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8D" w:rsidRDefault="00C76F8D">
      <w:pPr>
        <w:rPr>
          <w:b/>
          <w:u w:val="single"/>
        </w:rPr>
      </w:pPr>
      <w:bookmarkStart w:id="0" w:name="_GoBack"/>
      <w:r>
        <w:rPr>
          <w:b/>
          <w:u w:val="single"/>
        </w:rPr>
        <w:t>Meeting Notes</w:t>
      </w:r>
      <w:r w:rsidR="00371372">
        <w:rPr>
          <w:b/>
          <w:u w:val="single"/>
        </w:rPr>
        <w:t xml:space="preserve"> </w:t>
      </w:r>
    </w:p>
    <w:p w:rsidR="00C76F8D" w:rsidRDefault="00C76F8D">
      <w:pPr>
        <w:rPr>
          <w:b/>
          <w:u w:val="single"/>
        </w:rPr>
      </w:pPr>
    </w:p>
    <w:p w:rsidR="00C76F8D" w:rsidRPr="00C76F8D" w:rsidRDefault="00A82212">
      <w:pPr>
        <w:rPr>
          <w:b/>
        </w:rPr>
      </w:pPr>
      <w:r w:rsidRPr="00C76F8D">
        <w:rPr>
          <w:b/>
        </w:rPr>
        <w:t xml:space="preserve">Iris Park </w:t>
      </w:r>
      <w:r w:rsidR="00C76F8D" w:rsidRPr="00C76F8D">
        <w:rPr>
          <w:b/>
        </w:rPr>
        <w:t>Improvements</w:t>
      </w:r>
    </w:p>
    <w:p w:rsidR="00C76F8D" w:rsidRPr="00C76F8D" w:rsidRDefault="00C76F8D">
      <w:pPr>
        <w:rPr>
          <w:b/>
        </w:rPr>
      </w:pPr>
      <w:r w:rsidRPr="00C76F8D">
        <w:rPr>
          <w:b/>
        </w:rPr>
        <w:t xml:space="preserve">Design Advisory Committee </w:t>
      </w:r>
      <w:r w:rsidR="00371372">
        <w:rPr>
          <w:b/>
        </w:rPr>
        <w:t>Open House</w:t>
      </w:r>
    </w:p>
    <w:p w:rsidR="00B73836" w:rsidRPr="00C76F8D" w:rsidRDefault="00371372">
      <w:pPr>
        <w:rPr>
          <w:b/>
        </w:rPr>
      </w:pPr>
      <w:r>
        <w:rPr>
          <w:b/>
        </w:rPr>
        <w:t>1/29</w:t>
      </w:r>
      <w:r w:rsidR="000D132F" w:rsidRPr="00C76F8D">
        <w:rPr>
          <w:b/>
        </w:rPr>
        <w:t>/1</w:t>
      </w:r>
      <w:r w:rsidR="00CD7243" w:rsidRPr="00C76F8D">
        <w:rPr>
          <w:b/>
        </w:rPr>
        <w:t>4</w:t>
      </w:r>
    </w:p>
    <w:p w:rsidR="004B0040" w:rsidRDefault="004B0040">
      <w:pPr>
        <w:rPr>
          <w:b/>
          <w:u w:val="single"/>
        </w:rPr>
      </w:pPr>
    </w:p>
    <w:p w:rsidR="00C76F8D" w:rsidRDefault="00C76F8D">
      <w:r w:rsidRPr="00C76F8D">
        <w:rPr>
          <w:u w:val="single"/>
        </w:rPr>
        <w:t>City Staff Present</w:t>
      </w:r>
      <w:r>
        <w:t xml:space="preserve">:  Brian </w:t>
      </w:r>
      <w:r w:rsidR="00357EFC">
        <w:t>Tourtelotte</w:t>
      </w:r>
      <w:r>
        <w:t>, Dave Ronzani, Ellen Stewart</w:t>
      </w:r>
    </w:p>
    <w:p w:rsidR="00C76F8D" w:rsidRPr="000D132F" w:rsidRDefault="00C76F8D">
      <w:pPr>
        <w:rPr>
          <w:b/>
          <w:u w:val="single"/>
        </w:rPr>
      </w:pPr>
    </w:p>
    <w:p w:rsidR="00A82212" w:rsidRDefault="0027508B" w:rsidP="00A82212">
      <w:pPr>
        <w:pStyle w:val="ListParagraph"/>
        <w:numPr>
          <w:ilvl w:val="0"/>
          <w:numId w:val="1"/>
        </w:numPr>
      </w:pPr>
      <w:r>
        <w:t xml:space="preserve">Introductions. </w:t>
      </w:r>
      <w:r w:rsidR="00CD7243">
        <w:t xml:space="preserve">Many of the members </w:t>
      </w:r>
      <w:r w:rsidR="00E95186">
        <w:t xml:space="preserve">in attendance attended the previous meetings. Attendees included nearby residents, </w:t>
      </w:r>
      <w:r w:rsidR="00371372">
        <w:t xml:space="preserve">local business, </w:t>
      </w:r>
      <w:r w:rsidR="00E95186">
        <w:t>and residents of Episcopal homes.</w:t>
      </w:r>
      <w:r w:rsidR="006E0529">
        <w:t xml:space="preserve"> </w:t>
      </w:r>
    </w:p>
    <w:p w:rsidR="003B0D88" w:rsidRDefault="003B0D88" w:rsidP="003B0D88">
      <w:pPr>
        <w:pStyle w:val="ListParagraph"/>
        <w:ind w:left="1440"/>
      </w:pPr>
    </w:p>
    <w:p w:rsidR="00E823EC" w:rsidRDefault="00D827A5" w:rsidP="00E823EC">
      <w:pPr>
        <w:pStyle w:val="ListParagraph"/>
        <w:numPr>
          <w:ilvl w:val="0"/>
          <w:numId w:val="1"/>
        </w:numPr>
      </w:pPr>
      <w:r>
        <w:t xml:space="preserve">Ellen </w:t>
      </w:r>
      <w:r w:rsidR="00CD7243">
        <w:t>reviewed the purpose of the grant funding the project, goals of the project and overall vision</w:t>
      </w:r>
      <w:r w:rsidR="006E0529">
        <w:t xml:space="preserve"> and concepts</w:t>
      </w:r>
      <w:r w:rsidR="00CD7243">
        <w:t xml:space="preserve"> developed from the previous community meeting</w:t>
      </w:r>
      <w:r w:rsidR="006E0529">
        <w:t>s</w:t>
      </w:r>
      <w:r w:rsidR="00CD7243">
        <w:t>.</w:t>
      </w:r>
    </w:p>
    <w:p w:rsidR="00E823EC" w:rsidRDefault="00E823EC" w:rsidP="00E823EC">
      <w:pPr>
        <w:pStyle w:val="ListParagraph"/>
      </w:pPr>
    </w:p>
    <w:p w:rsidR="00E823EC" w:rsidRDefault="00CD7243" w:rsidP="00E823EC">
      <w:pPr>
        <w:pStyle w:val="ListParagraph"/>
        <w:numPr>
          <w:ilvl w:val="0"/>
          <w:numId w:val="1"/>
        </w:numPr>
      </w:pPr>
      <w:r>
        <w:t>Concept discussion:</w:t>
      </w:r>
      <w:r w:rsidR="00E823EC">
        <w:t xml:space="preserve"> </w:t>
      </w:r>
      <w:r w:rsidR="0065014A">
        <w:t>Ellen presented the updated concept design</w:t>
      </w:r>
      <w:r w:rsidR="00B86307">
        <w:t xml:space="preserve"> which was a combination of the 2 concepts presented during the second meeting and incorporated</w:t>
      </w:r>
      <w:r w:rsidR="0065014A">
        <w:t xml:space="preserve"> feedback received from the previous meetings. After the presentation, the attendees were given an opportunity to discuss the concepts with city staff and comment on the boards with post-it notes. </w:t>
      </w:r>
    </w:p>
    <w:p w:rsidR="00357EFC" w:rsidRDefault="00357EFC" w:rsidP="00357EFC">
      <w:pPr>
        <w:pStyle w:val="ListParagraph"/>
      </w:pPr>
    </w:p>
    <w:p w:rsidR="00357EFC" w:rsidRPr="000D132F" w:rsidRDefault="00357EFC" w:rsidP="00357EFC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Concept 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 xml:space="preserve">Concept provides a split plaza on the north end that provides two seating areas – one oriented to the street and the other oriented toward the park.  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Fountain and retaining walls provide a physical barrier and a sound barrier making the lower space more intimate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Planters separate the plaza from the main sidewalk with a ramp in the middle for access from E. Lynnhurst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 xml:space="preserve">The pergola structure provides a demarcation of the park’s presence.  The structure’s shape is unusual and could incorporate some whimsy related to either the previous presence of an amusement park or some other artful interpretation.  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Access for those using wheelchairs and walkers from the upper level to the lower level will be the sidewalk along E. Lynnhurst and a ramp along the west side of the plaza.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The upper and lower areas are connected by stairs as well toward the 5’ arced walkway that leads to W. Lynnhurst.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The lower plaza could accommodate game tables – it would be important to make some of them wheelchair accessible.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 xml:space="preserve">Upper plaza area hosts more temporary seating including seat walls 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A second gathering area provides a slightly larger space than what currently exists at the north end of the pond.  Another pergola structure there would accommodate more tables or benches or swings or a combination of furnishings.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Possibility of incorporating an Iris Park sign into the west seat wall of the upper plaza.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A circular lawn area.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A fountain at the corner flows down the steps into a runnel or stone pavers that lead south toward the existing pond.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 xml:space="preserve">“Family Friendly” aspect of the design is the runnel, topography, and open space rather than having a designated play area in the park.  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Trees near the plaza just north of the pond can be limbed up or removed for visibility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The south pergola was shifted further west to leave more room for future development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Potential of swing chairs by the water.</w:t>
      </w:r>
    </w:p>
    <w:p w:rsidR="00357EFC" w:rsidRDefault="00357EFC" w:rsidP="00357EFC">
      <w:pPr>
        <w:pStyle w:val="ListParagraph"/>
        <w:numPr>
          <w:ilvl w:val="2"/>
          <w:numId w:val="1"/>
        </w:numPr>
      </w:pPr>
      <w:r>
        <w:t>Whimsy aspect – More of a memorable place. Sculpture or add color, metal details, etc. to pergola</w:t>
      </w:r>
    </w:p>
    <w:p w:rsidR="0065014A" w:rsidRDefault="0065014A" w:rsidP="0065014A">
      <w:pPr>
        <w:pStyle w:val="ListParagraph"/>
      </w:pPr>
    </w:p>
    <w:p w:rsidR="0065014A" w:rsidRDefault="0065014A" w:rsidP="0065014A">
      <w:pPr>
        <w:ind w:left="720"/>
      </w:pPr>
      <w:r>
        <w:t>Post-it comments included:</w:t>
      </w:r>
    </w:p>
    <w:p w:rsidR="0065014A" w:rsidRDefault="0065014A" w:rsidP="0065014A">
      <w:pPr>
        <w:pStyle w:val="ListParagraph"/>
        <w:numPr>
          <w:ilvl w:val="3"/>
          <w:numId w:val="1"/>
        </w:numPr>
      </w:pPr>
      <w:r>
        <w:t xml:space="preserve">Love the </w:t>
      </w:r>
      <w:r w:rsidR="00357EFC">
        <w:t>design;</w:t>
      </w:r>
      <w:r>
        <w:t xml:space="preserve"> include extra lighting at both seating areas.</w:t>
      </w:r>
    </w:p>
    <w:p w:rsidR="0065014A" w:rsidRDefault="0065014A" w:rsidP="0065014A">
      <w:pPr>
        <w:pStyle w:val="ListParagraph"/>
        <w:numPr>
          <w:ilvl w:val="3"/>
          <w:numId w:val="1"/>
        </w:numPr>
      </w:pPr>
      <w:r>
        <w:t>Include sidewalk poetry (possibly by Marcus Young) for a public art component of the design</w:t>
      </w:r>
    </w:p>
    <w:p w:rsidR="0065014A" w:rsidRDefault="0065014A" w:rsidP="0065014A">
      <w:pPr>
        <w:pStyle w:val="ListParagraph"/>
        <w:numPr>
          <w:ilvl w:val="3"/>
          <w:numId w:val="1"/>
        </w:numPr>
      </w:pPr>
      <w:r>
        <w:t>Incorporate roughened sides on low sitting stones to discourage graffiti. 3 sitting stones (blocks) look better than 2.</w:t>
      </w:r>
    </w:p>
    <w:p w:rsidR="007C6D95" w:rsidRDefault="00357EFC" w:rsidP="0065014A">
      <w:pPr>
        <w:pStyle w:val="ListParagraph"/>
        <w:numPr>
          <w:ilvl w:val="3"/>
          <w:numId w:val="1"/>
        </w:numPr>
      </w:pPr>
      <w:r>
        <w:t xml:space="preserve">Include </w:t>
      </w:r>
      <w:r w:rsidR="0065014A">
        <w:t xml:space="preserve">2 </w:t>
      </w:r>
      <w:r>
        <w:t>bocce ball</w:t>
      </w:r>
      <w:r w:rsidR="0065014A">
        <w:t xml:space="preserve"> courts?</w:t>
      </w:r>
    </w:p>
    <w:p w:rsidR="0065014A" w:rsidRDefault="00CF4731" w:rsidP="0065014A">
      <w:pPr>
        <w:pStyle w:val="ListParagraph"/>
        <w:numPr>
          <w:ilvl w:val="3"/>
          <w:numId w:val="1"/>
        </w:numPr>
      </w:pPr>
      <w:r>
        <w:t>How well will the paving stones work with mowers and maintenance?</w:t>
      </w:r>
    </w:p>
    <w:p w:rsidR="00CF4731" w:rsidRDefault="00CF4731" w:rsidP="0065014A">
      <w:pPr>
        <w:pStyle w:val="ListParagraph"/>
        <w:numPr>
          <w:ilvl w:val="3"/>
          <w:numId w:val="1"/>
        </w:numPr>
      </w:pPr>
      <w:r>
        <w:t>Mosaic Iris Park sign</w:t>
      </w:r>
      <w:r w:rsidR="00033570">
        <w:t>. Maybe with “Mosaic on a S</w:t>
      </w:r>
      <w:r>
        <w:t>tick</w:t>
      </w:r>
      <w:r w:rsidR="00033570">
        <w:t>”</w:t>
      </w:r>
      <w:r>
        <w:t xml:space="preserve"> folks on Hamline.</w:t>
      </w:r>
    </w:p>
    <w:p w:rsidR="00CF4731" w:rsidRDefault="00CF4731" w:rsidP="0065014A">
      <w:pPr>
        <w:pStyle w:val="ListParagraph"/>
        <w:numPr>
          <w:ilvl w:val="3"/>
          <w:numId w:val="1"/>
        </w:numPr>
      </w:pPr>
      <w:r>
        <w:t>Could you do a story trail on posts 3 feet high instead of pavers?</w:t>
      </w:r>
    </w:p>
    <w:p w:rsidR="007C6D95" w:rsidRPr="007C6D95" w:rsidRDefault="007C6D95" w:rsidP="007C6D95">
      <w:pPr>
        <w:pStyle w:val="ListParagraph"/>
        <w:rPr>
          <w:sz w:val="12"/>
          <w:szCs w:val="12"/>
        </w:rPr>
      </w:pPr>
    </w:p>
    <w:p w:rsidR="00626348" w:rsidRDefault="00626348" w:rsidP="00626348">
      <w:pPr>
        <w:pStyle w:val="ListParagraph"/>
        <w:numPr>
          <w:ilvl w:val="0"/>
          <w:numId w:val="1"/>
        </w:numPr>
      </w:pPr>
      <w:r>
        <w:t>Next Steps:</w:t>
      </w:r>
    </w:p>
    <w:p w:rsidR="0042320C" w:rsidRDefault="00033570" w:rsidP="0042320C">
      <w:pPr>
        <w:pStyle w:val="ListParagraph"/>
        <w:numPr>
          <w:ilvl w:val="1"/>
          <w:numId w:val="1"/>
        </w:numPr>
      </w:pPr>
      <w:r>
        <w:t>The public participation phase of this project has been completed.</w:t>
      </w:r>
    </w:p>
    <w:p w:rsidR="00033570" w:rsidRDefault="00033570" w:rsidP="0042320C">
      <w:pPr>
        <w:pStyle w:val="ListParagraph"/>
        <w:numPr>
          <w:ilvl w:val="1"/>
          <w:numId w:val="1"/>
        </w:numPr>
      </w:pPr>
      <w:r>
        <w:t>Construction Drawings</w:t>
      </w:r>
    </w:p>
    <w:p w:rsidR="00033570" w:rsidRDefault="00033570" w:rsidP="0042320C">
      <w:pPr>
        <w:pStyle w:val="ListParagraph"/>
        <w:numPr>
          <w:ilvl w:val="1"/>
          <w:numId w:val="1"/>
        </w:numPr>
      </w:pPr>
      <w:r>
        <w:t>Begin Construction Spring/Summer 2014</w:t>
      </w:r>
    </w:p>
    <w:p w:rsidR="00033570" w:rsidRDefault="00033570" w:rsidP="00033570">
      <w:pPr>
        <w:pStyle w:val="ListParagraph"/>
        <w:numPr>
          <w:ilvl w:val="1"/>
          <w:numId w:val="1"/>
        </w:numPr>
      </w:pPr>
      <w:r>
        <w:t>Project Completion Spring 2015</w:t>
      </w:r>
      <w:bookmarkEnd w:id="0"/>
    </w:p>
    <w:sectPr w:rsidR="0003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23"/>
    <w:multiLevelType w:val="hybridMultilevel"/>
    <w:tmpl w:val="D486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5F9"/>
    <w:multiLevelType w:val="hybridMultilevel"/>
    <w:tmpl w:val="BDE8ED0E"/>
    <w:lvl w:ilvl="0" w:tplc="D5F6BF3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8F34645"/>
    <w:multiLevelType w:val="hybridMultilevel"/>
    <w:tmpl w:val="3E9075EE"/>
    <w:lvl w:ilvl="0" w:tplc="C8005940">
      <w:start w:val="1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134E"/>
    <w:multiLevelType w:val="hybridMultilevel"/>
    <w:tmpl w:val="961C38D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7B746CA"/>
    <w:multiLevelType w:val="hybridMultilevel"/>
    <w:tmpl w:val="FB00E02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3165919"/>
    <w:multiLevelType w:val="hybridMultilevel"/>
    <w:tmpl w:val="7EBEA3F4"/>
    <w:lvl w:ilvl="0" w:tplc="60CA8032">
      <w:start w:val="1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2"/>
    <w:rsid w:val="00033570"/>
    <w:rsid w:val="00073EB4"/>
    <w:rsid w:val="000A476A"/>
    <w:rsid w:val="000D132F"/>
    <w:rsid w:val="001069D9"/>
    <w:rsid w:val="00117573"/>
    <w:rsid w:val="00120711"/>
    <w:rsid w:val="001E5C21"/>
    <w:rsid w:val="0027508B"/>
    <w:rsid w:val="00357EFC"/>
    <w:rsid w:val="00371372"/>
    <w:rsid w:val="003B0D88"/>
    <w:rsid w:val="0042320C"/>
    <w:rsid w:val="004564CF"/>
    <w:rsid w:val="004B0040"/>
    <w:rsid w:val="00570F36"/>
    <w:rsid w:val="005E6840"/>
    <w:rsid w:val="00622AB9"/>
    <w:rsid w:val="00626348"/>
    <w:rsid w:val="0065014A"/>
    <w:rsid w:val="006E0529"/>
    <w:rsid w:val="007C6D95"/>
    <w:rsid w:val="008A27CF"/>
    <w:rsid w:val="00911F8E"/>
    <w:rsid w:val="00A66234"/>
    <w:rsid w:val="00A82212"/>
    <w:rsid w:val="00AA6093"/>
    <w:rsid w:val="00B2208B"/>
    <w:rsid w:val="00B86307"/>
    <w:rsid w:val="00C51812"/>
    <w:rsid w:val="00C76F8D"/>
    <w:rsid w:val="00C81A61"/>
    <w:rsid w:val="00CA487C"/>
    <w:rsid w:val="00CD6D96"/>
    <w:rsid w:val="00CD7243"/>
    <w:rsid w:val="00CF4731"/>
    <w:rsid w:val="00D22714"/>
    <w:rsid w:val="00D827A5"/>
    <w:rsid w:val="00E360D2"/>
    <w:rsid w:val="00E65F34"/>
    <w:rsid w:val="00E823EC"/>
    <w:rsid w:val="00E877C5"/>
    <w:rsid w:val="00E95186"/>
    <w:rsid w:val="00EC7CBD"/>
    <w:rsid w:val="00F5609F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Ronzani</dc:creator>
  <cp:lastModifiedBy>Ellen Stewart</cp:lastModifiedBy>
  <cp:revision>4</cp:revision>
  <cp:lastPrinted>2013-11-21T14:10:00Z</cp:lastPrinted>
  <dcterms:created xsi:type="dcterms:W3CDTF">2014-01-30T15:53:00Z</dcterms:created>
  <dcterms:modified xsi:type="dcterms:W3CDTF">2014-01-30T19:07:00Z</dcterms:modified>
</cp:coreProperties>
</file>