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52EE" w:rsidRDefault="00CF52EE" w:rsidP="00CF52EE">
      <w:pPr>
        <w:tabs>
          <w:tab w:val="right" w:pos="9360"/>
        </w:tabs>
        <w:rPr>
          <w:sz w:val="22"/>
          <w:szCs w:val="22"/>
        </w:rPr>
      </w:pPr>
      <w:r>
        <w:rPr>
          <w:noProof/>
          <w:sz w:val="22"/>
          <w:szCs w:val="22"/>
        </w:rPr>
        <w:drawing>
          <wp:inline distT="0" distB="0" distL="0" distR="0">
            <wp:extent cx="561975" cy="1295400"/>
            <wp:effectExtent l="0" t="0" r="9525" b="0"/>
            <wp:docPr id="1" name="Picture 1" descr="StP_MostLivable_g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P_MostLivable_gr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61975" cy="1295400"/>
                    </a:xfrm>
                    <a:prstGeom prst="rect">
                      <a:avLst/>
                    </a:prstGeom>
                    <a:noFill/>
                    <a:ln>
                      <a:noFill/>
                    </a:ln>
                  </pic:spPr>
                </pic:pic>
              </a:graphicData>
            </a:graphic>
          </wp:inline>
        </w:drawing>
      </w:r>
      <w:r>
        <w:rPr>
          <w:sz w:val="22"/>
          <w:szCs w:val="22"/>
        </w:rPr>
        <w:t xml:space="preserve">  </w:t>
      </w:r>
      <w:r w:rsidR="008B229D">
        <w:rPr>
          <w:sz w:val="22"/>
          <w:szCs w:val="22"/>
        </w:rPr>
        <w:t xml:space="preserve">                                                                </w:t>
      </w:r>
      <w:r>
        <w:rPr>
          <w:sz w:val="22"/>
          <w:szCs w:val="22"/>
        </w:rPr>
        <w:t xml:space="preserve">  </w:t>
      </w:r>
      <w:r w:rsidR="008B229D">
        <w:rPr>
          <w:noProof/>
          <w:sz w:val="22"/>
          <w:szCs w:val="22"/>
        </w:rPr>
        <w:t xml:space="preserve">              </w:t>
      </w:r>
      <w:r w:rsidR="008B229D">
        <w:rPr>
          <w:noProof/>
          <w:sz w:val="22"/>
          <w:szCs w:val="22"/>
        </w:rPr>
        <w:drawing>
          <wp:inline distT="0" distB="0" distL="0" distR="0">
            <wp:extent cx="3381375" cy="1236543"/>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_Sig_Vert_color.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394619" cy="1241386"/>
                    </a:xfrm>
                    <a:prstGeom prst="rect">
                      <a:avLst/>
                    </a:prstGeom>
                  </pic:spPr>
                </pic:pic>
              </a:graphicData>
            </a:graphic>
          </wp:inline>
        </w:drawing>
      </w:r>
      <w:r>
        <w:rPr>
          <w:sz w:val="22"/>
          <w:szCs w:val="22"/>
        </w:rPr>
        <w:tab/>
      </w:r>
      <w:r>
        <w:rPr>
          <w:sz w:val="22"/>
          <w:szCs w:val="22"/>
        </w:rPr>
        <w:tab/>
      </w:r>
      <w:r>
        <w:rPr>
          <w:sz w:val="22"/>
          <w:szCs w:val="22"/>
        </w:rPr>
        <w:tab/>
      </w:r>
      <w:r>
        <w:rPr>
          <w:sz w:val="22"/>
          <w:szCs w:val="22"/>
        </w:rPr>
        <w:tab/>
      </w:r>
      <w:r>
        <w:rPr>
          <w:sz w:val="22"/>
          <w:szCs w:val="22"/>
        </w:rPr>
        <w:br/>
      </w:r>
      <w:r>
        <w:rPr>
          <w:b/>
          <w:sz w:val="22"/>
          <w:szCs w:val="22"/>
        </w:rPr>
        <w:t>FOR IMMEDIATE RELEASE</w:t>
      </w:r>
      <w:r w:rsidRPr="009C79C6">
        <w:rPr>
          <w:sz w:val="22"/>
          <w:szCs w:val="22"/>
        </w:rPr>
        <w:t xml:space="preserve"> </w:t>
      </w:r>
      <w:r w:rsidR="00F34306">
        <w:rPr>
          <w:sz w:val="22"/>
          <w:szCs w:val="22"/>
        </w:rPr>
        <w:tab/>
        <w:t xml:space="preserve">            </w:t>
      </w:r>
      <w:r w:rsidR="00F34306">
        <w:rPr>
          <w:sz w:val="22"/>
          <w:szCs w:val="22"/>
        </w:rPr>
        <w:br/>
        <w:t>July 17</w:t>
      </w:r>
      <w:r>
        <w:rPr>
          <w:sz w:val="22"/>
          <w:szCs w:val="22"/>
        </w:rPr>
        <w:t>, 2013</w:t>
      </w:r>
    </w:p>
    <w:p w:rsidR="00CF52EE" w:rsidRPr="0018778C" w:rsidRDefault="00CF52EE" w:rsidP="00CF52EE">
      <w:pPr>
        <w:tabs>
          <w:tab w:val="right" w:pos="9360"/>
        </w:tabs>
        <w:rPr>
          <w:sz w:val="22"/>
          <w:szCs w:val="22"/>
        </w:rPr>
      </w:pPr>
      <w:r w:rsidRPr="0018778C">
        <w:rPr>
          <w:sz w:val="22"/>
          <w:szCs w:val="22"/>
        </w:rPr>
        <w:tab/>
      </w:r>
      <w:r>
        <w:rPr>
          <w:sz w:val="22"/>
          <w:szCs w:val="22"/>
        </w:rPr>
        <w:t xml:space="preserve"> </w:t>
      </w:r>
      <w:r w:rsidRPr="0018778C">
        <w:rPr>
          <w:sz w:val="22"/>
          <w:szCs w:val="22"/>
        </w:rPr>
        <w:t xml:space="preserve">  </w:t>
      </w:r>
    </w:p>
    <w:p w:rsidR="00CF52EE" w:rsidRDefault="00CF52EE" w:rsidP="00CF52EE">
      <w:pPr>
        <w:tabs>
          <w:tab w:val="right" w:pos="9360"/>
        </w:tabs>
        <w:rPr>
          <w:sz w:val="22"/>
          <w:szCs w:val="22"/>
        </w:rPr>
      </w:pPr>
      <w:r>
        <w:rPr>
          <w:sz w:val="22"/>
          <w:szCs w:val="22"/>
        </w:rPr>
        <w:t xml:space="preserve">Contacts: </w:t>
      </w:r>
    </w:p>
    <w:p w:rsidR="00CF52EE" w:rsidRDefault="00CF52EE" w:rsidP="00CF52EE">
      <w:pPr>
        <w:tabs>
          <w:tab w:val="right" w:pos="9360"/>
        </w:tabs>
        <w:rPr>
          <w:sz w:val="22"/>
          <w:szCs w:val="22"/>
        </w:rPr>
      </w:pPr>
      <w:r>
        <w:rPr>
          <w:sz w:val="22"/>
          <w:szCs w:val="22"/>
        </w:rPr>
        <w:t>Sara Swenson, Marketing &amp; Public Relations Manager                     Julie Flower</w:t>
      </w:r>
      <w:r w:rsidR="0017056F">
        <w:rPr>
          <w:sz w:val="22"/>
          <w:szCs w:val="22"/>
        </w:rPr>
        <w:t xml:space="preserve">, </w:t>
      </w:r>
      <w:r w:rsidR="00592712">
        <w:rPr>
          <w:sz w:val="22"/>
          <w:szCs w:val="22"/>
        </w:rPr>
        <w:t>Marketing Manager</w:t>
      </w:r>
      <w:r>
        <w:rPr>
          <w:sz w:val="22"/>
          <w:szCs w:val="22"/>
        </w:rPr>
        <w:br/>
        <w:t xml:space="preserve">City of Saint Paul – Planning &amp; Economic Development                  </w:t>
      </w:r>
      <w:r w:rsidR="00342C31">
        <w:rPr>
          <w:sz w:val="22"/>
          <w:szCs w:val="22"/>
        </w:rPr>
        <w:t>West Academic</w:t>
      </w:r>
      <w:r>
        <w:rPr>
          <w:sz w:val="22"/>
          <w:szCs w:val="22"/>
        </w:rPr>
        <w:br/>
      </w:r>
      <w:hyperlink r:id="rId7" w:history="1">
        <w:r w:rsidRPr="008033DC">
          <w:rPr>
            <w:rStyle w:val="Hyperlink"/>
            <w:sz w:val="22"/>
            <w:szCs w:val="22"/>
          </w:rPr>
          <w:t>sara.swenson@ci.stpaul.mn.us</w:t>
        </w:r>
      </w:hyperlink>
      <w:r>
        <w:rPr>
          <w:sz w:val="22"/>
          <w:szCs w:val="22"/>
        </w:rPr>
        <w:t xml:space="preserve">                                                            </w:t>
      </w:r>
      <w:r w:rsidR="00592712">
        <w:rPr>
          <w:sz w:val="22"/>
          <w:szCs w:val="22"/>
        </w:rPr>
        <w:t>julie.flower@westacademic.com</w:t>
      </w:r>
    </w:p>
    <w:p w:rsidR="00CF52EE" w:rsidRDefault="00CF52EE" w:rsidP="00CF52EE">
      <w:pPr>
        <w:tabs>
          <w:tab w:val="right" w:pos="9360"/>
        </w:tabs>
        <w:rPr>
          <w:sz w:val="22"/>
          <w:szCs w:val="22"/>
        </w:rPr>
      </w:pPr>
      <w:r>
        <w:rPr>
          <w:sz w:val="22"/>
          <w:szCs w:val="22"/>
        </w:rPr>
        <w:t>651-266-6575 (direct)                                                                         651-687-7822 (direct)</w:t>
      </w:r>
    </w:p>
    <w:p w:rsidR="00CF52EE" w:rsidRDefault="00CF52EE" w:rsidP="00CF52EE">
      <w:pPr>
        <w:tabs>
          <w:tab w:val="right" w:pos="9360"/>
        </w:tabs>
        <w:rPr>
          <w:sz w:val="22"/>
          <w:szCs w:val="22"/>
        </w:rPr>
      </w:pPr>
      <w:r>
        <w:rPr>
          <w:sz w:val="22"/>
          <w:szCs w:val="22"/>
        </w:rPr>
        <w:t>651-387-2343 (cell)</w:t>
      </w:r>
    </w:p>
    <w:p w:rsidR="00CF52EE" w:rsidRDefault="00CF52EE" w:rsidP="00CF52EE">
      <w:pPr>
        <w:tabs>
          <w:tab w:val="right" w:pos="9360"/>
        </w:tabs>
        <w:rPr>
          <w:sz w:val="22"/>
          <w:szCs w:val="22"/>
        </w:rPr>
      </w:pPr>
    </w:p>
    <w:p w:rsidR="00CF52EE" w:rsidRPr="00CF52EE" w:rsidRDefault="00CF52EE" w:rsidP="00CF52EE">
      <w:pPr>
        <w:tabs>
          <w:tab w:val="right" w:pos="9360"/>
        </w:tabs>
        <w:jc w:val="center"/>
        <w:rPr>
          <w:b/>
          <w:sz w:val="40"/>
          <w:szCs w:val="40"/>
        </w:rPr>
      </w:pPr>
      <w:r>
        <w:rPr>
          <w:b/>
          <w:sz w:val="40"/>
          <w:szCs w:val="40"/>
        </w:rPr>
        <w:t xml:space="preserve">West Academic </w:t>
      </w:r>
      <w:r w:rsidR="00E27CF1">
        <w:rPr>
          <w:b/>
          <w:sz w:val="40"/>
          <w:szCs w:val="40"/>
        </w:rPr>
        <w:t>Returns</w:t>
      </w:r>
      <w:r w:rsidR="006A3392">
        <w:rPr>
          <w:b/>
          <w:sz w:val="40"/>
          <w:szCs w:val="40"/>
        </w:rPr>
        <w:t xml:space="preserve"> </w:t>
      </w:r>
      <w:r w:rsidRPr="00CF52EE">
        <w:rPr>
          <w:b/>
          <w:sz w:val="40"/>
          <w:szCs w:val="40"/>
        </w:rPr>
        <w:t>to Saint Paul</w:t>
      </w:r>
    </w:p>
    <w:p w:rsidR="00CF52EE" w:rsidRPr="00CF52EE" w:rsidRDefault="00CF52EE" w:rsidP="00CF52EE">
      <w:pPr>
        <w:tabs>
          <w:tab w:val="right" w:pos="9360"/>
        </w:tabs>
        <w:jc w:val="center"/>
        <w:rPr>
          <w:i/>
          <w:sz w:val="28"/>
          <w:szCs w:val="28"/>
        </w:rPr>
      </w:pPr>
      <w:r>
        <w:rPr>
          <w:i/>
          <w:sz w:val="28"/>
          <w:szCs w:val="28"/>
        </w:rPr>
        <w:t>Corporate Headquarters moving</w:t>
      </w:r>
      <w:r w:rsidRPr="00CF52EE">
        <w:rPr>
          <w:i/>
          <w:sz w:val="28"/>
          <w:szCs w:val="28"/>
        </w:rPr>
        <w:t xml:space="preserve"> to </w:t>
      </w:r>
      <w:r>
        <w:rPr>
          <w:i/>
          <w:sz w:val="28"/>
          <w:szCs w:val="28"/>
        </w:rPr>
        <w:t>UBS Plaza</w:t>
      </w:r>
    </w:p>
    <w:p w:rsidR="00B979B3" w:rsidRDefault="008C4DAD"/>
    <w:p w:rsidR="003B40FE" w:rsidRPr="00CB46A6" w:rsidRDefault="00ED483A">
      <w:r w:rsidRPr="00CB46A6">
        <w:t xml:space="preserve">SAINT PAUL – </w:t>
      </w:r>
      <w:r w:rsidR="009A1DF4" w:rsidRPr="00CB46A6">
        <w:t>West Academic, a</w:t>
      </w:r>
      <w:r w:rsidR="0017056F" w:rsidRPr="00CB46A6">
        <w:t xml:space="preserve"> </w:t>
      </w:r>
      <w:r w:rsidR="009A1DF4" w:rsidRPr="00CB46A6">
        <w:t xml:space="preserve">former </w:t>
      </w:r>
      <w:r w:rsidR="0017056F" w:rsidRPr="00CB46A6">
        <w:t xml:space="preserve">division of Thomson Reuters, </w:t>
      </w:r>
      <w:r w:rsidR="006A3392" w:rsidRPr="00CB46A6">
        <w:t>is</w:t>
      </w:r>
      <w:r w:rsidR="0017056F" w:rsidRPr="00CB46A6">
        <w:t xml:space="preserve"> moving their headquarters to the UBS Plaza in downtown Saint Paul.</w:t>
      </w:r>
      <w:r w:rsidR="00E27CF1">
        <w:t xml:space="preserve"> </w:t>
      </w:r>
      <w:r w:rsidR="00FF6161">
        <w:t>By the end of 2013,</w:t>
      </w:r>
      <w:r w:rsidR="00E27CF1">
        <w:t xml:space="preserve"> t</w:t>
      </w:r>
      <w:r w:rsidR="008B7371" w:rsidRPr="00CB46A6">
        <w:t>he</w:t>
      </w:r>
      <w:r w:rsidR="00E27CF1">
        <w:t>ir</w:t>
      </w:r>
      <w:r w:rsidR="003B40FE" w:rsidRPr="00CB46A6">
        <w:t xml:space="preserve"> </w:t>
      </w:r>
      <w:r w:rsidR="00E27CF1">
        <w:t>18,000 square-foot office space</w:t>
      </w:r>
      <w:r w:rsidR="006A3392" w:rsidRPr="00CB46A6">
        <w:t xml:space="preserve"> will house 60 employees and provide room to </w:t>
      </w:r>
      <w:r w:rsidR="008B7371" w:rsidRPr="00CB46A6">
        <w:t>add 25 jobs over the next year.</w:t>
      </w:r>
      <w:r w:rsidR="006A3392" w:rsidRPr="00CB46A6">
        <w:t xml:space="preserve"> </w:t>
      </w:r>
    </w:p>
    <w:p w:rsidR="00ED483A" w:rsidRPr="00CB46A6" w:rsidRDefault="00ED483A"/>
    <w:p w:rsidR="006A3392" w:rsidRPr="00CB46A6" w:rsidRDefault="006A3392">
      <w:r w:rsidRPr="00CB46A6">
        <w:t xml:space="preserve">West Academic </w:t>
      </w:r>
      <w:r w:rsidR="00BF7F9F">
        <w:t xml:space="preserve">is a derivative of Thomson Reuters. </w:t>
      </w:r>
      <w:r w:rsidR="00E27CF1">
        <w:t xml:space="preserve">In 1996, </w:t>
      </w:r>
      <w:r w:rsidR="00BF7F9F">
        <w:t xml:space="preserve">Thomson Corporation acquired </w:t>
      </w:r>
      <w:r w:rsidRPr="00CB46A6">
        <w:t>West Publishing</w:t>
      </w:r>
      <w:r w:rsidR="00E27CF1">
        <w:t xml:space="preserve">, a company founded </w:t>
      </w:r>
      <w:r w:rsidR="00E27CF1" w:rsidRPr="00CB46A6">
        <w:t>in</w:t>
      </w:r>
      <w:r w:rsidR="003B40FE" w:rsidRPr="00CB46A6">
        <w:t xml:space="preserve"> Saint Paul </w:t>
      </w:r>
      <w:r w:rsidRPr="00CB46A6">
        <w:t>by John B. West and his brother Horatio in 1872.</w:t>
      </w:r>
      <w:r w:rsidR="007B7A4E">
        <w:t xml:space="preserve"> </w:t>
      </w:r>
      <w:r w:rsidR="003B40FE" w:rsidRPr="00CB46A6">
        <w:t xml:space="preserve">West Academic has become </w:t>
      </w:r>
      <w:r w:rsidR="00592712">
        <w:t xml:space="preserve">the leading publisher of casebooks, study aids and other legal education materials in the </w:t>
      </w:r>
      <w:r w:rsidR="003B40FE" w:rsidRPr="00CB46A6">
        <w:t>United States</w:t>
      </w:r>
      <w:r w:rsidR="00262380" w:rsidRPr="00262380">
        <w:t xml:space="preserve"> </w:t>
      </w:r>
      <w:r w:rsidR="00262380">
        <w:t xml:space="preserve">serving students, faculty, bookstores and consumers. Their products are </w:t>
      </w:r>
      <w:r w:rsidR="008C4DAD">
        <w:t xml:space="preserve">sold </w:t>
      </w:r>
      <w:bookmarkStart w:id="0" w:name="_GoBack"/>
      <w:bookmarkEnd w:id="0"/>
      <w:r w:rsidR="00262380">
        <w:t>under the West Academic</w:t>
      </w:r>
      <w:r w:rsidR="008C4DAD">
        <w:t xml:space="preserve"> Publishing</w:t>
      </w:r>
      <w:r w:rsidR="00262380">
        <w:t xml:space="preserve">, Foundation Press and Gilbert imprints. </w:t>
      </w:r>
      <w:r w:rsidR="00262380">
        <w:rPr>
          <w:highlight w:val="yellow"/>
        </w:rPr>
        <w:br/>
      </w:r>
    </w:p>
    <w:p w:rsidR="006A3392" w:rsidRPr="00CB46A6" w:rsidRDefault="00B91F68">
      <w:r w:rsidRPr="00CB46A6">
        <w:t xml:space="preserve">“This is yet another example of exciting developments occurring in downtown Saint Paul,” said Mayor Chris Coleman. “With the addition of hundreds of new housing units and light rail, these jobs are coming to the city’s core at a time of great momentum. I couldn’t be more pleased with West Academic’s decision to </w:t>
      </w:r>
      <w:r w:rsidR="00E27CF1">
        <w:t>come back home,</w:t>
      </w:r>
      <w:r w:rsidRPr="00CB46A6">
        <w:t xml:space="preserve"> to the city where West Publishing </w:t>
      </w:r>
      <w:r w:rsidR="007E32F7" w:rsidRPr="00CB46A6">
        <w:t xml:space="preserve">opened its doors </w:t>
      </w:r>
      <w:r w:rsidRPr="00CB46A6">
        <w:t>141 y</w:t>
      </w:r>
      <w:r w:rsidR="007E32F7" w:rsidRPr="00CB46A6">
        <w:t>ears</w:t>
      </w:r>
      <w:r w:rsidR="004C3E5D">
        <w:t xml:space="preserve"> ago</w:t>
      </w:r>
      <w:r w:rsidRPr="00CB46A6">
        <w:t xml:space="preserve">.” </w:t>
      </w:r>
      <w:r w:rsidRPr="00CB46A6">
        <w:br/>
      </w:r>
    </w:p>
    <w:p w:rsidR="00530F24" w:rsidRPr="00CB46A6" w:rsidRDefault="00A26D58" w:rsidP="003B40FE">
      <w:r>
        <w:t xml:space="preserve">“Our roots in Saint Paul are an important part of our heritage,” said Chris Parton, CEO of West Academic. “And Saint Paul has the infrastructure and vibrant </w:t>
      </w:r>
      <w:proofErr w:type="gramStart"/>
      <w:r>
        <w:t>community</w:t>
      </w:r>
      <w:proofErr w:type="gramEnd"/>
      <w:r>
        <w:t xml:space="preserve"> that will help us attract and retain talented employees.”</w:t>
      </w:r>
    </w:p>
    <w:p w:rsidR="00530F24" w:rsidRPr="00CB46A6" w:rsidRDefault="00530F24" w:rsidP="003B40FE"/>
    <w:p w:rsidR="00B91F68" w:rsidRPr="00CB46A6" w:rsidRDefault="00B91F68" w:rsidP="00B91F68">
      <w:r w:rsidRPr="00CB46A6">
        <w:t xml:space="preserve">“It’s great to have a company that got its start in Saint Paul move back home,” said </w:t>
      </w:r>
      <w:r w:rsidR="00E27CF1">
        <w:t>Saint Paul Housing and</w:t>
      </w:r>
      <w:r w:rsidR="002D0371">
        <w:t xml:space="preserve"> Redevelopment Authority </w:t>
      </w:r>
      <w:r w:rsidRPr="00CB46A6">
        <w:t>Board Chair Dave Thune. “West Academic’s move adds them to the list of great companies providing high-quality jobs in the city. I’m excited to welcome these new employees into our growing creative downtown business district.”</w:t>
      </w:r>
    </w:p>
    <w:p w:rsidR="00CF52EE" w:rsidRDefault="00262380" w:rsidP="00A26D58">
      <w:pPr>
        <w:jc w:val="center"/>
      </w:pPr>
      <w:r>
        <w:rPr>
          <w:b/>
        </w:rPr>
        <w:br/>
      </w:r>
      <w:r w:rsidR="0017056F">
        <w:t>###</w:t>
      </w:r>
    </w:p>
    <w:sectPr w:rsidR="00CF52EE" w:rsidSect="00CF52E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2EE"/>
    <w:rsid w:val="0017056F"/>
    <w:rsid w:val="00247F32"/>
    <w:rsid w:val="00262380"/>
    <w:rsid w:val="0027041C"/>
    <w:rsid w:val="002D0371"/>
    <w:rsid w:val="00342C31"/>
    <w:rsid w:val="003448D4"/>
    <w:rsid w:val="003B40FE"/>
    <w:rsid w:val="003B7C3A"/>
    <w:rsid w:val="00443DF2"/>
    <w:rsid w:val="004C3E5D"/>
    <w:rsid w:val="00530F24"/>
    <w:rsid w:val="00573D98"/>
    <w:rsid w:val="00592712"/>
    <w:rsid w:val="00596448"/>
    <w:rsid w:val="0066479F"/>
    <w:rsid w:val="0068520F"/>
    <w:rsid w:val="006A3392"/>
    <w:rsid w:val="00766A26"/>
    <w:rsid w:val="007B7A4E"/>
    <w:rsid w:val="007E32F7"/>
    <w:rsid w:val="008B229D"/>
    <w:rsid w:val="008B7371"/>
    <w:rsid w:val="008C4DAD"/>
    <w:rsid w:val="008E1CC5"/>
    <w:rsid w:val="00995275"/>
    <w:rsid w:val="009A1DF4"/>
    <w:rsid w:val="009E72C0"/>
    <w:rsid w:val="00A26D58"/>
    <w:rsid w:val="00B91F68"/>
    <w:rsid w:val="00BF7F9F"/>
    <w:rsid w:val="00CB46A6"/>
    <w:rsid w:val="00CF52EE"/>
    <w:rsid w:val="00E27CF1"/>
    <w:rsid w:val="00ED483A"/>
    <w:rsid w:val="00F34306"/>
    <w:rsid w:val="00FF61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52E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52EE"/>
    <w:rPr>
      <w:rFonts w:ascii="Tahoma" w:hAnsi="Tahoma" w:cs="Tahoma"/>
      <w:sz w:val="16"/>
      <w:szCs w:val="16"/>
    </w:rPr>
  </w:style>
  <w:style w:type="character" w:customStyle="1" w:styleId="BalloonTextChar">
    <w:name w:val="Balloon Text Char"/>
    <w:basedOn w:val="DefaultParagraphFont"/>
    <w:link w:val="BalloonText"/>
    <w:uiPriority w:val="99"/>
    <w:semiHidden/>
    <w:rsid w:val="00CF52EE"/>
    <w:rPr>
      <w:rFonts w:ascii="Tahoma" w:eastAsia="Times New Roman" w:hAnsi="Tahoma" w:cs="Tahoma"/>
      <w:sz w:val="16"/>
      <w:szCs w:val="16"/>
    </w:rPr>
  </w:style>
  <w:style w:type="character" w:styleId="Hyperlink">
    <w:name w:val="Hyperlink"/>
    <w:basedOn w:val="DefaultParagraphFont"/>
    <w:uiPriority w:val="99"/>
    <w:unhideWhenUsed/>
    <w:rsid w:val="00CF52E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52E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52EE"/>
    <w:rPr>
      <w:rFonts w:ascii="Tahoma" w:hAnsi="Tahoma" w:cs="Tahoma"/>
      <w:sz w:val="16"/>
      <w:szCs w:val="16"/>
    </w:rPr>
  </w:style>
  <w:style w:type="character" w:customStyle="1" w:styleId="BalloonTextChar">
    <w:name w:val="Balloon Text Char"/>
    <w:basedOn w:val="DefaultParagraphFont"/>
    <w:link w:val="BalloonText"/>
    <w:uiPriority w:val="99"/>
    <w:semiHidden/>
    <w:rsid w:val="00CF52EE"/>
    <w:rPr>
      <w:rFonts w:ascii="Tahoma" w:eastAsia="Times New Roman" w:hAnsi="Tahoma" w:cs="Tahoma"/>
      <w:sz w:val="16"/>
      <w:szCs w:val="16"/>
    </w:rPr>
  </w:style>
  <w:style w:type="character" w:styleId="Hyperlink">
    <w:name w:val="Hyperlink"/>
    <w:basedOn w:val="DefaultParagraphFont"/>
    <w:uiPriority w:val="99"/>
    <w:unhideWhenUsed/>
    <w:rsid w:val="00CF52E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ara.swenson@ci.stpaul.mn.u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366</Words>
  <Characters>2091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City of Saint Paul</Company>
  <LinksUpToDate>false</LinksUpToDate>
  <CharactersWithSpaces>2453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Swenson</dc:creator>
  <cp:lastModifiedBy>Sara Swenson</cp:lastModifiedBy>
  <cp:revision>3</cp:revision>
  <cp:lastPrinted>2013-07-15T21:33:00Z</cp:lastPrinted>
  <dcterms:created xsi:type="dcterms:W3CDTF">2013-07-17T19:58:00Z</dcterms:created>
  <dcterms:modified xsi:type="dcterms:W3CDTF">2013-07-17T20:15:00Z</dcterms:modified>
</cp:coreProperties>
</file>