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2" w:type="dxa"/>
        <w:jc w:val="center"/>
        <w:tblLook w:val="01E0" w:firstRow="1" w:lastRow="1" w:firstColumn="1" w:lastColumn="1" w:noHBand="0" w:noVBand="0"/>
      </w:tblPr>
      <w:tblGrid>
        <w:gridCol w:w="1098"/>
        <w:gridCol w:w="4978"/>
        <w:gridCol w:w="2700"/>
        <w:gridCol w:w="2476"/>
      </w:tblGrid>
      <w:tr w:rsidR="00F61DAD" w:rsidRPr="002525DB" w14:paraId="46440F75" w14:textId="77777777" w:rsidTr="002525DB">
        <w:trPr>
          <w:jc w:val="center"/>
        </w:trPr>
        <w:tc>
          <w:tcPr>
            <w:tcW w:w="6076" w:type="dxa"/>
            <w:gridSpan w:val="2"/>
            <w:tcBorders>
              <w:bottom w:val="single" w:sz="4" w:space="0" w:color="auto"/>
            </w:tcBorders>
            <w:shd w:val="clear" w:color="auto" w:fill="auto"/>
          </w:tcPr>
          <w:bookmarkStart w:id="0" w:name="bmkLetterhead"/>
          <w:p w14:paraId="31C6C85B" w14:textId="77777777"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fldChar w:fldCharType="begin"/>
            </w:r>
            <w:r>
              <w:instrText xml:space="preserve"> SEQ CHAPTER \h \r 1</w:instrText>
            </w:r>
            <w:r>
              <w:fldChar w:fldCharType="end"/>
            </w:r>
          </w:p>
        </w:tc>
        <w:tc>
          <w:tcPr>
            <w:tcW w:w="2700" w:type="dxa"/>
            <w:tcBorders>
              <w:bottom w:val="single" w:sz="4" w:space="0" w:color="auto"/>
            </w:tcBorders>
            <w:shd w:val="clear" w:color="auto" w:fill="auto"/>
          </w:tcPr>
          <w:p w14:paraId="3201088A" w14:textId="77777777"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2525DB">
              <w:rPr>
                <w:sz w:val="16"/>
              </w:rPr>
              <w:t>DEPARTMENT OF PLANNING</w:t>
            </w:r>
            <w:r w:rsidR="0007562A" w:rsidRPr="002525DB">
              <w:rPr>
                <w:sz w:val="16"/>
              </w:rPr>
              <w:t xml:space="preserve"> </w:t>
            </w:r>
            <w:r w:rsidRPr="002525DB">
              <w:rPr>
                <w:sz w:val="16"/>
              </w:rPr>
              <w:t>&amp; ECONOMIC DEVELOPMENT</w:t>
            </w:r>
          </w:p>
          <w:p w14:paraId="6CB15E2D" w14:textId="77777777"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New" w:hAnsi="Times New"/>
                <w:sz w:val="16"/>
              </w:rPr>
            </w:pPr>
          </w:p>
        </w:tc>
        <w:tc>
          <w:tcPr>
            <w:tcW w:w="2476" w:type="dxa"/>
            <w:tcBorders>
              <w:bottom w:val="single" w:sz="4" w:space="0" w:color="auto"/>
            </w:tcBorders>
            <w:shd w:val="clear" w:color="auto" w:fill="auto"/>
          </w:tcPr>
          <w:p w14:paraId="6B76C3D7" w14:textId="77777777" w:rsidR="00F61DAD" w:rsidRPr="002525DB" w:rsidRDefault="00870ED0" w:rsidP="002525DB">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rPr>
            </w:pPr>
            <w:r>
              <w:rPr>
                <w:noProof/>
                <w:sz w:val="16"/>
              </w:rPr>
              <w:drawing>
                <wp:inline distT="0" distB="0" distL="0" distR="0" wp14:anchorId="7691A157" wp14:editId="4BE77C05">
                  <wp:extent cx="276225" cy="266700"/>
                  <wp:effectExtent l="0" t="0" r="9525" b="0"/>
                  <wp:docPr id="1" name="Picture 1" descr="EqualHous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lHousin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p>
        </w:tc>
      </w:tr>
      <w:tr w:rsidR="00380C8B" w:rsidRPr="002525DB" w14:paraId="69FB9622" w14:textId="77777777" w:rsidTr="002525DB">
        <w:trPr>
          <w:jc w:val="center"/>
        </w:trPr>
        <w:tc>
          <w:tcPr>
            <w:tcW w:w="1098" w:type="dxa"/>
            <w:tcBorders>
              <w:top w:val="single" w:sz="4" w:space="0" w:color="auto"/>
            </w:tcBorders>
            <w:shd w:val="clear" w:color="auto" w:fill="auto"/>
          </w:tcPr>
          <w:p w14:paraId="3C11DB30" w14:textId="77777777" w:rsidR="00380C8B" w:rsidRDefault="00870ED0"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0A8D9793" wp14:editId="74FC8803">
                  <wp:extent cx="447675" cy="914400"/>
                  <wp:effectExtent l="0" t="0" r="9525" b="0"/>
                  <wp:docPr id="2" name="Picture 2"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914400"/>
                          </a:xfrm>
                          <a:prstGeom prst="rect">
                            <a:avLst/>
                          </a:prstGeom>
                          <a:noFill/>
                          <a:ln>
                            <a:noFill/>
                          </a:ln>
                        </pic:spPr>
                      </pic:pic>
                    </a:graphicData>
                  </a:graphic>
                </wp:inline>
              </w:drawing>
            </w:r>
          </w:p>
        </w:tc>
        <w:tc>
          <w:tcPr>
            <w:tcW w:w="10154" w:type="dxa"/>
            <w:gridSpan w:val="3"/>
            <w:tcBorders>
              <w:top w:val="single" w:sz="4" w:space="0" w:color="auto"/>
            </w:tcBorders>
            <w:shd w:val="clear" w:color="auto" w:fill="auto"/>
          </w:tcPr>
          <w:p w14:paraId="1412988E" w14:textId="77777777" w:rsidR="00380C8B" w:rsidRPr="002525DB" w:rsidRDefault="00380C8B" w:rsidP="002525DB">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rPr>
            </w:pPr>
            <w:r w:rsidRPr="002525DB">
              <w:rPr>
                <w:spacing w:val="-10"/>
                <w:sz w:val="28"/>
              </w:rPr>
              <w:t>CITY OF SAINT PAUL</w:t>
            </w:r>
            <w:r w:rsidRPr="002525DB">
              <w:rPr>
                <w:i/>
                <w:sz w:val="16"/>
              </w:rPr>
              <w:tab/>
              <w:t>25 West Fourth Street</w:t>
            </w:r>
            <w:r w:rsidR="00F54B7C">
              <w:rPr>
                <w:i/>
                <w:sz w:val="16"/>
              </w:rPr>
              <w:t>, Ste. 1400</w:t>
            </w:r>
            <w:r w:rsidRPr="002525DB">
              <w:rPr>
                <w:i/>
                <w:sz w:val="16"/>
              </w:rPr>
              <w:tab/>
              <w:t>Telephone: 651-266-</w:t>
            </w:r>
            <w:r w:rsidR="00F8744C">
              <w:rPr>
                <w:i/>
                <w:sz w:val="16"/>
              </w:rPr>
              <w:t>6700</w:t>
            </w:r>
          </w:p>
          <w:p w14:paraId="28734A71" w14:textId="77777777" w:rsidR="00380C8B" w:rsidRPr="002525DB" w:rsidRDefault="00FE1E55" w:rsidP="00FE1E55">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rPr>
                <w:i/>
                <w:spacing w:val="10"/>
                <w:sz w:val="16"/>
              </w:rPr>
              <w:t xml:space="preserve">Melvin Carter, </w:t>
            </w:r>
            <w:r w:rsidR="00380C8B" w:rsidRPr="002525DB">
              <w:rPr>
                <w:i/>
                <w:spacing w:val="10"/>
                <w:sz w:val="16"/>
              </w:rPr>
              <w:t>Mayor</w:t>
            </w:r>
            <w:r w:rsidR="00380C8B" w:rsidRPr="002525DB">
              <w:rPr>
                <w:i/>
                <w:sz w:val="16"/>
              </w:rPr>
              <w:tab/>
              <w:t>Saint Paul, MN 55102</w:t>
            </w:r>
            <w:r w:rsidR="00380C8B" w:rsidRPr="002525DB">
              <w:rPr>
                <w:i/>
                <w:sz w:val="16"/>
              </w:rPr>
              <w:tab/>
            </w:r>
          </w:p>
        </w:tc>
      </w:tr>
    </w:tbl>
    <w:p w14:paraId="73BB8252" w14:textId="77777777" w:rsidR="00F465C4" w:rsidRPr="000F649F" w:rsidRDefault="00F465C4">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etropolis" w:hAnsi="Metropolis"/>
          <w:i/>
          <w:sz w:val="16"/>
        </w:rPr>
      </w:pPr>
    </w:p>
    <w:p w14:paraId="7B837A2C" w14:textId="77777777" w:rsidR="00F465C4" w:rsidRPr="000F649F" w:rsidRDefault="00F465C4" w:rsidP="00F131DE">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etropolis" w:hAnsi="Metropolis"/>
          <w:sz w:val="22"/>
        </w:rPr>
      </w:pPr>
    </w:p>
    <w:p w14:paraId="7DF2E9E2" w14:textId="77777777" w:rsidR="000D53C9" w:rsidRPr="000175B3" w:rsidRDefault="00B06F9E" w:rsidP="000175B3">
      <w:pPr>
        <w:pStyle w:val="Title"/>
        <w:rPr>
          <w:sz w:val="44"/>
          <w:szCs w:val="44"/>
        </w:rPr>
      </w:pPr>
      <w:bookmarkStart w:id="1" w:name="bmkStartHere"/>
      <w:bookmarkEnd w:id="0"/>
      <w:bookmarkEnd w:id="1"/>
      <w:r w:rsidRPr="000175B3">
        <w:rPr>
          <w:sz w:val="44"/>
          <w:szCs w:val="44"/>
        </w:rPr>
        <w:t xml:space="preserve">HILLCREST </w:t>
      </w:r>
      <w:r w:rsidR="000D53C9" w:rsidRPr="000175B3">
        <w:rPr>
          <w:sz w:val="44"/>
          <w:szCs w:val="44"/>
        </w:rPr>
        <w:t xml:space="preserve">REDEVELOPMENT </w:t>
      </w:r>
      <w:r w:rsidRPr="000175B3">
        <w:rPr>
          <w:sz w:val="44"/>
          <w:szCs w:val="44"/>
        </w:rPr>
        <w:t>MASTER PLAN</w:t>
      </w:r>
    </w:p>
    <w:p w14:paraId="6B0385B3" w14:textId="77777777" w:rsidR="00F61DAD" w:rsidRDefault="00F8744C" w:rsidP="000175B3">
      <w:pPr>
        <w:pStyle w:val="Subtitle"/>
      </w:pPr>
      <w:r>
        <w:t>COMMUNITY ADVISORY COMMITTEE (C</w:t>
      </w:r>
      <w:r w:rsidR="008F1365" w:rsidRPr="000F649F">
        <w:t>AC)</w:t>
      </w:r>
    </w:p>
    <w:p w14:paraId="012D14F3" w14:textId="77777777" w:rsidR="00230B48" w:rsidRDefault="00230B48" w:rsidP="00F131DE">
      <w:pPr>
        <w:rPr>
          <w:rFonts w:ascii="Metropolis" w:hAnsi="Metropolis"/>
          <w:sz w:val="23"/>
          <w:szCs w:val="23"/>
        </w:rPr>
      </w:pPr>
    </w:p>
    <w:p w14:paraId="39895790" w14:textId="77777777" w:rsidR="008401DC" w:rsidRPr="008401DC" w:rsidRDefault="008401DC" w:rsidP="00F131DE">
      <w:pPr>
        <w:rPr>
          <w:rFonts w:ascii="Metropolis" w:hAnsi="Metropolis"/>
          <w:sz w:val="23"/>
          <w:szCs w:val="23"/>
        </w:rPr>
      </w:pPr>
      <w:r w:rsidRPr="008401DC">
        <w:rPr>
          <w:rFonts w:ascii="Metropolis" w:hAnsi="Metropolis"/>
          <w:sz w:val="23"/>
          <w:szCs w:val="23"/>
        </w:rPr>
        <w:t>Co-chairs Anne DeJoy and Linda Martinez-Higgins</w:t>
      </w:r>
    </w:p>
    <w:p w14:paraId="64F10C5F" w14:textId="77777777" w:rsidR="00586E8A" w:rsidRDefault="00586E8A" w:rsidP="00F131DE">
      <w:pPr>
        <w:rPr>
          <w:rFonts w:ascii="Metropolis" w:hAnsi="Metropolis"/>
          <w:b/>
          <w:sz w:val="36"/>
          <w:szCs w:val="36"/>
        </w:rPr>
      </w:pPr>
    </w:p>
    <w:p w14:paraId="0E7494BF" w14:textId="77777777" w:rsidR="00577471" w:rsidRDefault="00577471" w:rsidP="000175B3">
      <w:pPr>
        <w:pStyle w:val="Heading1"/>
      </w:pPr>
      <w:r>
        <w:t>Meeting</w:t>
      </w:r>
      <w:r w:rsidR="0052617A">
        <w:t xml:space="preserve"> #3</w:t>
      </w:r>
      <w:r>
        <w:t xml:space="preserve"> Summary</w:t>
      </w:r>
    </w:p>
    <w:p w14:paraId="297B1D02" w14:textId="77777777" w:rsidR="00531082" w:rsidRDefault="00E834AA" w:rsidP="000175B3">
      <w:r>
        <w:t>December</w:t>
      </w:r>
      <w:r w:rsidR="00531082">
        <w:t xml:space="preserve"> 1</w:t>
      </w:r>
      <w:r>
        <w:t>7</w:t>
      </w:r>
      <w:r w:rsidR="00577471" w:rsidRPr="00577471">
        <w:rPr>
          <w:vertAlign w:val="superscript"/>
        </w:rPr>
        <w:t>th</w:t>
      </w:r>
      <w:r w:rsidR="006A2C58">
        <w:t xml:space="preserve">, </w:t>
      </w:r>
      <w:r w:rsidR="00577471" w:rsidRPr="00577471">
        <w:t>2019</w:t>
      </w:r>
      <w:r w:rsidR="00531082">
        <w:t>, 5:30-7:00pm</w:t>
      </w:r>
    </w:p>
    <w:p w14:paraId="7314A359" w14:textId="77777777" w:rsidR="00577471" w:rsidRDefault="00A64A1F" w:rsidP="000175B3">
      <w:r>
        <w:t>@ Hayden Heights Library</w:t>
      </w:r>
    </w:p>
    <w:p w14:paraId="79CB946D" w14:textId="77777777" w:rsidR="00A64A1F" w:rsidRDefault="00A64A1F" w:rsidP="00F131DE">
      <w:pPr>
        <w:rPr>
          <w:rFonts w:ascii="Metropolis" w:hAnsi="Metropolis"/>
          <w:sz w:val="22"/>
          <w:szCs w:val="22"/>
        </w:rPr>
      </w:pPr>
    </w:p>
    <w:p w14:paraId="120A069F" w14:textId="77777777" w:rsidR="00577471" w:rsidRPr="00CB3C84" w:rsidRDefault="00A64A1F" w:rsidP="00F131DE">
      <w:pPr>
        <w:rPr>
          <w:rFonts w:ascii="Metropolis" w:hAnsi="Metropolis"/>
          <w:sz w:val="21"/>
          <w:szCs w:val="21"/>
        </w:rPr>
      </w:pPr>
      <w:r w:rsidRPr="00CB3C84">
        <w:rPr>
          <w:rFonts w:ascii="Metropolis" w:hAnsi="Metropolis"/>
          <w:sz w:val="21"/>
          <w:szCs w:val="21"/>
        </w:rPr>
        <w:t xml:space="preserve">CAC members in </w:t>
      </w:r>
      <w:r w:rsidRPr="00493DC2">
        <w:rPr>
          <w:rFonts w:ascii="Metropolis" w:hAnsi="Metropolis"/>
          <w:sz w:val="21"/>
          <w:szCs w:val="21"/>
        </w:rPr>
        <w:t xml:space="preserve">attendance: Anne DeJoy, Rachel Finazzo Doll, Osman </w:t>
      </w:r>
      <w:proofErr w:type="spellStart"/>
      <w:r w:rsidRPr="00493DC2">
        <w:rPr>
          <w:rFonts w:ascii="Metropolis" w:hAnsi="Metropolis"/>
          <w:sz w:val="21"/>
          <w:szCs w:val="21"/>
        </w:rPr>
        <w:t>Egal</w:t>
      </w:r>
      <w:proofErr w:type="spellEnd"/>
      <w:r w:rsidRPr="00493DC2">
        <w:rPr>
          <w:rFonts w:ascii="Metropolis" w:hAnsi="Metropolis"/>
          <w:sz w:val="21"/>
          <w:szCs w:val="21"/>
        </w:rPr>
        <w:t>, Linda Martinez-Higgins, Kathryn</w:t>
      </w:r>
      <w:r w:rsidR="00CB3C84" w:rsidRPr="00493DC2">
        <w:rPr>
          <w:rFonts w:ascii="Metropolis" w:hAnsi="Metropolis"/>
          <w:sz w:val="21"/>
          <w:szCs w:val="21"/>
        </w:rPr>
        <w:t xml:space="preserve"> Murray</w:t>
      </w:r>
      <w:r w:rsidR="00493DC2" w:rsidRPr="00493DC2">
        <w:rPr>
          <w:rFonts w:ascii="Metropolis" w:hAnsi="Metropolis"/>
          <w:sz w:val="21"/>
          <w:szCs w:val="21"/>
        </w:rPr>
        <w:t xml:space="preserve">, </w:t>
      </w:r>
      <w:r w:rsidRPr="00493DC2">
        <w:rPr>
          <w:rFonts w:ascii="Metropolis" w:hAnsi="Metropolis"/>
          <w:sz w:val="21"/>
          <w:szCs w:val="21"/>
        </w:rPr>
        <w:t xml:space="preserve">Tiffany </w:t>
      </w:r>
      <w:r w:rsidR="00493DC2" w:rsidRPr="00493DC2">
        <w:rPr>
          <w:rFonts w:ascii="Metropolis" w:hAnsi="Metropolis"/>
          <w:sz w:val="21"/>
          <w:szCs w:val="21"/>
        </w:rPr>
        <w:t>Scott Knox, Tong Thao, Que Vang.</w:t>
      </w:r>
    </w:p>
    <w:p w14:paraId="25ACC054" w14:textId="77777777" w:rsidR="00A64A1F" w:rsidRPr="00CB3C84" w:rsidRDefault="00A64A1F" w:rsidP="00F131DE">
      <w:pPr>
        <w:rPr>
          <w:rFonts w:ascii="Metropolis" w:hAnsi="Metropolis"/>
          <w:sz w:val="21"/>
          <w:szCs w:val="21"/>
        </w:rPr>
      </w:pPr>
    </w:p>
    <w:p w14:paraId="6F5B23B0" w14:textId="77777777" w:rsidR="00A64A1F" w:rsidRPr="005F6BDA" w:rsidRDefault="00E834AA" w:rsidP="00F131DE">
      <w:pPr>
        <w:rPr>
          <w:rFonts w:ascii="Metropolis" w:hAnsi="Metropolis"/>
          <w:sz w:val="21"/>
          <w:szCs w:val="21"/>
        </w:rPr>
      </w:pPr>
      <w:r w:rsidRPr="00493DC2">
        <w:rPr>
          <w:rFonts w:ascii="Metropolis" w:hAnsi="Metropolis"/>
          <w:sz w:val="21"/>
          <w:szCs w:val="21"/>
        </w:rPr>
        <w:t>Others: Bill Dermody</w:t>
      </w:r>
      <w:r w:rsidR="00A64A1F" w:rsidRPr="00493DC2">
        <w:rPr>
          <w:rFonts w:ascii="Metropolis" w:hAnsi="Metropolis"/>
          <w:sz w:val="21"/>
          <w:szCs w:val="21"/>
        </w:rPr>
        <w:t xml:space="preserve">, </w:t>
      </w:r>
      <w:r w:rsidR="00493DC2">
        <w:rPr>
          <w:rFonts w:ascii="Metropolis" w:hAnsi="Metropolis"/>
          <w:sz w:val="21"/>
          <w:szCs w:val="21"/>
        </w:rPr>
        <w:t xml:space="preserve">Mike Richardson, </w:t>
      </w:r>
      <w:r w:rsidR="00A64A1F" w:rsidRPr="00493DC2">
        <w:rPr>
          <w:rFonts w:ascii="Metropolis" w:hAnsi="Metropolis"/>
          <w:sz w:val="21"/>
          <w:szCs w:val="21"/>
        </w:rPr>
        <w:t xml:space="preserve">Tim Scanlon-Johnson (City </w:t>
      </w:r>
      <w:r w:rsidR="006C6EA9" w:rsidRPr="00493DC2">
        <w:rPr>
          <w:rFonts w:ascii="Metropolis" w:hAnsi="Metropolis"/>
          <w:sz w:val="21"/>
          <w:szCs w:val="21"/>
        </w:rPr>
        <w:t xml:space="preserve">of Saint Paul </w:t>
      </w:r>
      <w:r w:rsidR="00A64A1F" w:rsidRPr="00493DC2">
        <w:rPr>
          <w:rFonts w:ascii="Metropolis" w:hAnsi="Metropolis"/>
          <w:sz w:val="21"/>
          <w:szCs w:val="21"/>
        </w:rPr>
        <w:t>staff); Andrew Dresdner</w:t>
      </w:r>
      <w:r w:rsidR="00493DC2">
        <w:rPr>
          <w:rFonts w:ascii="Metropolis" w:hAnsi="Metropolis"/>
          <w:sz w:val="21"/>
          <w:szCs w:val="21"/>
        </w:rPr>
        <w:t>, Coal Dorius, Regina Flanagan</w:t>
      </w:r>
      <w:r w:rsidR="00A64A1F" w:rsidRPr="00493DC2">
        <w:rPr>
          <w:rFonts w:ascii="Metropolis" w:hAnsi="Metropolis"/>
          <w:sz w:val="21"/>
          <w:szCs w:val="21"/>
        </w:rPr>
        <w:t xml:space="preserve"> (City’s consultant</w:t>
      </w:r>
      <w:r w:rsidR="00493DC2">
        <w:rPr>
          <w:rFonts w:ascii="Metropolis" w:hAnsi="Metropolis"/>
          <w:sz w:val="21"/>
          <w:szCs w:val="21"/>
        </w:rPr>
        <w:t>s</w:t>
      </w:r>
      <w:r w:rsidR="00A64A1F" w:rsidRPr="00493DC2">
        <w:rPr>
          <w:rFonts w:ascii="Metropolis" w:hAnsi="Metropolis"/>
          <w:sz w:val="21"/>
          <w:szCs w:val="21"/>
        </w:rPr>
        <w:t xml:space="preserve">); </w:t>
      </w:r>
      <w:r w:rsidR="00493DC2" w:rsidRPr="00493DC2">
        <w:rPr>
          <w:rFonts w:ascii="Metropolis" w:hAnsi="Metropolis"/>
          <w:sz w:val="21"/>
          <w:szCs w:val="21"/>
        </w:rPr>
        <w:t>Monte Hilleman</w:t>
      </w:r>
      <w:r w:rsidR="00A64A1F" w:rsidRPr="00493DC2">
        <w:rPr>
          <w:rFonts w:ascii="Metropolis" w:hAnsi="Metropolis"/>
          <w:sz w:val="21"/>
          <w:szCs w:val="21"/>
        </w:rPr>
        <w:t>, George Hoene (Port Authority staff); Tom Goodrum, Ja</w:t>
      </w:r>
      <w:r w:rsidR="00CB3C84" w:rsidRPr="00493DC2">
        <w:rPr>
          <w:rFonts w:ascii="Metropolis" w:hAnsi="Metropolis"/>
          <w:sz w:val="21"/>
          <w:szCs w:val="21"/>
        </w:rPr>
        <w:t>m</w:t>
      </w:r>
      <w:r w:rsidRPr="00493DC2">
        <w:rPr>
          <w:rFonts w:ascii="Metropolis" w:hAnsi="Metropolis"/>
          <w:sz w:val="21"/>
          <w:szCs w:val="21"/>
        </w:rPr>
        <w:t>es Soltis (Port’s consultants)</w:t>
      </w:r>
      <w:r w:rsidR="00493DC2">
        <w:rPr>
          <w:rFonts w:ascii="Metropolis" w:hAnsi="Metropolis"/>
          <w:sz w:val="21"/>
          <w:szCs w:val="21"/>
        </w:rPr>
        <w:t xml:space="preserve">; Kevin </w:t>
      </w:r>
      <w:proofErr w:type="spellStart"/>
      <w:r w:rsidR="00493DC2">
        <w:rPr>
          <w:rFonts w:ascii="Metropolis" w:hAnsi="Metropolis"/>
          <w:sz w:val="21"/>
          <w:szCs w:val="21"/>
        </w:rPr>
        <w:t>Bergland</w:t>
      </w:r>
      <w:proofErr w:type="spellEnd"/>
      <w:r w:rsidR="00493DC2">
        <w:rPr>
          <w:rFonts w:ascii="Metropolis" w:hAnsi="Metropolis"/>
          <w:sz w:val="21"/>
          <w:szCs w:val="21"/>
        </w:rPr>
        <w:t xml:space="preserve"> (Maplewood resident)</w:t>
      </w:r>
    </w:p>
    <w:p w14:paraId="16751A97" w14:textId="77777777" w:rsidR="005F6BDA" w:rsidRDefault="005F6BDA" w:rsidP="00F131DE">
      <w:pPr>
        <w:rPr>
          <w:rFonts w:ascii="Metropolis" w:hAnsi="Metropolis"/>
          <w:sz w:val="36"/>
          <w:szCs w:val="36"/>
        </w:rPr>
      </w:pPr>
    </w:p>
    <w:p w14:paraId="2589CBE1" w14:textId="77777777" w:rsidR="00577471" w:rsidRPr="004F4AB8" w:rsidRDefault="00577471" w:rsidP="000175B3">
      <w:pPr>
        <w:pStyle w:val="Heading1"/>
      </w:pPr>
      <w:r w:rsidRPr="00577471">
        <w:t>Welcome &amp; Introductions</w:t>
      </w:r>
    </w:p>
    <w:p w14:paraId="325F32FB" w14:textId="77777777" w:rsidR="009A6D88" w:rsidRDefault="009A6D88" w:rsidP="00165C44">
      <w:pPr>
        <w:spacing w:after="200" w:line="276" w:lineRule="auto"/>
        <w:contextualSpacing/>
        <w:rPr>
          <w:rFonts w:ascii="Metropolis" w:hAnsi="Metropolis"/>
          <w:sz w:val="21"/>
          <w:szCs w:val="21"/>
        </w:rPr>
      </w:pPr>
    </w:p>
    <w:p w14:paraId="0933A286" w14:textId="77777777" w:rsidR="00FD534C" w:rsidRDefault="00996069" w:rsidP="00165C44">
      <w:pPr>
        <w:spacing w:after="200" w:line="276" w:lineRule="auto"/>
        <w:contextualSpacing/>
        <w:rPr>
          <w:rFonts w:ascii="Metropolis" w:hAnsi="Metropolis"/>
          <w:sz w:val="21"/>
          <w:szCs w:val="21"/>
        </w:rPr>
      </w:pPr>
      <w:r>
        <w:rPr>
          <w:rFonts w:ascii="Metropolis" w:hAnsi="Metropolis"/>
          <w:sz w:val="21"/>
          <w:szCs w:val="21"/>
        </w:rPr>
        <w:t xml:space="preserve">Co-Chair </w:t>
      </w:r>
      <w:r w:rsidR="0052617A">
        <w:rPr>
          <w:rFonts w:ascii="Metropolis" w:hAnsi="Metropolis"/>
          <w:sz w:val="21"/>
          <w:szCs w:val="21"/>
        </w:rPr>
        <w:t>Linda Martinez-Higgins began the meeting wit</w:t>
      </w:r>
      <w:r w:rsidR="00493DC2">
        <w:rPr>
          <w:rFonts w:ascii="Metropolis" w:hAnsi="Metropolis"/>
          <w:sz w:val="21"/>
          <w:szCs w:val="21"/>
        </w:rPr>
        <w:t>h introductions around the room.</w:t>
      </w:r>
    </w:p>
    <w:p w14:paraId="1CEEB244" w14:textId="77777777" w:rsidR="0052617A" w:rsidRDefault="0052617A" w:rsidP="00165C44">
      <w:pPr>
        <w:spacing w:after="200" w:line="276" w:lineRule="auto"/>
        <w:contextualSpacing/>
        <w:rPr>
          <w:rFonts w:ascii="Metropolis" w:hAnsi="Metropolis"/>
          <w:b/>
          <w:szCs w:val="24"/>
        </w:rPr>
      </w:pPr>
    </w:p>
    <w:p w14:paraId="0C39AE67" w14:textId="77777777" w:rsidR="00E834AA" w:rsidRPr="00577471" w:rsidRDefault="003639E4" w:rsidP="000175B3">
      <w:pPr>
        <w:pStyle w:val="Heading1"/>
      </w:pPr>
      <w:r>
        <w:t>Process Status Update</w:t>
      </w:r>
    </w:p>
    <w:p w14:paraId="1BE454C6" w14:textId="77777777" w:rsidR="009A6D88" w:rsidRDefault="009A6D88" w:rsidP="00034815">
      <w:pPr>
        <w:spacing w:line="276" w:lineRule="auto"/>
        <w:rPr>
          <w:rFonts w:ascii="Metropolis" w:hAnsi="Metropolis"/>
          <w:sz w:val="21"/>
          <w:szCs w:val="21"/>
        </w:rPr>
      </w:pPr>
    </w:p>
    <w:p w14:paraId="219501FA" w14:textId="77777777" w:rsidR="00BB61A5" w:rsidRDefault="003639E4" w:rsidP="00034815">
      <w:pPr>
        <w:spacing w:line="276" w:lineRule="auto"/>
        <w:rPr>
          <w:rFonts w:ascii="Metropolis" w:hAnsi="Metropolis"/>
          <w:sz w:val="21"/>
          <w:szCs w:val="21"/>
        </w:rPr>
      </w:pPr>
      <w:r>
        <w:rPr>
          <w:rFonts w:ascii="Metropolis" w:hAnsi="Metropolis"/>
          <w:sz w:val="21"/>
          <w:szCs w:val="21"/>
        </w:rPr>
        <w:t>Bill Dermody gave a brief update on the timeline and status of the proces</w:t>
      </w:r>
      <w:r w:rsidR="00FD534C">
        <w:rPr>
          <w:rFonts w:ascii="Metropolis" w:hAnsi="Metropolis"/>
          <w:sz w:val="21"/>
          <w:szCs w:val="21"/>
        </w:rPr>
        <w:t>s. The highlight of the update wa</w:t>
      </w:r>
      <w:r w:rsidR="00493DC2">
        <w:rPr>
          <w:rFonts w:ascii="Metropolis" w:hAnsi="Metropolis"/>
          <w:sz w:val="21"/>
          <w:szCs w:val="21"/>
        </w:rPr>
        <w:t>s that the consultant firm, Cu</w:t>
      </w:r>
      <w:r>
        <w:rPr>
          <w:rFonts w:ascii="Metropolis" w:hAnsi="Metropolis"/>
          <w:sz w:val="21"/>
          <w:szCs w:val="21"/>
        </w:rPr>
        <w:t>ningh</w:t>
      </w:r>
      <w:r w:rsidR="00307F01">
        <w:rPr>
          <w:rFonts w:ascii="Metropolis" w:hAnsi="Metropolis"/>
          <w:sz w:val="21"/>
          <w:szCs w:val="21"/>
        </w:rPr>
        <w:t>am Group, is now under contract.</w:t>
      </w:r>
    </w:p>
    <w:p w14:paraId="6C79A9B0" w14:textId="77777777" w:rsidR="003639E4" w:rsidRPr="003639E4" w:rsidRDefault="003639E4" w:rsidP="003639E4">
      <w:pPr>
        <w:spacing w:line="276" w:lineRule="auto"/>
        <w:rPr>
          <w:rFonts w:ascii="Metropolis" w:hAnsi="Metropolis"/>
        </w:rPr>
      </w:pPr>
    </w:p>
    <w:p w14:paraId="126FA4EC" w14:textId="77777777" w:rsidR="005A4084" w:rsidRPr="005A4084" w:rsidRDefault="003639E4" w:rsidP="000175B3">
      <w:pPr>
        <w:pStyle w:val="Heading1"/>
      </w:pPr>
      <w:bookmarkStart w:id="2" w:name="_Hlk25327370"/>
      <w:r>
        <w:lastRenderedPageBreak/>
        <w:t>Plan for Community Engagement</w:t>
      </w:r>
    </w:p>
    <w:bookmarkEnd w:id="2"/>
    <w:p w14:paraId="6016BF6F" w14:textId="77777777" w:rsidR="005A4084" w:rsidRDefault="005A4084" w:rsidP="005A4084">
      <w:pPr>
        <w:spacing w:line="276" w:lineRule="auto"/>
        <w:rPr>
          <w:rFonts w:ascii="Metropolis" w:eastAsiaTheme="minorEastAsia" w:hAnsi="Metropolis" w:cstheme="minorBidi"/>
          <w:sz w:val="21"/>
          <w:szCs w:val="21"/>
        </w:rPr>
      </w:pPr>
    </w:p>
    <w:p w14:paraId="63BAED06" w14:textId="77777777" w:rsidR="00307F01" w:rsidRDefault="005A4084" w:rsidP="00034815">
      <w:pPr>
        <w:spacing w:line="276" w:lineRule="auto"/>
        <w:rPr>
          <w:rFonts w:ascii="Metropolis" w:hAnsi="Metropolis"/>
          <w:sz w:val="21"/>
          <w:szCs w:val="21"/>
        </w:rPr>
      </w:pPr>
      <w:r w:rsidRPr="00493DC2">
        <w:rPr>
          <w:rFonts w:ascii="Metropolis" w:hAnsi="Metropolis"/>
          <w:sz w:val="21"/>
          <w:szCs w:val="21"/>
        </w:rPr>
        <w:t>Andrew Dresdner</w:t>
      </w:r>
      <w:r w:rsidR="00493DC2" w:rsidRPr="00493DC2">
        <w:rPr>
          <w:rFonts w:ascii="Metropolis" w:hAnsi="Metropolis"/>
          <w:sz w:val="21"/>
          <w:szCs w:val="21"/>
        </w:rPr>
        <w:t xml:space="preserve">, </w:t>
      </w:r>
      <w:r w:rsidR="00142CC7" w:rsidRPr="00493DC2">
        <w:rPr>
          <w:rFonts w:ascii="Metropolis" w:hAnsi="Metropolis"/>
          <w:sz w:val="21"/>
          <w:szCs w:val="21"/>
        </w:rPr>
        <w:t>Regina Flanagan</w:t>
      </w:r>
      <w:r w:rsidR="00493DC2" w:rsidRPr="00493DC2">
        <w:rPr>
          <w:rFonts w:ascii="Metropolis" w:hAnsi="Metropolis"/>
          <w:sz w:val="21"/>
          <w:szCs w:val="21"/>
        </w:rPr>
        <w:t>, and Coal Dorius, consultants for the City,</w:t>
      </w:r>
      <w:r w:rsidR="007E126F" w:rsidRPr="00493DC2">
        <w:rPr>
          <w:rFonts w:ascii="Metropolis" w:hAnsi="Metropolis"/>
          <w:sz w:val="21"/>
          <w:szCs w:val="21"/>
        </w:rPr>
        <w:t xml:space="preserve"> introduced themselves and explained their</w:t>
      </w:r>
      <w:r w:rsidR="00307F01">
        <w:rPr>
          <w:rFonts w:ascii="Metropolis" w:hAnsi="Metropolis"/>
          <w:sz w:val="21"/>
          <w:szCs w:val="21"/>
        </w:rPr>
        <w:t xml:space="preserve"> respective</w:t>
      </w:r>
      <w:r w:rsidR="007E126F">
        <w:rPr>
          <w:rFonts w:ascii="Metropolis" w:hAnsi="Metropolis"/>
          <w:sz w:val="21"/>
          <w:szCs w:val="21"/>
        </w:rPr>
        <w:t xml:space="preserve"> roles in the project moving forward. </w:t>
      </w:r>
      <w:r w:rsidR="00307F01">
        <w:rPr>
          <w:rFonts w:ascii="Metropolis" w:hAnsi="Metropolis"/>
          <w:sz w:val="21"/>
          <w:szCs w:val="21"/>
        </w:rPr>
        <w:t xml:space="preserve">Following the introductions, they </w:t>
      </w:r>
      <w:r w:rsidR="00142CC7">
        <w:rPr>
          <w:rFonts w:ascii="Metropolis" w:hAnsi="Metropolis"/>
          <w:sz w:val="21"/>
          <w:szCs w:val="21"/>
        </w:rPr>
        <w:t xml:space="preserve">discussed and </w:t>
      </w:r>
      <w:r w:rsidR="00493DC2">
        <w:rPr>
          <w:rFonts w:ascii="Metropolis" w:hAnsi="Metropolis"/>
          <w:sz w:val="21"/>
          <w:szCs w:val="21"/>
        </w:rPr>
        <w:t>reviewed</w:t>
      </w:r>
      <w:r w:rsidR="00142CC7">
        <w:rPr>
          <w:rFonts w:ascii="Metropolis" w:hAnsi="Metropolis"/>
          <w:sz w:val="21"/>
          <w:szCs w:val="21"/>
        </w:rPr>
        <w:t xml:space="preserve"> the </w:t>
      </w:r>
      <w:r w:rsidR="00493DC2">
        <w:rPr>
          <w:rFonts w:ascii="Metropolis" w:hAnsi="Metropolis"/>
          <w:sz w:val="21"/>
          <w:szCs w:val="21"/>
        </w:rPr>
        <w:t xml:space="preserve">high-level </w:t>
      </w:r>
      <w:r w:rsidR="00142CC7">
        <w:rPr>
          <w:rFonts w:ascii="Metropolis" w:hAnsi="Metropolis"/>
          <w:sz w:val="21"/>
          <w:szCs w:val="21"/>
        </w:rPr>
        <w:t>pl</w:t>
      </w:r>
      <w:r w:rsidR="00493DC2">
        <w:rPr>
          <w:rFonts w:ascii="Metropolis" w:hAnsi="Metropolis"/>
          <w:sz w:val="21"/>
          <w:szCs w:val="21"/>
        </w:rPr>
        <w:t>an and timeline for community engagement.</w:t>
      </w:r>
    </w:p>
    <w:p w14:paraId="1523E802" w14:textId="77777777" w:rsidR="00307F01" w:rsidRDefault="00307F01" w:rsidP="00034815">
      <w:pPr>
        <w:spacing w:line="276" w:lineRule="auto"/>
        <w:rPr>
          <w:rFonts w:ascii="Metropolis" w:hAnsi="Metropolis"/>
          <w:sz w:val="21"/>
          <w:szCs w:val="21"/>
        </w:rPr>
      </w:pPr>
    </w:p>
    <w:p w14:paraId="1D884CA0" w14:textId="77777777" w:rsidR="00FD534C" w:rsidRDefault="00493DC2" w:rsidP="00F0161E">
      <w:pPr>
        <w:spacing w:line="276" w:lineRule="auto"/>
        <w:rPr>
          <w:rFonts w:ascii="Metropolis" w:hAnsi="Metropolis"/>
          <w:sz w:val="21"/>
          <w:szCs w:val="21"/>
        </w:rPr>
      </w:pPr>
      <w:r>
        <w:rPr>
          <w:rFonts w:ascii="Metropolis" w:hAnsi="Metropolis"/>
          <w:sz w:val="21"/>
          <w:szCs w:val="21"/>
        </w:rPr>
        <w:t xml:space="preserve">The </w:t>
      </w:r>
      <w:r w:rsidR="00FD534C">
        <w:rPr>
          <w:rFonts w:ascii="Metropolis" w:hAnsi="Metropolis"/>
          <w:sz w:val="21"/>
          <w:szCs w:val="21"/>
        </w:rPr>
        <w:t xml:space="preserve">consultant team </w:t>
      </w:r>
      <w:r>
        <w:rPr>
          <w:rFonts w:ascii="Metropolis" w:hAnsi="Metropolis"/>
          <w:sz w:val="21"/>
          <w:szCs w:val="21"/>
        </w:rPr>
        <w:t xml:space="preserve">then </w:t>
      </w:r>
      <w:r w:rsidR="00121F85">
        <w:rPr>
          <w:rFonts w:ascii="Metropolis" w:hAnsi="Metropolis"/>
          <w:sz w:val="21"/>
          <w:szCs w:val="21"/>
        </w:rPr>
        <w:t xml:space="preserve">asked for input </w:t>
      </w:r>
      <w:r w:rsidR="00307F01">
        <w:rPr>
          <w:rFonts w:ascii="Metropolis" w:hAnsi="Metropolis"/>
          <w:sz w:val="21"/>
          <w:szCs w:val="21"/>
        </w:rPr>
        <w:t xml:space="preserve">on engagement ideas </w:t>
      </w:r>
      <w:r w:rsidR="00121F85">
        <w:rPr>
          <w:rFonts w:ascii="Metropolis" w:hAnsi="Metropolis"/>
          <w:sz w:val="21"/>
          <w:szCs w:val="21"/>
        </w:rPr>
        <w:t>f</w:t>
      </w:r>
      <w:r w:rsidR="00FD534C">
        <w:rPr>
          <w:rFonts w:ascii="Metropolis" w:hAnsi="Metropolis"/>
          <w:sz w:val="21"/>
          <w:szCs w:val="21"/>
        </w:rPr>
        <w:t>r</w:t>
      </w:r>
      <w:r w:rsidR="00121F85">
        <w:rPr>
          <w:rFonts w:ascii="Metropolis" w:hAnsi="Metropolis"/>
          <w:sz w:val="21"/>
          <w:szCs w:val="21"/>
        </w:rPr>
        <w:t>o</w:t>
      </w:r>
      <w:r w:rsidR="00FD534C">
        <w:rPr>
          <w:rFonts w:ascii="Metropolis" w:hAnsi="Metropolis"/>
          <w:sz w:val="21"/>
          <w:szCs w:val="21"/>
        </w:rPr>
        <w:t>m the CAC members.</w:t>
      </w:r>
      <w:r>
        <w:rPr>
          <w:rFonts w:ascii="Metropolis" w:hAnsi="Metropolis"/>
          <w:sz w:val="21"/>
          <w:szCs w:val="21"/>
        </w:rPr>
        <w:t xml:space="preserve">  P</w:t>
      </w:r>
      <w:r w:rsidR="00FD534C">
        <w:rPr>
          <w:rFonts w:ascii="Metropolis" w:hAnsi="Metropolis"/>
          <w:sz w:val="21"/>
          <w:szCs w:val="21"/>
        </w:rPr>
        <w:t xml:space="preserve">roposed </w:t>
      </w:r>
      <w:r>
        <w:rPr>
          <w:rFonts w:ascii="Metropolis" w:hAnsi="Metropolis"/>
          <w:sz w:val="21"/>
          <w:szCs w:val="21"/>
        </w:rPr>
        <w:t>ideas included</w:t>
      </w:r>
      <w:r w:rsidR="00C70C07">
        <w:rPr>
          <w:rFonts w:ascii="Metropolis" w:hAnsi="Metropolis"/>
          <w:sz w:val="21"/>
          <w:szCs w:val="21"/>
        </w:rPr>
        <w:t xml:space="preserve">: </w:t>
      </w:r>
    </w:p>
    <w:p w14:paraId="10F05CEF" w14:textId="77777777" w:rsidR="00FD534C" w:rsidRDefault="00FD534C" w:rsidP="00F0161E">
      <w:pPr>
        <w:spacing w:line="276" w:lineRule="auto"/>
        <w:rPr>
          <w:rFonts w:ascii="Metropolis" w:hAnsi="Metropolis"/>
          <w:sz w:val="21"/>
          <w:szCs w:val="21"/>
        </w:rPr>
      </w:pPr>
    </w:p>
    <w:p w14:paraId="702A0940" w14:textId="77777777" w:rsidR="00F87915" w:rsidRDefault="002846F6" w:rsidP="00377D54">
      <w:pPr>
        <w:spacing w:line="276" w:lineRule="auto"/>
        <w:ind w:left="720"/>
        <w:rPr>
          <w:rFonts w:ascii="Metropolis" w:hAnsi="Metropolis"/>
          <w:sz w:val="21"/>
          <w:szCs w:val="21"/>
        </w:rPr>
      </w:pPr>
      <w:r>
        <w:rPr>
          <w:rFonts w:ascii="Metropolis" w:hAnsi="Metropolis"/>
          <w:sz w:val="21"/>
          <w:szCs w:val="21"/>
        </w:rPr>
        <w:t>An activity in which members of the public were tasked with</w:t>
      </w:r>
      <w:r w:rsidR="00297949">
        <w:rPr>
          <w:rFonts w:ascii="Metropolis" w:hAnsi="Metropolis"/>
          <w:sz w:val="21"/>
          <w:szCs w:val="21"/>
        </w:rPr>
        <w:t xml:space="preserve"> </w:t>
      </w:r>
      <w:r>
        <w:rPr>
          <w:rFonts w:ascii="Metropolis" w:hAnsi="Metropolis"/>
          <w:sz w:val="21"/>
          <w:szCs w:val="21"/>
        </w:rPr>
        <w:t xml:space="preserve">imagining how they’d </w:t>
      </w:r>
      <w:r w:rsidR="00C7185E">
        <w:rPr>
          <w:rFonts w:ascii="Metropolis" w:hAnsi="Metropolis"/>
          <w:sz w:val="21"/>
          <w:szCs w:val="21"/>
        </w:rPr>
        <w:t xml:space="preserve">allocate </w:t>
      </w:r>
      <w:r>
        <w:rPr>
          <w:rFonts w:ascii="Metropolis" w:hAnsi="Metropolis"/>
          <w:sz w:val="21"/>
          <w:szCs w:val="21"/>
        </w:rPr>
        <w:t>a limited sum of</w:t>
      </w:r>
      <w:r w:rsidR="00254FBF">
        <w:rPr>
          <w:rFonts w:ascii="Metropolis" w:hAnsi="Metropolis"/>
          <w:sz w:val="21"/>
          <w:szCs w:val="21"/>
        </w:rPr>
        <w:t xml:space="preserve"> money with </w:t>
      </w:r>
      <w:r w:rsidR="00254FBF" w:rsidRPr="00DA3823">
        <w:rPr>
          <w:rFonts w:ascii="Metropolis" w:hAnsi="Metropolis"/>
          <w:sz w:val="21"/>
          <w:szCs w:val="21"/>
        </w:rPr>
        <w:t>options like transit, retail, etc.</w:t>
      </w:r>
      <w:r w:rsidR="00377D54" w:rsidRPr="00DA3823">
        <w:rPr>
          <w:rFonts w:ascii="Metropolis" w:hAnsi="Metropolis"/>
          <w:sz w:val="21"/>
          <w:szCs w:val="21"/>
        </w:rPr>
        <w:t xml:space="preserve"> </w:t>
      </w:r>
      <w:r w:rsidR="00DA3823">
        <w:rPr>
          <w:rFonts w:ascii="Metropolis" w:hAnsi="Metropolis"/>
          <w:sz w:val="21"/>
          <w:szCs w:val="21"/>
        </w:rPr>
        <w:t>and other interactive, team based tasks focused on</w:t>
      </w:r>
      <w:r w:rsidR="00377D54">
        <w:rPr>
          <w:rFonts w:ascii="Metropolis" w:hAnsi="Metropolis"/>
          <w:sz w:val="21"/>
          <w:szCs w:val="21"/>
        </w:rPr>
        <w:t xml:space="preserve"> designing</w:t>
      </w:r>
      <w:r w:rsidR="00AA0F16">
        <w:rPr>
          <w:rFonts w:ascii="Metropolis" w:hAnsi="Metropolis"/>
          <w:sz w:val="21"/>
          <w:szCs w:val="21"/>
        </w:rPr>
        <w:t xml:space="preserve"> different parts of a community.</w:t>
      </w:r>
    </w:p>
    <w:p w14:paraId="17B1C095" w14:textId="77777777" w:rsidR="00297949" w:rsidRDefault="00297949" w:rsidP="00034815">
      <w:pPr>
        <w:spacing w:line="276" w:lineRule="auto"/>
        <w:rPr>
          <w:rFonts w:ascii="Metropolis" w:hAnsi="Metropolis"/>
          <w:sz w:val="21"/>
          <w:szCs w:val="21"/>
        </w:rPr>
      </w:pPr>
    </w:p>
    <w:p w14:paraId="1935D000" w14:textId="77777777" w:rsidR="00F0161E" w:rsidRDefault="00254FBF" w:rsidP="004D15C9">
      <w:pPr>
        <w:spacing w:line="276" w:lineRule="auto"/>
        <w:ind w:left="720"/>
        <w:rPr>
          <w:rFonts w:ascii="Metropolis" w:hAnsi="Metropolis"/>
          <w:sz w:val="21"/>
          <w:szCs w:val="21"/>
        </w:rPr>
      </w:pPr>
      <w:r>
        <w:rPr>
          <w:rFonts w:ascii="Metropolis" w:hAnsi="Metropolis"/>
          <w:sz w:val="21"/>
          <w:szCs w:val="21"/>
        </w:rPr>
        <w:t>A</w:t>
      </w:r>
      <w:r w:rsidR="00F0161E">
        <w:rPr>
          <w:rFonts w:ascii="Metropolis" w:hAnsi="Metropolis"/>
          <w:sz w:val="21"/>
          <w:szCs w:val="21"/>
        </w:rPr>
        <w:t xml:space="preserve"> way to engage wit</w:t>
      </w:r>
      <w:r w:rsidR="00377D54">
        <w:rPr>
          <w:rFonts w:ascii="Metropolis" w:hAnsi="Metropolis"/>
          <w:sz w:val="21"/>
          <w:szCs w:val="21"/>
        </w:rPr>
        <w:t xml:space="preserve">h a detailed and realistic map. </w:t>
      </w:r>
      <w:r w:rsidR="001F0AC1">
        <w:rPr>
          <w:rFonts w:ascii="Metropolis" w:hAnsi="Metropolis"/>
          <w:sz w:val="21"/>
          <w:szCs w:val="21"/>
        </w:rPr>
        <w:t xml:space="preserve">Would also like to see all ideas from public engagement shown on the map.  </w:t>
      </w:r>
      <w:r w:rsidR="00377D54">
        <w:rPr>
          <w:rFonts w:ascii="Metropolis" w:hAnsi="Metropolis"/>
          <w:sz w:val="21"/>
          <w:szCs w:val="21"/>
        </w:rPr>
        <w:t>A</w:t>
      </w:r>
      <w:r w:rsidR="00F0161E">
        <w:rPr>
          <w:rFonts w:ascii="Metropolis" w:hAnsi="Metropolis"/>
          <w:sz w:val="21"/>
          <w:szCs w:val="21"/>
        </w:rPr>
        <w:t xml:space="preserve"> visual representation</w:t>
      </w:r>
      <w:r w:rsidR="00377D54">
        <w:rPr>
          <w:rFonts w:ascii="Metropolis" w:hAnsi="Metropolis"/>
          <w:sz w:val="21"/>
          <w:szCs w:val="21"/>
        </w:rPr>
        <w:t xml:space="preserve"> of possible designs for the site that </w:t>
      </w:r>
      <w:r w:rsidR="00F0161E">
        <w:rPr>
          <w:rFonts w:ascii="Metropolis" w:hAnsi="Metropolis"/>
          <w:sz w:val="21"/>
          <w:szCs w:val="21"/>
        </w:rPr>
        <w:t>could</w:t>
      </w:r>
      <w:r w:rsidR="00377D54">
        <w:rPr>
          <w:rFonts w:ascii="Metropolis" w:hAnsi="Metropolis"/>
          <w:sz w:val="21"/>
          <w:szCs w:val="21"/>
        </w:rPr>
        <w:t xml:space="preserve"> be</w:t>
      </w:r>
      <w:r w:rsidR="00F0161E">
        <w:rPr>
          <w:rFonts w:ascii="Metropolis" w:hAnsi="Metropolis"/>
          <w:sz w:val="21"/>
          <w:szCs w:val="21"/>
        </w:rPr>
        <w:t xml:space="preserve"> move</w:t>
      </w:r>
      <w:r w:rsidR="00377D54">
        <w:rPr>
          <w:rFonts w:ascii="Metropolis" w:hAnsi="Metropolis"/>
          <w:sz w:val="21"/>
          <w:szCs w:val="21"/>
        </w:rPr>
        <w:t>d around on the map would be a great tool as well.</w:t>
      </w:r>
    </w:p>
    <w:p w14:paraId="4079487F" w14:textId="77777777" w:rsidR="00F0161E" w:rsidRDefault="00F0161E" w:rsidP="00034815">
      <w:pPr>
        <w:spacing w:line="276" w:lineRule="auto"/>
        <w:rPr>
          <w:rFonts w:ascii="Metropolis" w:hAnsi="Metropolis"/>
          <w:sz w:val="21"/>
          <w:szCs w:val="21"/>
        </w:rPr>
      </w:pPr>
    </w:p>
    <w:p w14:paraId="07DF0855" w14:textId="77777777" w:rsidR="00297949" w:rsidRDefault="003313E9" w:rsidP="004D15C9">
      <w:pPr>
        <w:spacing w:line="276" w:lineRule="auto"/>
        <w:ind w:left="720"/>
        <w:rPr>
          <w:rFonts w:ascii="Metropolis" w:hAnsi="Metropolis"/>
          <w:sz w:val="21"/>
          <w:szCs w:val="21"/>
        </w:rPr>
      </w:pPr>
      <w:r>
        <w:rPr>
          <w:rFonts w:ascii="Metropolis" w:hAnsi="Metropolis"/>
          <w:sz w:val="21"/>
          <w:szCs w:val="21"/>
        </w:rPr>
        <w:t>A</w:t>
      </w:r>
      <w:r w:rsidR="00BD31D5">
        <w:rPr>
          <w:rFonts w:ascii="Metropolis" w:hAnsi="Metropolis"/>
          <w:sz w:val="21"/>
          <w:szCs w:val="21"/>
        </w:rPr>
        <w:t xml:space="preserve"> survey </w:t>
      </w:r>
      <w:r w:rsidR="00DA3823">
        <w:rPr>
          <w:rFonts w:ascii="Metropolis" w:hAnsi="Metropolis"/>
          <w:sz w:val="21"/>
          <w:szCs w:val="21"/>
        </w:rPr>
        <w:t>conducted</w:t>
      </w:r>
      <w:r>
        <w:rPr>
          <w:rFonts w:ascii="Metropolis" w:hAnsi="Metropolis"/>
          <w:sz w:val="21"/>
          <w:szCs w:val="21"/>
        </w:rPr>
        <w:t xml:space="preserve"> in community spaces</w:t>
      </w:r>
      <w:r w:rsidR="00316019">
        <w:rPr>
          <w:rFonts w:ascii="Metropolis" w:hAnsi="Metropolis"/>
          <w:sz w:val="21"/>
          <w:szCs w:val="21"/>
        </w:rPr>
        <w:t xml:space="preserve"> and/or of residents in the surrounding area</w:t>
      </w:r>
      <w:r>
        <w:rPr>
          <w:rFonts w:ascii="Metropolis" w:hAnsi="Metropolis"/>
          <w:sz w:val="21"/>
          <w:szCs w:val="21"/>
        </w:rPr>
        <w:t xml:space="preserve">, </w:t>
      </w:r>
      <w:r w:rsidR="00DA3823">
        <w:rPr>
          <w:rFonts w:ascii="Metropolis" w:hAnsi="Metropolis"/>
          <w:sz w:val="21"/>
          <w:szCs w:val="21"/>
        </w:rPr>
        <w:t xml:space="preserve">and the concept of </w:t>
      </w:r>
      <w:r>
        <w:rPr>
          <w:rFonts w:ascii="Metropolis" w:hAnsi="Metropolis"/>
          <w:sz w:val="21"/>
          <w:szCs w:val="21"/>
        </w:rPr>
        <w:t>“community c</w:t>
      </w:r>
      <w:r w:rsidR="00DA3823">
        <w:rPr>
          <w:rFonts w:ascii="Metropolis" w:hAnsi="Metropolis"/>
          <w:sz w:val="21"/>
          <w:szCs w:val="21"/>
        </w:rPr>
        <w:t xml:space="preserve">onnectors”, people </w:t>
      </w:r>
      <w:r w:rsidR="00517317">
        <w:rPr>
          <w:rFonts w:ascii="Metropolis" w:hAnsi="Metropolis"/>
          <w:sz w:val="21"/>
          <w:szCs w:val="21"/>
        </w:rPr>
        <w:t>hired to reach out to the community</w:t>
      </w:r>
      <w:r w:rsidR="005C4111">
        <w:rPr>
          <w:rFonts w:ascii="Metropolis" w:hAnsi="Metropolis"/>
          <w:sz w:val="21"/>
          <w:szCs w:val="21"/>
        </w:rPr>
        <w:t xml:space="preserve"> on a regular basis.</w:t>
      </w:r>
      <w:r w:rsidR="00316019">
        <w:rPr>
          <w:rFonts w:ascii="Metropolis" w:hAnsi="Metropolis"/>
          <w:sz w:val="21"/>
          <w:szCs w:val="21"/>
        </w:rPr>
        <w:t xml:space="preserve">  Survey could have multiple locations (postcard, online, social media).</w:t>
      </w:r>
    </w:p>
    <w:p w14:paraId="124F5057" w14:textId="77777777" w:rsidR="00B81551" w:rsidRDefault="00D21FC2" w:rsidP="00FB4968">
      <w:pPr>
        <w:spacing w:line="276" w:lineRule="auto"/>
        <w:ind w:left="1440"/>
        <w:rPr>
          <w:rFonts w:ascii="Metropolis" w:hAnsi="Metropolis"/>
          <w:sz w:val="21"/>
          <w:szCs w:val="21"/>
        </w:rPr>
      </w:pPr>
      <w:r>
        <w:rPr>
          <w:rFonts w:ascii="Metropolis" w:hAnsi="Metropolis"/>
          <w:sz w:val="21"/>
          <w:szCs w:val="21"/>
        </w:rPr>
        <w:t xml:space="preserve">A </w:t>
      </w:r>
      <w:r w:rsidR="00377D54">
        <w:rPr>
          <w:rFonts w:ascii="Metropolis" w:hAnsi="Metropolis"/>
          <w:sz w:val="21"/>
          <w:szCs w:val="21"/>
        </w:rPr>
        <w:t>CAC member cautioned</w:t>
      </w:r>
      <w:r w:rsidR="00F26202">
        <w:rPr>
          <w:rFonts w:ascii="Metropolis" w:hAnsi="Metropolis"/>
          <w:sz w:val="21"/>
          <w:szCs w:val="21"/>
        </w:rPr>
        <w:t xml:space="preserve"> against a survey, citing historic discrimination and lack of consideration </w:t>
      </w:r>
      <w:r w:rsidR="007D7A83">
        <w:rPr>
          <w:rFonts w:ascii="Metropolis" w:hAnsi="Metropolis"/>
          <w:sz w:val="21"/>
          <w:szCs w:val="21"/>
        </w:rPr>
        <w:t>o</w:t>
      </w:r>
      <w:r w:rsidR="00377D54">
        <w:rPr>
          <w:rFonts w:ascii="Metropolis" w:hAnsi="Metropolis"/>
          <w:sz w:val="21"/>
          <w:szCs w:val="21"/>
        </w:rPr>
        <w:t xml:space="preserve">f marginalized people’s views </w:t>
      </w:r>
      <w:r w:rsidR="00F26202">
        <w:rPr>
          <w:rFonts w:ascii="Metropolis" w:hAnsi="Metropolis"/>
          <w:sz w:val="21"/>
          <w:szCs w:val="21"/>
        </w:rPr>
        <w:t>could lead some communities not to participate</w:t>
      </w:r>
      <w:r w:rsidR="00377D54">
        <w:rPr>
          <w:rFonts w:ascii="Metropolis" w:hAnsi="Metropolis"/>
          <w:sz w:val="21"/>
          <w:szCs w:val="21"/>
        </w:rPr>
        <w:t xml:space="preserve"> fully</w:t>
      </w:r>
      <w:r w:rsidR="00F26202">
        <w:rPr>
          <w:rFonts w:ascii="Metropolis" w:hAnsi="Metropolis"/>
          <w:sz w:val="21"/>
          <w:szCs w:val="21"/>
        </w:rPr>
        <w:t>.</w:t>
      </w:r>
    </w:p>
    <w:p w14:paraId="07C9DA92" w14:textId="77777777" w:rsidR="00E95BC3" w:rsidRDefault="00E95BC3" w:rsidP="00187717">
      <w:pPr>
        <w:spacing w:line="276" w:lineRule="auto"/>
        <w:rPr>
          <w:rFonts w:ascii="Metropolis" w:hAnsi="Metropolis"/>
          <w:sz w:val="21"/>
          <w:szCs w:val="21"/>
        </w:rPr>
      </w:pPr>
    </w:p>
    <w:p w14:paraId="65D2D905" w14:textId="77777777" w:rsidR="00E95BC3" w:rsidRDefault="00E95BC3" w:rsidP="004D15C9">
      <w:pPr>
        <w:spacing w:line="276" w:lineRule="auto"/>
        <w:ind w:left="720"/>
        <w:rPr>
          <w:rFonts w:ascii="Metropolis" w:hAnsi="Metropolis"/>
          <w:sz w:val="21"/>
          <w:szCs w:val="21"/>
        </w:rPr>
      </w:pPr>
      <w:r>
        <w:rPr>
          <w:rFonts w:ascii="Metropolis" w:hAnsi="Metropolis"/>
          <w:sz w:val="21"/>
          <w:szCs w:val="21"/>
        </w:rPr>
        <w:t>Another idea proposed was to work with local non-profit organizations t</w:t>
      </w:r>
      <w:r w:rsidR="00072E5F">
        <w:rPr>
          <w:rFonts w:ascii="Metropolis" w:hAnsi="Metropolis"/>
          <w:sz w:val="21"/>
          <w:szCs w:val="21"/>
        </w:rPr>
        <w:t xml:space="preserve">hat serve this part of the city, in particular, engaging with staff who are in contact with this community every day. </w:t>
      </w:r>
      <w:r w:rsidR="00FB4968">
        <w:rPr>
          <w:rFonts w:ascii="Metropolis" w:hAnsi="Metropolis"/>
          <w:sz w:val="21"/>
          <w:szCs w:val="21"/>
        </w:rPr>
        <w:t>Examples: Merrick, CLUES, Freedom Library, East Side Elders, churches/religious organizations, Common Bond, YMCA, Montessori school and other Native American organizations, East Side Wellness.  Also, schools could be good sources of information on the community make up, desires, and future trends, wants, and needs.</w:t>
      </w:r>
    </w:p>
    <w:p w14:paraId="64DC87AE" w14:textId="77777777" w:rsidR="00F26202" w:rsidRPr="00F26202" w:rsidRDefault="00F26202" w:rsidP="0032571F">
      <w:pPr>
        <w:spacing w:line="276" w:lineRule="auto"/>
        <w:rPr>
          <w:rFonts w:ascii="Metropolis" w:hAnsi="Metropolis"/>
          <w:sz w:val="21"/>
          <w:szCs w:val="21"/>
        </w:rPr>
      </w:pPr>
    </w:p>
    <w:p w14:paraId="7B4E0981" w14:textId="77777777" w:rsidR="00377D54" w:rsidRDefault="00FB4968" w:rsidP="00C70C07">
      <w:pPr>
        <w:spacing w:line="276" w:lineRule="auto"/>
        <w:ind w:left="720"/>
        <w:rPr>
          <w:rFonts w:ascii="Metropolis" w:hAnsi="Metropolis"/>
          <w:sz w:val="21"/>
          <w:szCs w:val="21"/>
        </w:rPr>
      </w:pPr>
      <w:r>
        <w:rPr>
          <w:rFonts w:ascii="Metropolis" w:hAnsi="Metropolis"/>
          <w:sz w:val="21"/>
          <w:szCs w:val="21"/>
        </w:rPr>
        <w:t>Artist market like</w:t>
      </w:r>
      <w:r w:rsidR="0032571F">
        <w:rPr>
          <w:rFonts w:ascii="Metropolis" w:hAnsi="Metropolis"/>
          <w:sz w:val="21"/>
          <w:szCs w:val="21"/>
        </w:rPr>
        <w:t xml:space="preserve"> was created as part of a community engagement effort for a project on Payne Avenue</w:t>
      </w:r>
      <w:r w:rsidR="00377D54">
        <w:rPr>
          <w:rFonts w:ascii="Metropolis" w:hAnsi="Metropolis"/>
          <w:sz w:val="21"/>
          <w:szCs w:val="21"/>
        </w:rPr>
        <w:t xml:space="preserve">. </w:t>
      </w:r>
    </w:p>
    <w:p w14:paraId="7BCF9E42" w14:textId="77777777" w:rsidR="00FB4968" w:rsidRDefault="00FB4968" w:rsidP="00C70C07">
      <w:pPr>
        <w:spacing w:line="276" w:lineRule="auto"/>
        <w:ind w:left="720"/>
        <w:rPr>
          <w:rFonts w:ascii="Metropolis" w:hAnsi="Metropolis"/>
          <w:sz w:val="21"/>
          <w:szCs w:val="21"/>
        </w:rPr>
      </w:pPr>
    </w:p>
    <w:p w14:paraId="66F748AE" w14:textId="77777777" w:rsidR="00FB4968" w:rsidRDefault="008F3B24" w:rsidP="00C70C07">
      <w:pPr>
        <w:spacing w:line="276" w:lineRule="auto"/>
        <w:ind w:left="720"/>
        <w:rPr>
          <w:rFonts w:ascii="Metropolis" w:hAnsi="Metropolis"/>
          <w:sz w:val="21"/>
          <w:szCs w:val="21"/>
        </w:rPr>
      </w:pPr>
      <w:r>
        <w:rPr>
          <w:rFonts w:ascii="Metropolis" w:hAnsi="Metropolis"/>
          <w:sz w:val="21"/>
          <w:szCs w:val="21"/>
        </w:rPr>
        <w:t>Engagement at n</w:t>
      </w:r>
      <w:r w:rsidR="00FB4968">
        <w:rPr>
          <w:rFonts w:ascii="Metropolis" w:hAnsi="Metropolis"/>
          <w:sz w:val="21"/>
          <w:szCs w:val="21"/>
        </w:rPr>
        <w:t>atural gathering spaces, including but not limited to Maplewood Mall.</w:t>
      </w:r>
    </w:p>
    <w:p w14:paraId="37AC1B0C" w14:textId="77777777" w:rsidR="0032571F" w:rsidRDefault="0032571F" w:rsidP="0032571F">
      <w:pPr>
        <w:spacing w:line="276" w:lineRule="auto"/>
        <w:rPr>
          <w:rFonts w:ascii="Metropolis" w:hAnsi="Metropolis"/>
          <w:sz w:val="21"/>
          <w:szCs w:val="21"/>
        </w:rPr>
      </w:pPr>
    </w:p>
    <w:p w14:paraId="60965B0C" w14:textId="77777777" w:rsidR="0032571F" w:rsidRDefault="0032571F" w:rsidP="00FB4968">
      <w:pPr>
        <w:spacing w:line="276" w:lineRule="auto"/>
        <w:rPr>
          <w:rFonts w:ascii="Metropolis" w:hAnsi="Metropolis"/>
          <w:sz w:val="21"/>
          <w:szCs w:val="21"/>
        </w:rPr>
      </w:pPr>
      <w:r>
        <w:rPr>
          <w:rFonts w:ascii="Metropolis" w:hAnsi="Metropolis"/>
          <w:sz w:val="21"/>
          <w:szCs w:val="21"/>
        </w:rPr>
        <w:t xml:space="preserve">CAC members </w:t>
      </w:r>
      <w:r w:rsidR="00FB4968">
        <w:rPr>
          <w:rFonts w:ascii="Metropolis" w:hAnsi="Metropolis"/>
          <w:sz w:val="21"/>
          <w:szCs w:val="21"/>
        </w:rPr>
        <w:t>commented</w:t>
      </w:r>
      <w:r>
        <w:rPr>
          <w:rFonts w:ascii="Metropolis" w:hAnsi="Metropolis"/>
          <w:sz w:val="21"/>
          <w:szCs w:val="21"/>
        </w:rPr>
        <w:t xml:space="preserve"> that it is very important to use the ideas that will come out of community engagement </w:t>
      </w:r>
      <w:r w:rsidR="00F26202">
        <w:rPr>
          <w:rFonts w:ascii="Metropolis" w:hAnsi="Metropolis"/>
          <w:sz w:val="21"/>
          <w:szCs w:val="21"/>
        </w:rPr>
        <w:t>in a meaningful way, and to clearly identify them when this happens.</w:t>
      </w:r>
      <w:r w:rsidR="00FB4968">
        <w:rPr>
          <w:rFonts w:ascii="Metropolis" w:hAnsi="Metropolis"/>
          <w:sz w:val="21"/>
          <w:szCs w:val="21"/>
        </w:rPr>
        <w:t xml:space="preserve">  Also, it’s important to educate the public about the process and what could be considered.</w:t>
      </w:r>
    </w:p>
    <w:p w14:paraId="032FC457" w14:textId="77777777" w:rsidR="00FB4968" w:rsidRDefault="00FB4968" w:rsidP="00FB4968">
      <w:pPr>
        <w:spacing w:line="276" w:lineRule="auto"/>
        <w:rPr>
          <w:rFonts w:ascii="Metropolis" w:hAnsi="Metropolis"/>
          <w:sz w:val="21"/>
          <w:szCs w:val="21"/>
        </w:rPr>
      </w:pPr>
    </w:p>
    <w:p w14:paraId="5A8BDD13" w14:textId="77777777" w:rsidR="00FB4968" w:rsidRDefault="00FB4968" w:rsidP="00FB4968">
      <w:pPr>
        <w:spacing w:line="276" w:lineRule="auto"/>
        <w:rPr>
          <w:rFonts w:ascii="Metropolis" w:hAnsi="Metropolis"/>
          <w:sz w:val="21"/>
          <w:szCs w:val="21"/>
        </w:rPr>
      </w:pPr>
      <w:r>
        <w:rPr>
          <w:rFonts w:ascii="Metropolis" w:hAnsi="Metropolis"/>
          <w:sz w:val="21"/>
          <w:szCs w:val="21"/>
        </w:rPr>
        <w:t>It was noted that trust (distrust) of the Port Authority or the City could be an issue.</w:t>
      </w:r>
    </w:p>
    <w:p w14:paraId="42AD06D5" w14:textId="77777777" w:rsidR="00F26202" w:rsidRDefault="00F26202" w:rsidP="0032571F">
      <w:pPr>
        <w:spacing w:line="276" w:lineRule="auto"/>
        <w:rPr>
          <w:rFonts w:ascii="Metropolis" w:hAnsi="Metropolis"/>
          <w:sz w:val="21"/>
          <w:szCs w:val="21"/>
        </w:rPr>
      </w:pPr>
    </w:p>
    <w:p w14:paraId="02EBFD90" w14:textId="77777777" w:rsidR="0020164D" w:rsidRDefault="00FB4968" w:rsidP="0032571F">
      <w:pPr>
        <w:spacing w:line="276" w:lineRule="auto"/>
        <w:rPr>
          <w:rFonts w:ascii="Metropolis" w:hAnsi="Metropolis"/>
          <w:sz w:val="21"/>
          <w:szCs w:val="21"/>
        </w:rPr>
      </w:pPr>
      <w:r>
        <w:rPr>
          <w:rFonts w:ascii="Metropolis" w:hAnsi="Metropolis"/>
          <w:sz w:val="21"/>
          <w:szCs w:val="21"/>
        </w:rPr>
        <w:t>CAC members commented that area demographics are divers</w:t>
      </w:r>
      <w:r w:rsidR="00E722C9">
        <w:rPr>
          <w:rFonts w:ascii="Metropolis" w:hAnsi="Metropolis"/>
          <w:sz w:val="21"/>
          <w:szCs w:val="21"/>
        </w:rPr>
        <w:t>e</w:t>
      </w:r>
      <w:r>
        <w:rPr>
          <w:rFonts w:ascii="Metropolis" w:hAnsi="Metropolis"/>
          <w:sz w:val="21"/>
          <w:szCs w:val="21"/>
        </w:rPr>
        <w:t>, and there is not just one type of person who lives near or will use the site.</w:t>
      </w:r>
    </w:p>
    <w:p w14:paraId="326B2B2B" w14:textId="77777777" w:rsidR="00DC71EF" w:rsidRDefault="00DC71EF" w:rsidP="0032571F">
      <w:pPr>
        <w:spacing w:line="276" w:lineRule="auto"/>
        <w:rPr>
          <w:rFonts w:ascii="Metropolis" w:hAnsi="Metropolis"/>
          <w:sz w:val="21"/>
          <w:szCs w:val="21"/>
        </w:rPr>
      </w:pPr>
    </w:p>
    <w:p w14:paraId="5463F0C1" w14:textId="77777777" w:rsidR="00DC71EF" w:rsidRDefault="00DA3823" w:rsidP="00FB4968">
      <w:pPr>
        <w:spacing w:line="276" w:lineRule="auto"/>
        <w:rPr>
          <w:rFonts w:ascii="Metropolis" w:hAnsi="Metropolis"/>
          <w:sz w:val="21"/>
          <w:szCs w:val="21"/>
        </w:rPr>
      </w:pPr>
      <w:r>
        <w:rPr>
          <w:rFonts w:ascii="Metropolis" w:hAnsi="Metropolis"/>
          <w:sz w:val="21"/>
          <w:szCs w:val="21"/>
        </w:rPr>
        <w:lastRenderedPageBreak/>
        <w:t xml:space="preserve">An emphasis was placed on </w:t>
      </w:r>
      <w:r w:rsidR="00DC71EF">
        <w:rPr>
          <w:rFonts w:ascii="Metropolis" w:hAnsi="Metropolis"/>
          <w:sz w:val="21"/>
          <w:szCs w:val="21"/>
        </w:rPr>
        <w:t>think</w:t>
      </w:r>
      <w:r>
        <w:rPr>
          <w:rFonts w:ascii="Metropolis" w:hAnsi="Metropolis"/>
          <w:sz w:val="21"/>
          <w:szCs w:val="21"/>
        </w:rPr>
        <w:t>ing</w:t>
      </w:r>
      <w:r w:rsidR="00DC71EF">
        <w:rPr>
          <w:rFonts w:ascii="Metropolis" w:hAnsi="Metropolis"/>
          <w:sz w:val="21"/>
          <w:szCs w:val="21"/>
        </w:rPr>
        <w:t xml:space="preserve"> about the future generations, and our children</w:t>
      </w:r>
      <w:r w:rsidR="009A1A21">
        <w:rPr>
          <w:rFonts w:ascii="Metropolis" w:hAnsi="Metropolis"/>
          <w:sz w:val="21"/>
          <w:szCs w:val="21"/>
        </w:rPr>
        <w:t xml:space="preserve">, and </w:t>
      </w:r>
      <w:proofErr w:type="gramStart"/>
      <w:r w:rsidR="009A1A21">
        <w:rPr>
          <w:rFonts w:ascii="Metropolis" w:hAnsi="Metropolis"/>
          <w:sz w:val="21"/>
          <w:szCs w:val="21"/>
        </w:rPr>
        <w:t>all of</w:t>
      </w:r>
      <w:proofErr w:type="gramEnd"/>
      <w:r w:rsidR="009A1A21">
        <w:rPr>
          <w:rFonts w:ascii="Metropolis" w:hAnsi="Metropolis"/>
          <w:sz w:val="21"/>
          <w:szCs w:val="21"/>
        </w:rPr>
        <w:t xml:space="preserve"> the people that will use this site in the decades to come.</w:t>
      </w:r>
    </w:p>
    <w:p w14:paraId="19180EAE" w14:textId="77777777" w:rsidR="0032571F" w:rsidRPr="0032571F" w:rsidRDefault="0032571F" w:rsidP="0032571F">
      <w:pPr>
        <w:spacing w:line="276" w:lineRule="auto"/>
        <w:rPr>
          <w:rFonts w:ascii="Metropolis" w:hAnsi="Metropolis"/>
          <w:sz w:val="21"/>
          <w:szCs w:val="21"/>
          <w:highlight w:val="yellow"/>
        </w:rPr>
      </w:pPr>
    </w:p>
    <w:p w14:paraId="4AF7F8A2" w14:textId="77777777" w:rsidR="0032571F" w:rsidRPr="0032571F" w:rsidRDefault="0032571F" w:rsidP="0032571F">
      <w:pPr>
        <w:spacing w:line="276" w:lineRule="auto"/>
        <w:rPr>
          <w:rFonts w:ascii="Metropolis" w:hAnsi="Metropolis"/>
          <w:sz w:val="21"/>
          <w:szCs w:val="21"/>
          <w:highlight w:val="yellow"/>
        </w:rPr>
      </w:pPr>
    </w:p>
    <w:p w14:paraId="260A4D5F" w14:textId="77777777" w:rsidR="005A5A7A" w:rsidRPr="005A5A7A" w:rsidRDefault="00DC71EF" w:rsidP="000175B3">
      <w:pPr>
        <w:pStyle w:val="Heading1"/>
      </w:pPr>
      <w:bookmarkStart w:id="3" w:name="_GoBack"/>
      <w:r>
        <w:t>Policy / Technical Priorities from Technical Advisory Committee + Port</w:t>
      </w:r>
    </w:p>
    <w:bookmarkEnd w:id="3"/>
    <w:p w14:paraId="74470C47" w14:textId="77777777" w:rsidR="0040676C" w:rsidRDefault="0040676C" w:rsidP="0040676C">
      <w:pPr>
        <w:spacing w:line="276" w:lineRule="auto"/>
        <w:rPr>
          <w:rFonts w:ascii="Metropolis" w:hAnsi="Metropolis"/>
          <w:szCs w:val="24"/>
        </w:rPr>
      </w:pPr>
    </w:p>
    <w:p w14:paraId="64AEE6AB" w14:textId="77777777" w:rsidR="0040676C" w:rsidRDefault="00DC71EF" w:rsidP="0040676C">
      <w:pPr>
        <w:spacing w:line="276" w:lineRule="auto"/>
        <w:rPr>
          <w:rFonts w:ascii="Metropolis" w:hAnsi="Metropolis"/>
          <w:sz w:val="21"/>
          <w:szCs w:val="21"/>
        </w:rPr>
      </w:pPr>
      <w:r>
        <w:rPr>
          <w:rFonts w:ascii="Metropolis" w:hAnsi="Metropolis"/>
          <w:sz w:val="21"/>
          <w:szCs w:val="21"/>
        </w:rPr>
        <w:t xml:space="preserve">Bill Dermody </w:t>
      </w:r>
      <w:r w:rsidR="002018E4">
        <w:rPr>
          <w:rFonts w:ascii="Metropolis" w:hAnsi="Metropolis"/>
          <w:sz w:val="21"/>
          <w:szCs w:val="21"/>
        </w:rPr>
        <w:t>introduced</w:t>
      </w:r>
      <w:r w:rsidR="007D7A83">
        <w:rPr>
          <w:rFonts w:ascii="Metropolis" w:hAnsi="Metropolis"/>
          <w:sz w:val="21"/>
          <w:szCs w:val="21"/>
        </w:rPr>
        <w:t xml:space="preserve"> the</w:t>
      </w:r>
      <w:r w:rsidR="00E77DA9">
        <w:rPr>
          <w:rFonts w:ascii="Metropolis" w:hAnsi="Metropolis"/>
          <w:sz w:val="21"/>
          <w:szCs w:val="21"/>
        </w:rPr>
        <w:t xml:space="preserve"> </w:t>
      </w:r>
      <w:r w:rsidR="00FB4968">
        <w:rPr>
          <w:rFonts w:ascii="Metropolis" w:hAnsi="Metropolis"/>
          <w:sz w:val="21"/>
          <w:szCs w:val="21"/>
        </w:rPr>
        <w:t xml:space="preserve">Policy and </w:t>
      </w:r>
      <w:r w:rsidR="00E77DA9">
        <w:rPr>
          <w:rFonts w:ascii="Metropolis" w:hAnsi="Metropolis"/>
          <w:sz w:val="21"/>
          <w:szCs w:val="21"/>
        </w:rPr>
        <w:t>Technical P</w:t>
      </w:r>
      <w:r w:rsidR="009A1A21">
        <w:rPr>
          <w:rFonts w:ascii="Metropolis" w:hAnsi="Metropolis"/>
          <w:sz w:val="21"/>
          <w:szCs w:val="21"/>
        </w:rPr>
        <w:t>riorities</w:t>
      </w:r>
      <w:r w:rsidR="007D7A83">
        <w:rPr>
          <w:rFonts w:ascii="Metropolis" w:hAnsi="Metropolis"/>
          <w:sz w:val="21"/>
          <w:szCs w:val="21"/>
        </w:rPr>
        <w:t xml:space="preserve"> for the Hillcrest Site Redevelopment that have been</w:t>
      </w:r>
      <w:r w:rsidR="009A1A21">
        <w:rPr>
          <w:rFonts w:ascii="Metropolis" w:hAnsi="Metropolis"/>
          <w:sz w:val="21"/>
          <w:szCs w:val="21"/>
        </w:rPr>
        <w:t xml:space="preserve"> identified by the Technical Advisory Committee in conj</w:t>
      </w:r>
      <w:r w:rsidR="007D7A83">
        <w:rPr>
          <w:rFonts w:ascii="Metropolis" w:hAnsi="Metropolis"/>
          <w:sz w:val="21"/>
          <w:szCs w:val="21"/>
        </w:rPr>
        <w:t>unction with the Port Authori</w:t>
      </w:r>
      <w:r w:rsidR="00FB4968">
        <w:rPr>
          <w:rFonts w:ascii="Metropolis" w:hAnsi="Metropolis"/>
          <w:sz w:val="21"/>
          <w:szCs w:val="21"/>
        </w:rPr>
        <w:t>ty.  The master plan will be informed by these priorities, as well as the community priorities.</w:t>
      </w:r>
    </w:p>
    <w:p w14:paraId="24D41719" w14:textId="77777777" w:rsidR="00FD1354" w:rsidRDefault="00FD1354" w:rsidP="0040676C">
      <w:pPr>
        <w:spacing w:line="276" w:lineRule="auto"/>
        <w:rPr>
          <w:rFonts w:ascii="Metropolis" w:hAnsi="Metropolis"/>
          <w:sz w:val="21"/>
          <w:szCs w:val="21"/>
        </w:rPr>
      </w:pPr>
    </w:p>
    <w:p w14:paraId="7786DFEA" w14:textId="77777777" w:rsidR="00FD1354" w:rsidRPr="00CF2656" w:rsidRDefault="00FB4968" w:rsidP="0040676C">
      <w:pPr>
        <w:spacing w:line="276" w:lineRule="auto"/>
        <w:rPr>
          <w:rFonts w:ascii="Metropolis" w:hAnsi="Metropolis"/>
          <w:sz w:val="21"/>
          <w:szCs w:val="21"/>
        </w:rPr>
      </w:pPr>
      <w:r>
        <w:rPr>
          <w:rFonts w:ascii="Metropolis" w:hAnsi="Metropolis"/>
          <w:sz w:val="21"/>
          <w:szCs w:val="21"/>
        </w:rPr>
        <w:t>He</w:t>
      </w:r>
      <w:r w:rsidR="00CF2656" w:rsidRPr="00CF2656">
        <w:rPr>
          <w:rFonts w:ascii="Metropolis" w:hAnsi="Metropolis"/>
          <w:sz w:val="21"/>
          <w:szCs w:val="21"/>
        </w:rPr>
        <w:t xml:space="preserve"> asked the CAC members to consider h</w:t>
      </w:r>
      <w:r w:rsidR="00FD1354" w:rsidRPr="00CF2656">
        <w:rPr>
          <w:rFonts w:ascii="Metropolis" w:hAnsi="Metropolis"/>
          <w:sz w:val="21"/>
          <w:szCs w:val="21"/>
        </w:rPr>
        <w:t>ow do we frame this information so its most useful to people in engagement?</w:t>
      </w:r>
    </w:p>
    <w:p w14:paraId="0C48F8F1" w14:textId="77777777" w:rsidR="00155AB5" w:rsidRPr="00CF2656" w:rsidRDefault="00155AB5" w:rsidP="00CF2656">
      <w:pPr>
        <w:spacing w:line="276" w:lineRule="auto"/>
        <w:rPr>
          <w:rFonts w:ascii="Metropolis" w:hAnsi="Metropolis"/>
          <w:sz w:val="21"/>
          <w:szCs w:val="21"/>
        </w:rPr>
      </w:pPr>
    </w:p>
    <w:p w14:paraId="6682DC70" w14:textId="77777777" w:rsidR="00CF2656" w:rsidRPr="00CF2656" w:rsidRDefault="006346CE" w:rsidP="00FB4968">
      <w:pPr>
        <w:spacing w:line="276" w:lineRule="auto"/>
        <w:rPr>
          <w:rFonts w:ascii="Metropolis" w:eastAsiaTheme="minorEastAsia" w:hAnsi="Metropolis"/>
          <w:sz w:val="21"/>
          <w:szCs w:val="21"/>
        </w:rPr>
      </w:pPr>
      <w:bookmarkStart w:id="4" w:name="_Hlk27567821"/>
      <w:r>
        <w:rPr>
          <w:rFonts w:ascii="Metropolis" w:eastAsiaTheme="minorEastAsia" w:hAnsi="Metropolis"/>
          <w:sz w:val="21"/>
          <w:szCs w:val="21"/>
        </w:rPr>
        <w:t>CAC members</w:t>
      </w:r>
      <w:r w:rsidR="00CF2656" w:rsidRPr="00CF2656">
        <w:rPr>
          <w:rFonts w:ascii="Metropolis" w:eastAsiaTheme="minorEastAsia" w:hAnsi="Metropolis"/>
          <w:sz w:val="21"/>
          <w:szCs w:val="21"/>
        </w:rPr>
        <w:t xml:space="preserve"> stated that the policies </w:t>
      </w:r>
      <w:r w:rsidR="00CD5A86">
        <w:rPr>
          <w:rFonts w:ascii="Metropolis" w:eastAsiaTheme="minorEastAsia" w:hAnsi="Metropolis"/>
          <w:sz w:val="21"/>
          <w:szCs w:val="21"/>
        </w:rPr>
        <w:t xml:space="preserve">listed in the </w:t>
      </w:r>
      <w:r w:rsidR="00CF2656" w:rsidRPr="00CF2656">
        <w:rPr>
          <w:rFonts w:ascii="Metropolis" w:eastAsiaTheme="minorEastAsia" w:hAnsi="Metropolis"/>
          <w:sz w:val="21"/>
          <w:szCs w:val="21"/>
        </w:rPr>
        <w:t>document should more clearly state from where they are derived; whether it be the 2040 Comprehensive Plan, Ramsey County policy, a TAC recommendation, guidelines etc.</w:t>
      </w:r>
    </w:p>
    <w:p w14:paraId="454F98F1" w14:textId="77777777" w:rsidR="00CF2656" w:rsidRPr="00CF2656" w:rsidRDefault="00CF2656" w:rsidP="00CF2656">
      <w:pPr>
        <w:spacing w:line="276" w:lineRule="auto"/>
        <w:rPr>
          <w:rFonts w:ascii="Metropolis" w:hAnsi="Metropolis"/>
          <w:sz w:val="21"/>
          <w:szCs w:val="21"/>
        </w:rPr>
      </w:pPr>
    </w:p>
    <w:p w14:paraId="19AB30BE" w14:textId="77777777" w:rsidR="00684EAA" w:rsidRPr="00CF2656" w:rsidRDefault="00B47B32" w:rsidP="00FB4968">
      <w:pPr>
        <w:spacing w:line="276" w:lineRule="auto"/>
        <w:rPr>
          <w:rFonts w:ascii="Metropolis" w:hAnsi="Metropolis"/>
          <w:sz w:val="21"/>
          <w:szCs w:val="21"/>
        </w:rPr>
      </w:pPr>
      <w:r>
        <w:rPr>
          <w:rFonts w:ascii="Metropolis" w:hAnsi="Metropolis"/>
          <w:sz w:val="21"/>
          <w:szCs w:val="21"/>
        </w:rPr>
        <w:t>CAC members stated that s</w:t>
      </w:r>
      <w:r w:rsidR="00684EAA" w:rsidRPr="00CF2656">
        <w:rPr>
          <w:rFonts w:ascii="Metropolis" w:hAnsi="Metropolis"/>
          <w:sz w:val="21"/>
          <w:szCs w:val="21"/>
        </w:rPr>
        <w:t xml:space="preserve">ome of these policies </w:t>
      </w:r>
      <w:r>
        <w:rPr>
          <w:rFonts w:ascii="Metropolis" w:hAnsi="Metropolis"/>
          <w:sz w:val="21"/>
          <w:szCs w:val="21"/>
        </w:rPr>
        <w:t xml:space="preserve">outlined in the document </w:t>
      </w:r>
      <w:r w:rsidR="00684EAA" w:rsidRPr="00CF2656">
        <w:rPr>
          <w:rFonts w:ascii="Metropolis" w:hAnsi="Metropolis"/>
          <w:sz w:val="21"/>
          <w:szCs w:val="21"/>
        </w:rPr>
        <w:t>seem contradictory</w:t>
      </w:r>
      <w:r w:rsidR="00CF2656">
        <w:rPr>
          <w:rFonts w:ascii="Metropolis" w:hAnsi="Metropolis"/>
          <w:sz w:val="21"/>
          <w:szCs w:val="21"/>
        </w:rPr>
        <w:t>. T</w:t>
      </w:r>
      <w:r w:rsidR="00A57850">
        <w:rPr>
          <w:rFonts w:ascii="Metropolis" w:hAnsi="Metropolis"/>
          <w:sz w:val="21"/>
          <w:szCs w:val="21"/>
        </w:rPr>
        <w:t xml:space="preserve">hey raised several issues as important, including </w:t>
      </w:r>
      <w:r w:rsidR="00CF2656">
        <w:rPr>
          <w:rFonts w:ascii="Metropolis" w:hAnsi="Metropolis"/>
          <w:sz w:val="21"/>
          <w:szCs w:val="21"/>
        </w:rPr>
        <w:t>how density will work,</w:t>
      </w:r>
      <w:r>
        <w:rPr>
          <w:rFonts w:ascii="Metropolis" w:hAnsi="Metropolis"/>
          <w:sz w:val="21"/>
          <w:szCs w:val="21"/>
        </w:rPr>
        <w:t xml:space="preserve"> </w:t>
      </w:r>
      <w:r w:rsidR="00A57850">
        <w:rPr>
          <w:rFonts w:ascii="Metropolis" w:hAnsi="Metropolis"/>
          <w:sz w:val="21"/>
          <w:szCs w:val="21"/>
        </w:rPr>
        <w:t>transportation impacts, and topography changes (flattening</w:t>
      </w:r>
      <w:r w:rsidR="00E722C9">
        <w:rPr>
          <w:rFonts w:ascii="Metropolis" w:hAnsi="Metropolis"/>
          <w:sz w:val="21"/>
          <w:szCs w:val="21"/>
        </w:rPr>
        <w:t xml:space="preserve"> the site</w:t>
      </w:r>
      <w:r w:rsidR="00A57850">
        <w:rPr>
          <w:rFonts w:ascii="Metropolis" w:hAnsi="Metropolis"/>
          <w:sz w:val="21"/>
          <w:szCs w:val="21"/>
        </w:rPr>
        <w:t>).</w:t>
      </w:r>
    </w:p>
    <w:bookmarkEnd w:id="4"/>
    <w:p w14:paraId="57799EAC" w14:textId="77777777" w:rsidR="00CF2656" w:rsidRPr="00CF2656" w:rsidRDefault="00CF2656" w:rsidP="00FB4968">
      <w:pPr>
        <w:spacing w:line="276" w:lineRule="auto"/>
        <w:rPr>
          <w:rFonts w:ascii="Metropolis" w:eastAsiaTheme="minorEastAsia" w:hAnsi="Metropolis"/>
          <w:sz w:val="21"/>
          <w:szCs w:val="21"/>
        </w:rPr>
      </w:pPr>
    </w:p>
    <w:p w14:paraId="6FC9086B" w14:textId="77777777" w:rsidR="00741CF3" w:rsidRPr="00CF2656" w:rsidRDefault="006F2147" w:rsidP="00FB4968">
      <w:pPr>
        <w:spacing w:line="276" w:lineRule="auto"/>
        <w:rPr>
          <w:rFonts w:ascii="Metropolis" w:eastAsiaTheme="minorEastAsia" w:hAnsi="Metropolis"/>
          <w:sz w:val="21"/>
          <w:szCs w:val="21"/>
        </w:rPr>
      </w:pPr>
      <w:r>
        <w:rPr>
          <w:rFonts w:ascii="Metropolis" w:eastAsiaTheme="minorEastAsia" w:hAnsi="Metropolis"/>
          <w:sz w:val="21"/>
          <w:szCs w:val="21"/>
        </w:rPr>
        <w:t>A couple of CAC members highlighted what they see as a need for m</w:t>
      </w:r>
      <w:r w:rsidR="00B8740A" w:rsidRPr="00CF2656">
        <w:rPr>
          <w:rFonts w:ascii="Metropolis" w:eastAsiaTheme="minorEastAsia" w:hAnsi="Metropolis"/>
          <w:sz w:val="21"/>
          <w:szCs w:val="21"/>
        </w:rPr>
        <w:t xml:space="preserve">ultigenerational </w:t>
      </w:r>
      <w:r>
        <w:rPr>
          <w:rFonts w:ascii="Metropolis" w:eastAsiaTheme="minorEastAsia" w:hAnsi="Metropolis"/>
          <w:sz w:val="21"/>
          <w:szCs w:val="21"/>
        </w:rPr>
        <w:t>housing in large housing units</w:t>
      </w:r>
      <w:r w:rsidR="007D7A83" w:rsidRPr="00CF2656">
        <w:rPr>
          <w:rFonts w:ascii="Metropolis" w:eastAsiaTheme="minorEastAsia" w:hAnsi="Metropolis"/>
          <w:sz w:val="21"/>
          <w:szCs w:val="21"/>
        </w:rPr>
        <w:t xml:space="preserve">; </w:t>
      </w:r>
      <w:r w:rsidR="00741CF3" w:rsidRPr="00CF2656">
        <w:rPr>
          <w:rFonts w:ascii="Metropolis" w:eastAsiaTheme="minorEastAsia" w:hAnsi="Metropolis"/>
          <w:sz w:val="21"/>
          <w:szCs w:val="21"/>
        </w:rPr>
        <w:t xml:space="preserve">larger homes for larger families </w:t>
      </w:r>
      <w:r>
        <w:rPr>
          <w:rFonts w:ascii="Metropolis" w:eastAsiaTheme="minorEastAsia" w:hAnsi="Metropolis"/>
          <w:sz w:val="21"/>
          <w:szCs w:val="21"/>
        </w:rPr>
        <w:t xml:space="preserve">of 5, 6, or 10 people are a need especially </w:t>
      </w:r>
      <w:r w:rsidR="008F3B24">
        <w:rPr>
          <w:rFonts w:ascii="Metropolis" w:eastAsiaTheme="minorEastAsia" w:hAnsi="Metropolis"/>
          <w:sz w:val="21"/>
          <w:szCs w:val="21"/>
        </w:rPr>
        <w:t>in immigrant families</w:t>
      </w:r>
      <w:r>
        <w:rPr>
          <w:rFonts w:ascii="Metropolis" w:eastAsiaTheme="minorEastAsia" w:hAnsi="Metropolis"/>
          <w:sz w:val="21"/>
          <w:szCs w:val="21"/>
        </w:rPr>
        <w:t>.</w:t>
      </w:r>
    </w:p>
    <w:p w14:paraId="0E54EC35" w14:textId="77777777" w:rsidR="00741CF3" w:rsidRPr="00CF2656" w:rsidRDefault="00741CF3" w:rsidP="00FB4968">
      <w:pPr>
        <w:spacing w:line="276" w:lineRule="auto"/>
        <w:rPr>
          <w:rFonts w:ascii="Metropolis" w:eastAsiaTheme="minorEastAsia" w:hAnsi="Metropolis"/>
          <w:sz w:val="21"/>
          <w:szCs w:val="21"/>
        </w:rPr>
      </w:pPr>
    </w:p>
    <w:p w14:paraId="6AF66021" w14:textId="77777777" w:rsidR="00741CF3" w:rsidRPr="00CF2656" w:rsidRDefault="007D7A83" w:rsidP="00FB4968">
      <w:pPr>
        <w:spacing w:line="276" w:lineRule="auto"/>
        <w:rPr>
          <w:rFonts w:ascii="Metropolis" w:eastAsiaTheme="minorEastAsia" w:hAnsi="Metropolis"/>
          <w:sz w:val="21"/>
          <w:szCs w:val="21"/>
        </w:rPr>
      </w:pPr>
      <w:r w:rsidRPr="00CF2656">
        <w:rPr>
          <w:rFonts w:ascii="Metropolis" w:eastAsiaTheme="minorEastAsia" w:hAnsi="Metropolis"/>
          <w:sz w:val="21"/>
          <w:szCs w:val="21"/>
        </w:rPr>
        <w:t>Walkability wa</w:t>
      </w:r>
      <w:r w:rsidR="00600263" w:rsidRPr="00CF2656">
        <w:rPr>
          <w:rFonts w:ascii="Metropolis" w:eastAsiaTheme="minorEastAsia" w:hAnsi="Metropolis"/>
          <w:sz w:val="21"/>
          <w:szCs w:val="21"/>
        </w:rPr>
        <w:t>s</w:t>
      </w:r>
      <w:r w:rsidRPr="00CF2656">
        <w:rPr>
          <w:rFonts w:ascii="Metropolis" w:eastAsiaTheme="minorEastAsia" w:hAnsi="Metropolis"/>
          <w:sz w:val="21"/>
          <w:szCs w:val="21"/>
        </w:rPr>
        <w:t xml:space="preserve"> discussed as an important </w:t>
      </w:r>
      <w:r w:rsidR="006F2147">
        <w:rPr>
          <w:rFonts w:ascii="Metropolis" w:eastAsiaTheme="minorEastAsia" w:hAnsi="Metropolis"/>
          <w:sz w:val="21"/>
          <w:szCs w:val="21"/>
        </w:rPr>
        <w:t>aspect to keep in mind while planning and building out the Hillcrest site</w:t>
      </w:r>
      <w:r w:rsidR="00156438">
        <w:rPr>
          <w:rFonts w:ascii="Metropolis" w:eastAsiaTheme="minorEastAsia" w:hAnsi="Metropolis"/>
          <w:sz w:val="21"/>
          <w:szCs w:val="21"/>
        </w:rPr>
        <w:t>, including in any industrial/business areas.</w:t>
      </w:r>
    </w:p>
    <w:p w14:paraId="08D2B8A5" w14:textId="77777777" w:rsidR="00600263" w:rsidRPr="00CF2656" w:rsidRDefault="00600263" w:rsidP="00FB4968">
      <w:pPr>
        <w:spacing w:line="276" w:lineRule="auto"/>
        <w:rPr>
          <w:rFonts w:ascii="Metropolis" w:eastAsiaTheme="minorEastAsia" w:hAnsi="Metropolis"/>
          <w:sz w:val="21"/>
          <w:szCs w:val="21"/>
        </w:rPr>
      </w:pPr>
    </w:p>
    <w:p w14:paraId="17023FBA" w14:textId="77777777" w:rsidR="00600263" w:rsidRPr="00CF2656" w:rsidRDefault="00E77DA9" w:rsidP="00FB4968">
      <w:pPr>
        <w:spacing w:line="276" w:lineRule="auto"/>
        <w:rPr>
          <w:rFonts w:ascii="Metropolis" w:eastAsiaTheme="minorEastAsia" w:hAnsi="Metropolis"/>
          <w:sz w:val="21"/>
          <w:szCs w:val="21"/>
        </w:rPr>
      </w:pPr>
      <w:r w:rsidRPr="00CF2656">
        <w:rPr>
          <w:rFonts w:ascii="Metropolis" w:eastAsiaTheme="minorEastAsia" w:hAnsi="Metropolis"/>
          <w:sz w:val="21"/>
          <w:szCs w:val="21"/>
        </w:rPr>
        <w:t xml:space="preserve">Retail was discussed as something CAC </w:t>
      </w:r>
      <w:r w:rsidR="005B40AF" w:rsidRPr="00CF2656">
        <w:rPr>
          <w:rFonts w:ascii="Metropolis" w:eastAsiaTheme="minorEastAsia" w:hAnsi="Metropolis"/>
          <w:sz w:val="21"/>
          <w:szCs w:val="21"/>
        </w:rPr>
        <w:t>members</w:t>
      </w:r>
      <w:r w:rsidR="00600263" w:rsidRPr="00CF2656">
        <w:rPr>
          <w:rFonts w:ascii="Metropolis" w:eastAsiaTheme="minorEastAsia" w:hAnsi="Metropolis"/>
          <w:sz w:val="21"/>
          <w:szCs w:val="21"/>
        </w:rPr>
        <w:t xml:space="preserve"> would like to see on the site,</w:t>
      </w:r>
      <w:r w:rsidR="00156438">
        <w:rPr>
          <w:rFonts w:ascii="Metropolis" w:eastAsiaTheme="minorEastAsia" w:hAnsi="Metropolis"/>
          <w:sz w:val="21"/>
          <w:szCs w:val="21"/>
        </w:rPr>
        <w:t xml:space="preserve"> </w:t>
      </w:r>
      <w:proofErr w:type="gramStart"/>
      <w:r w:rsidR="00156438">
        <w:rPr>
          <w:rFonts w:ascii="Metropolis" w:eastAsiaTheme="minorEastAsia" w:hAnsi="Metropolis"/>
          <w:sz w:val="21"/>
          <w:szCs w:val="21"/>
        </w:rPr>
        <w:t>in particular a</w:t>
      </w:r>
      <w:proofErr w:type="gramEnd"/>
      <w:r w:rsidR="00156438">
        <w:rPr>
          <w:rFonts w:ascii="Metropolis" w:eastAsiaTheme="minorEastAsia" w:hAnsi="Metropolis"/>
          <w:sz w:val="21"/>
          <w:szCs w:val="21"/>
        </w:rPr>
        <w:t xml:space="preserve"> grocery store.</w:t>
      </w:r>
    </w:p>
    <w:p w14:paraId="4C53755F" w14:textId="77777777" w:rsidR="00600263" w:rsidRPr="00CF2656" w:rsidRDefault="00600263" w:rsidP="00FB4968">
      <w:pPr>
        <w:spacing w:line="276" w:lineRule="auto"/>
        <w:rPr>
          <w:rFonts w:ascii="Metropolis" w:eastAsiaTheme="minorEastAsia" w:hAnsi="Metropolis"/>
          <w:sz w:val="21"/>
          <w:szCs w:val="21"/>
        </w:rPr>
      </w:pPr>
    </w:p>
    <w:p w14:paraId="38CA9D32" w14:textId="77777777" w:rsidR="00600263" w:rsidRPr="00CF2656" w:rsidRDefault="00600263" w:rsidP="00FB4968">
      <w:pPr>
        <w:spacing w:line="276" w:lineRule="auto"/>
        <w:rPr>
          <w:rFonts w:ascii="Metropolis" w:eastAsiaTheme="minorEastAsia" w:hAnsi="Metropolis"/>
          <w:sz w:val="21"/>
          <w:szCs w:val="21"/>
        </w:rPr>
      </w:pPr>
      <w:r w:rsidRPr="00CF2656">
        <w:rPr>
          <w:rFonts w:ascii="Metropolis" w:eastAsiaTheme="minorEastAsia" w:hAnsi="Metropolis"/>
          <w:sz w:val="21"/>
          <w:szCs w:val="21"/>
        </w:rPr>
        <w:t xml:space="preserve">Andrew Dresdner </w:t>
      </w:r>
      <w:r w:rsidR="00E722C9">
        <w:rPr>
          <w:rFonts w:ascii="Metropolis" w:eastAsiaTheme="minorEastAsia" w:hAnsi="Metropolis"/>
          <w:sz w:val="21"/>
          <w:szCs w:val="21"/>
        </w:rPr>
        <w:t>noted</w:t>
      </w:r>
      <w:r w:rsidRPr="00CF2656">
        <w:rPr>
          <w:rFonts w:ascii="Metropolis" w:eastAsiaTheme="minorEastAsia" w:hAnsi="Metropolis"/>
          <w:sz w:val="21"/>
          <w:szCs w:val="21"/>
        </w:rPr>
        <w:t xml:space="preserve"> that the public engagement</w:t>
      </w:r>
      <w:r w:rsidR="00E55C9E" w:rsidRPr="00CF2656">
        <w:rPr>
          <w:rFonts w:ascii="Metropolis" w:eastAsiaTheme="minorEastAsia" w:hAnsi="Metropolis"/>
          <w:sz w:val="21"/>
          <w:szCs w:val="21"/>
        </w:rPr>
        <w:t xml:space="preserve"> in</w:t>
      </w:r>
      <w:r w:rsidRPr="00CF2656">
        <w:rPr>
          <w:rFonts w:ascii="Metropolis" w:eastAsiaTheme="minorEastAsia" w:hAnsi="Metropolis"/>
          <w:sz w:val="21"/>
          <w:szCs w:val="21"/>
        </w:rPr>
        <w:t xml:space="preserve"> </w:t>
      </w:r>
      <w:r w:rsidR="00E55C9E" w:rsidRPr="00CF2656">
        <w:rPr>
          <w:rFonts w:ascii="Metropolis" w:eastAsiaTheme="minorEastAsia" w:hAnsi="Metropolis"/>
          <w:sz w:val="21"/>
          <w:szCs w:val="21"/>
        </w:rPr>
        <w:t>January or February w</w:t>
      </w:r>
      <w:r w:rsidR="00156438">
        <w:rPr>
          <w:rFonts w:ascii="Metropolis" w:eastAsiaTheme="minorEastAsia" w:hAnsi="Metropolis"/>
          <w:sz w:val="21"/>
          <w:szCs w:val="21"/>
        </w:rPr>
        <w:t>ill be focused on working to fle</w:t>
      </w:r>
      <w:r w:rsidR="00E55C9E" w:rsidRPr="00CF2656">
        <w:rPr>
          <w:rFonts w:ascii="Metropolis" w:eastAsiaTheme="minorEastAsia" w:hAnsi="Metropolis"/>
          <w:sz w:val="21"/>
          <w:szCs w:val="21"/>
        </w:rPr>
        <w:t>sh out community priorities.</w:t>
      </w:r>
    </w:p>
    <w:p w14:paraId="4FFD5F47" w14:textId="77777777" w:rsidR="00E55C9E" w:rsidRPr="00CF2656" w:rsidRDefault="00E55C9E" w:rsidP="00FB4968">
      <w:pPr>
        <w:spacing w:line="276" w:lineRule="auto"/>
        <w:rPr>
          <w:rFonts w:ascii="Metropolis" w:eastAsiaTheme="minorEastAsia" w:hAnsi="Metropolis"/>
          <w:sz w:val="21"/>
          <w:szCs w:val="21"/>
        </w:rPr>
      </w:pPr>
    </w:p>
    <w:p w14:paraId="463D1802" w14:textId="77777777" w:rsidR="00E55C9E" w:rsidRPr="00CF2656" w:rsidRDefault="00CD5A86" w:rsidP="00FB4968">
      <w:pPr>
        <w:spacing w:line="276" w:lineRule="auto"/>
        <w:rPr>
          <w:rFonts w:ascii="Metropolis" w:eastAsiaTheme="minorEastAsia" w:hAnsi="Metropolis"/>
          <w:sz w:val="21"/>
          <w:szCs w:val="21"/>
        </w:rPr>
      </w:pPr>
      <w:r>
        <w:rPr>
          <w:rFonts w:ascii="Metropolis" w:eastAsiaTheme="minorEastAsia" w:hAnsi="Metropolis"/>
          <w:sz w:val="21"/>
          <w:szCs w:val="21"/>
        </w:rPr>
        <w:t xml:space="preserve">The CAC </w:t>
      </w:r>
      <w:r w:rsidR="006F2147">
        <w:rPr>
          <w:rFonts w:ascii="Metropolis" w:eastAsiaTheme="minorEastAsia" w:hAnsi="Metropolis"/>
          <w:sz w:val="21"/>
          <w:szCs w:val="21"/>
        </w:rPr>
        <w:t>members inquired about what</w:t>
      </w:r>
      <w:r>
        <w:rPr>
          <w:rFonts w:ascii="Metropolis" w:eastAsiaTheme="minorEastAsia" w:hAnsi="Metropolis"/>
          <w:sz w:val="21"/>
          <w:szCs w:val="21"/>
        </w:rPr>
        <w:t xml:space="preserve"> </w:t>
      </w:r>
      <w:r w:rsidR="006F2147">
        <w:rPr>
          <w:rFonts w:ascii="Metropolis" w:eastAsiaTheme="minorEastAsia" w:hAnsi="Metropolis"/>
          <w:sz w:val="21"/>
          <w:szCs w:val="21"/>
        </w:rPr>
        <w:t>the</w:t>
      </w:r>
      <w:r w:rsidR="00E55C9E" w:rsidRPr="00CF2656">
        <w:rPr>
          <w:rFonts w:ascii="Metropolis" w:eastAsiaTheme="minorEastAsia" w:hAnsi="Metropolis"/>
          <w:sz w:val="21"/>
          <w:szCs w:val="21"/>
        </w:rPr>
        <w:t xml:space="preserve"> sustainability direction for the project is </w:t>
      </w:r>
      <w:r w:rsidR="006F2147">
        <w:rPr>
          <w:rFonts w:ascii="Metropolis" w:eastAsiaTheme="minorEastAsia" w:hAnsi="Metropolis"/>
          <w:sz w:val="21"/>
          <w:szCs w:val="21"/>
        </w:rPr>
        <w:t xml:space="preserve">and what it has been </w:t>
      </w:r>
      <w:r w:rsidR="00E55C9E" w:rsidRPr="00CF2656">
        <w:rPr>
          <w:rFonts w:ascii="Metropolis" w:eastAsiaTheme="minorEastAsia" w:hAnsi="Metropolis"/>
          <w:sz w:val="21"/>
          <w:szCs w:val="21"/>
        </w:rPr>
        <w:t>informed by</w:t>
      </w:r>
      <w:r w:rsidR="006F2147">
        <w:rPr>
          <w:rFonts w:ascii="Metropolis" w:eastAsiaTheme="minorEastAsia" w:hAnsi="Metropolis"/>
          <w:sz w:val="21"/>
          <w:szCs w:val="21"/>
        </w:rPr>
        <w:t xml:space="preserve">. </w:t>
      </w:r>
      <w:r w:rsidR="00E55C9E" w:rsidRPr="00CF2656">
        <w:rPr>
          <w:rFonts w:ascii="Metropolis" w:eastAsiaTheme="minorEastAsia" w:hAnsi="Metropolis"/>
          <w:sz w:val="21"/>
          <w:szCs w:val="21"/>
        </w:rPr>
        <w:t xml:space="preserve">Bill Dermody informed the CAC that a broad direction is in place when it comes to sustainability </w:t>
      </w:r>
      <w:r w:rsidR="006F2147">
        <w:rPr>
          <w:rFonts w:ascii="Metropolis" w:eastAsiaTheme="minorEastAsia" w:hAnsi="Metropolis"/>
          <w:sz w:val="21"/>
          <w:szCs w:val="21"/>
        </w:rPr>
        <w:t>and</w:t>
      </w:r>
      <w:r w:rsidR="00E55C9E" w:rsidRPr="00CF2656">
        <w:rPr>
          <w:rFonts w:ascii="Metropolis" w:eastAsiaTheme="minorEastAsia" w:hAnsi="Metropolis"/>
          <w:sz w:val="21"/>
          <w:szCs w:val="21"/>
        </w:rPr>
        <w:t xml:space="preserve"> that experts are working to determine what is possible for the site</w:t>
      </w:r>
      <w:r w:rsidR="006F2147">
        <w:rPr>
          <w:rFonts w:ascii="Metropolis" w:eastAsiaTheme="minorEastAsia" w:hAnsi="Metropolis"/>
          <w:sz w:val="21"/>
          <w:szCs w:val="21"/>
        </w:rPr>
        <w:t>.</w:t>
      </w:r>
      <w:r w:rsidR="00156438">
        <w:rPr>
          <w:rFonts w:ascii="Metropolis" w:eastAsiaTheme="minorEastAsia" w:hAnsi="Metropolis"/>
          <w:sz w:val="21"/>
          <w:szCs w:val="21"/>
        </w:rPr>
        <w:t xml:space="preserve">  Generally, the City would like to see the most sustainable site that is feasible.</w:t>
      </w:r>
    </w:p>
    <w:p w14:paraId="30CEF02D" w14:textId="77777777" w:rsidR="00E55C9E" w:rsidRPr="00CF2656" w:rsidRDefault="00E55C9E" w:rsidP="00FB4968">
      <w:pPr>
        <w:spacing w:line="276" w:lineRule="auto"/>
        <w:rPr>
          <w:rFonts w:ascii="Metropolis" w:eastAsiaTheme="minorEastAsia" w:hAnsi="Metropolis"/>
          <w:sz w:val="21"/>
          <w:szCs w:val="21"/>
        </w:rPr>
      </w:pPr>
    </w:p>
    <w:p w14:paraId="0DE0B3F6" w14:textId="77777777" w:rsidR="000E66B5" w:rsidRPr="00CF2656" w:rsidRDefault="006F2147" w:rsidP="00FB4968">
      <w:pPr>
        <w:spacing w:line="276" w:lineRule="auto"/>
        <w:rPr>
          <w:rFonts w:ascii="Metropolis" w:eastAsiaTheme="minorEastAsia" w:hAnsi="Metropolis"/>
          <w:sz w:val="21"/>
          <w:szCs w:val="21"/>
        </w:rPr>
      </w:pPr>
      <w:r>
        <w:rPr>
          <w:rFonts w:ascii="Metropolis" w:eastAsiaTheme="minorEastAsia" w:hAnsi="Metropolis"/>
          <w:sz w:val="21"/>
          <w:szCs w:val="21"/>
        </w:rPr>
        <w:t>A</w:t>
      </w:r>
      <w:r w:rsidR="00E55C9E" w:rsidRPr="00CF2656">
        <w:rPr>
          <w:rFonts w:ascii="Metropolis" w:eastAsiaTheme="minorEastAsia" w:hAnsi="Metropolis"/>
          <w:sz w:val="21"/>
          <w:szCs w:val="21"/>
        </w:rPr>
        <w:t xml:space="preserve"> </w:t>
      </w:r>
      <w:r w:rsidR="00156438">
        <w:rPr>
          <w:rFonts w:ascii="Metropolis" w:eastAsiaTheme="minorEastAsia" w:hAnsi="Metropolis"/>
          <w:sz w:val="21"/>
          <w:szCs w:val="21"/>
        </w:rPr>
        <w:t>question was raised</w:t>
      </w:r>
      <w:r w:rsidR="00D71B6D" w:rsidRPr="00CF2656">
        <w:rPr>
          <w:rFonts w:ascii="Metropolis" w:eastAsiaTheme="minorEastAsia" w:hAnsi="Metropolis"/>
          <w:sz w:val="21"/>
          <w:szCs w:val="21"/>
        </w:rPr>
        <w:t xml:space="preserve"> about storm water management </w:t>
      </w:r>
      <w:r>
        <w:rPr>
          <w:rFonts w:ascii="Metropolis" w:eastAsiaTheme="minorEastAsia" w:hAnsi="Metropolis"/>
          <w:sz w:val="21"/>
          <w:szCs w:val="21"/>
        </w:rPr>
        <w:t>and</w:t>
      </w:r>
      <w:r w:rsidR="000E66B5" w:rsidRPr="00CF2656">
        <w:rPr>
          <w:rFonts w:ascii="Metropolis" w:eastAsiaTheme="minorEastAsia" w:hAnsi="Metropolis"/>
          <w:sz w:val="21"/>
          <w:szCs w:val="21"/>
        </w:rPr>
        <w:t xml:space="preserve"> concern about increased runoff reaching the </w:t>
      </w:r>
      <w:r w:rsidR="00156438">
        <w:rPr>
          <w:rFonts w:ascii="Metropolis" w:eastAsiaTheme="minorEastAsia" w:hAnsi="Metropolis"/>
          <w:sz w:val="21"/>
          <w:szCs w:val="21"/>
        </w:rPr>
        <w:t>surrounding areas due to the re</w:t>
      </w:r>
      <w:r w:rsidR="000E66B5" w:rsidRPr="00CF2656">
        <w:rPr>
          <w:rFonts w:ascii="Metropolis" w:eastAsiaTheme="minorEastAsia" w:hAnsi="Metropolis"/>
          <w:sz w:val="21"/>
          <w:szCs w:val="21"/>
        </w:rPr>
        <w:t>development</w:t>
      </w:r>
      <w:r w:rsidR="00156438">
        <w:rPr>
          <w:rFonts w:ascii="Metropolis" w:eastAsiaTheme="minorEastAsia" w:hAnsi="Metropolis"/>
          <w:sz w:val="21"/>
          <w:szCs w:val="21"/>
        </w:rPr>
        <w:t>.</w:t>
      </w:r>
    </w:p>
    <w:p w14:paraId="00648E08" w14:textId="77777777" w:rsidR="00D71B6D" w:rsidRPr="00CF2656" w:rsidRDefault="00D71B6D" w:rsidP="00B8740A">
      <w:pPr>
        <w:spacing w:line="276" w:lineRule="auto"/>
        <w:rPr>
          <w:rFonts w:ascii="Metropolis" w:eastAsiaTheme="minorEastAsia" w:hAnsi="Metropolis"/>
          <w:sz w:val="21"/>
          <w:szCs w:val="21"/>
        </w:rPr>
      </w:pPr>
    </w:p>
    <w:p w14:paraId="2CA97C15" w14:textId="77777777" w:rsidR="00D71B6D" w:rsidRPr="00B8740A" w:rsidRDefault="00156438" w:rsidP="00B8740A">
      <w:pPr>
        <w:spacing w:line="276" w:lineRule="auto"/>
        <w:rPr>
          <w:rFonts w:ascii="Metropolis" w:eastAsiaTheme="minorEastAsia" w:hAnsi="Metropolis"/>
          <w:sz w:val="21"/>
          <w:szCs w:val="21"/>
        </w:rPr>
      </w:pPr>
      <w:r w:rsidRPr="008F3B24">
        <w:rPr>
          <w:rFonts w:ascii="Metropolis" w:eastAsiaTheme="minorEastAsia" w:hAnsi="Metropolis"/>
          <w:sz w:val="21"/>
          <w:szCs w:val="21"/>
        </w:rPr>
        <w:t>Monte</w:t>
      </w:r>
      <w:r w:rsidR="00D71B6D" w:rsidRPr="008F3B24">
        <w:rPr>
          <w:rFonts w:ascii="Metropolis" w:eastAsiaTheme="minorEastAsia" w:hAnsi="Metropolis"/>
          <w:sz w:val="21"/>
          <w:szCs w:val="21"/>
        </w:rPr>
        <w:t xml:space="preserve"> Hillman of</w:t>
      </w:r>
      <w:r w:rsidR="008F3B24" w:rsidRPr="008F3B24">
        <w:rPr>
          <w:rFonts w:ascii="Metropolis" w:eastAsiaTheme="minorEastAsia" w:hAnsi="Metropolis"/>
          <w:sz w:val="21"/>
          <w:szCs w:val="21"/>
        </w:rPr>
        <w:t xml:space="preserve"> the Saint Paul Port Authority</w:t>
      </w:r>
      <w:r w:rsidR="00D71B6D" w:rsidRPr="008F3B24">
        <w:rPr>
          <w:rFonts w:ascii="Metropolis" w:eastAsiaTheme="minorEastAsia" w:hAnsi="Metropolis"/>
          <w:sz w:val="21"/>
          <w:szCs w:val="21"/>
        </w:rPr>
        <w:t xml:space="preserve"> addressed some of the apprehension expressed by the CAC earlier about the generation of traffic from industrial uses and the ability of these uses and residential to </w:t>
      </w:r>
      <w:r w:rsidR="00D71B6D" w:rsidRPr="008F3B24">
        <w:rPr>
          <w:rFonts w:ascii="Metropolis" w:eastAsiaTheme="minorEastAsia" w:hAnsi="Metropolis"/>
          <w:sz w:val="21"/>
          <w:szCs w:val="21"/>
        </w:rPr>
        <w:lastRenderedPageBreak/>
        <w:t xml:space="preserve">coexist. He explained that sweet spot for Port Authority developments is 40,000 to 80,000 square feet, smaller scale, light industrial uses that typically use smaller trucks for distribution at a relatively </w:t>
      </w:r>
      <w:r w:rsidR="0058256C" w:rsidRPr="008F3B24">
        <w:rPr>
          <w:rFonts w:ascii="Metropolis" w:eastAsiaTheme="minorEastAsia" w:hAnsi="Metropolis"/>
          <w:sz w:val="21"/>
          <w:szCs w:val="21"/>
        </w:rPr>
        <w:t>low-level</w:t>
      </w:r>
      <w:r w:rsidR="00D71B6D" w:rsidRPr="008F3B24">
        <w:rPr>
          <w:rFonts w:ascii="Metropolis" w:eastAsiaTheme="minorEastAsia" w:hAnsi="Metropolis"/>
          <w:sz w:val="21"/>
          <w:szCs w:val="21"/>
        </w:rPr>
        <w:t xml:space="preserve"> inten</w:t>
      </w:r>
      <w:r w:rsidR="008F3B24" w:rsidRPr="008F3B24">
        <w:rPr>
          <w:rFonts w:ascii="Metropolis" w:eastAsiaTheme="minorEastAsia" w:hAnsi="Metropolis"/>
          <w:sz w:val="21"/>
          <w:szCs w:val="21"/>
        </w:rPr>
        <w:t xml:space="preserve">sity. He said that </w:t>
      </w:r>
      <w:r w:rsidR="00D71B6D" w:rsidRPr="008F3B24">
        <w:rPr>
          <w:rFonts w:ascii="Metropolis" w:eastAsiaTheme="minorEastAsia" w:hAnsi="Metropolis"/>
          <w:sz w:val="21"/>
          <w:szCs w:val="21"/>
        </w:rPr>
        <w:t xml:space="preserve">a </w:t>
      </w:r>
      <w:r w:rsidR="0058256C" w:rsidRPr="008F3B24">
        <w:rPr>
          <w:rFonts w:ascii="Metropolis" w:eastAsiaTheme="minorEastAsia" w:hAnsi="Metropolis"/>
          <w:sz w:val="21"/>
          <w:szCs w:val="21"/>
        </w:rPr>
        <w:t>200,000-square</w:t>
      </w:r>
      <w:r w:rsidR="00D71B6D" w:rsidRPr="008F3B24">
        <w:rPr>
          <w:rFonts w:ascii="Metropolis" w:eastAsiaTheme="minorEastAsia" w:hAnsi="Metropolis"/>
          <w:sz w:val="21"/>
          <w:szCs w:val="21"/>
        </w:rPr>
        <w:t xml:space="preserve"> foot distribution center like Vomela is the exception, not the norm</w:t>
      </w:r>
      <w:r w:rsidR="008F3B24">
        <w:rPr>
          <w:rFonts w:ascii="Metropolis" w:eastAsiaTheme="minorEastAsia" w:hAnsi="Metropolis"/>
          <w:sz w:val="21"/>
          <w:szCs w:val="21"/>
        </w:rPr>
        <w:t>. T</w:t>
      </w:r>
      <w:r w:rsidR="0058256C" w:rsidRPr="008F3B24">
        <w:rPr>
          <w:rFonts w:ascii="Metropolis" w:eastAsiaTheme="minorEastAsia" w:hAnsi="Metropolis"/>
          <w:sz w:val="21"/>
          <w:szCs w:val="21"/>
        </w:rPr>
        <w:t xml:space="preserve">rucks and employees </w:t>
      </w:r>
      <w:r w:rsidR="008F3B24">
        <w:rPr>
          <w:rFonts w:ascii="Metropolis" w:eastAsiaTheme="minorEastAsia" w:hAnsi="Metropolis"/>
          <w:sz w:val="21"/>
          <w:szCs w:val="21"/>
        </w:rPr>
        <w:t>from any light industrial Hillcrest</w:t>
      </w:r>
      <w:r w:rsidR="0058256C" w:rsidRPr="008F3B24">
        <w:rPr>
          <w:rFonts w:ascii="Metropolis" w:eastAsiaTheme="minorEastAsia" w:hAnsi="Metropolis"/>
          <w:sz w:val="21"/>
          <w:szCs w:val="21"/>
        </w:rPr>
        <w:t xml:space="preserve"> will be trying to get out to McKnight and to 94. </w:t>
      </w:r>
      <w:r w:rsidR="008F3B24" w:rsidRPr="008F3B24">
        <w:rPr>
          <w:rFonts w:ascii="Metropolis" w:eastAsiaTheme="minorEastAsia" w:hAnsi="Metropolis"/>
          <w:sz w:val="21"/>
          <w:szCs w:val="21"/>
        </w:rPr>
        <w:t xml:space="preserve"> He</w:t>
      </w:r>
      <w:r w:rsidR="0058256C" w:rsidRPr="008F3B24">
        <w:rPr>
          <w:rFonts w:ascii="Metropolis" w:eastAsiaTheme="minorEastAsia" w:hAnsi="Metropolis"/>
          <w:sz w:val="21"/>
          <w:szCs w:val="21"/>
        </w:rPr>
        <w:t xml:space="preserve"> noted the success in a recent “4 to 3” </w:t>
      </w:r>
      <w:r w:rsidR="008F3B24">
        <w:rPr>
          <w:rFonts w:ascii="Metropolis" w:eastAsiaTheme="minorEastAsia" w:hAnsi="Metropolis"/>
          <w:sz w:val="21"/>
          <w:szCs w:val="21"/>
        </w:rPr>
        <w:t xml:space="preserve">lane </w:t>
      </w:r>
      <w:r w:rsidR="0058256C" w:rsidRPr="008F3B24">
        <w:rPr>
          <w:rFonts w:ascii="Metropolis" w:eastAsiaTheme="minorEastAsia" w:hAnsi="Metropolis"/>
          <w:sz w:val="21"/>
          <w:szCs w:val="21"/>
        </w:rPr>
        <w:t>conversion in Minneapolis along Broad</w:t>
      </w:r>
      <w:r w:rsidR="008F3B24" w:rsidRPr="008F3B24">
        <w:rPr>
          <w:rFonts w:ascii="Metropolis" w:eastAsiaTheme="minorEastAsia" w:hAnsi="Metropolis"/>
          <w:sz w:val="21"/>
          <w:szCs w:val="21"/>
        </w:rPr>
        <w:t>way in an industrial area. He</w:t>
      </w:r>
      <w:r w:rsidR="0058256C" w:rsidRPr="008F3B24">
        <w:rPr>
          <w:rFonts w:ascii="Metropolis" w:eastAsiaTheme="minorEastAsia" w:hAnsi="Metropolis"/>
          <w:sz w:val="21"/>
          <w:szCs w:val="21"/>
        </w:rPr>
        <w:t xml:space="preserve"> also noted that the Port practices “NextGen” storm water management, and gave some specific statistics about Beacon Bluff’s storm water infiltration abilities.</w:t>
      </w:r>
    </w:p>
    <w:p w14:paraId="7D0A0DCA" w14:textId="77777777" w:rsidR="00B8740A" w:rsidRPr="00B8740A" w:rsidRDefault="00B8740A" w:rsidP="00B8740A">
      <w:pPr>
        <w:spacing w:line="276" w:lineRule="auto"/>
        <w:rPr>
          <w:rFonts w:ascii="Metropolis" w:eastAsiaTheme="minorEastAsia" w:hAnsi="Metropolis" w:cstheme="minorBidi"/>
          <w:sz w:val="21"/>
          <w:szCs w:val="21"/>
        </w:rPr>
      </w:pPr>
    </w:p>
    <w:p w14:paraId="05BFF6A6" w14:textId="77777777" w:rsidR="005F6BDA" w:rsidRPr="006C6EA9" w:rsidRDefault="005F6BDA" w:rsidP="00B8740A">
      <w:pPr>
        <w:spacing w:line="276" w:lineRule="auto"/>
        <w:rPr>
          <w:rFonts w:ascii="Metropolis" w:hAnsi="Metropolis"/>
          <w:sz w:val="21"/>
          <w:szCs w:val="21"/>
        </w:rPr>
      </w:pPr>
      <w:r w:rsidRPr="00B8740A">
        <w:rPr>
          <w:rFonts w:ascii="Metropolis" w:eastAsiaTheme="minorEastAsia" w:hAnsi="Metropolis" w:cstheme="minorBidi"/>
          <w:sz w:val="21"/>
          <w:szCs w:val="21"/>
        </w:rPr>
        <w:t xml:space="preserve">The meeting adjourned at </w:t>
      </w:r>
      <w:r w:rsidR="00297949" w:rsidRPr="00B8740A">
        <w:rPr>
          <w:rFonts w:ascii="Metropolis" w:eastAsiaTheme="minorEastAsia" w:hAnsi="Metropolis" w:cstheme="minorBidi"/>
          <w:sz w:val="21"/>
          <w:szCs w:val="21"/>
        </w:rPr>
        <w:t>7:</w:t>
      </w:r>
      <w:r w:rsidR="00297949">
        <w:rPr>
          <w:rFonts w:ascii="Metropolis" w:eastAsiaTheme="minorEastAsia" w:hAnsi="Metropolis" w:cstheme="minorBidi"/>
          <w:sz w:val="21"/>
          <w:szCs w:val="21"/>
        </w:rPr>
        <w:t>02</w:t>
      </w:r>
      <w:r w:rsidRPr="006C6EA9">
        <w:rPr>
          <w:rFonts w:ascii="Metropolis" w:eastAsiaTheme="minorEastAsia" w:hAnsi="Metropolis" w:cstheme="minorBidi"/>
          <w:sz w:val="21"/>
          <w:szCs w:val="21"/>
        </w:rPr>
        <w:t xml:space="preserve"> p.m.</w:t>
      </w:r>
    </w:p>
    <w:sectPr w:rsidR="005F6BDA" w:rsidRPr="006C6EA9" w:rsidSect="006C6EA9">
      <w:headerReference w:type="even" r:id="rId10"/>
      <w:headerReference w:type="default" r:id="rId11"/>
      <w:footerReference w:type="default" r:id="rId12"/>
      <w:footerReference w:type="first" r:id="rId13"/>
      <w:footnotePr>
        <w:numFmt w:val="lowerLetter"/>
      </w:footnotePr>
      <w:endnotePr>
        <w:numFmt w:val="lowerLetter"/>
      </w:endnotePr>
      <w:type w:val="continuous"/>
      <w:pgSz w:w="12240" w:h="15840"/>
      <w:pgMar w:top="1152" w:right="1440" w:bottom="1152" w:left="1440" w:header="360" w:footer="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11294" w14:textId="77777777" w:rsidR="00206A36" w:rsidRDefault="00206A36">
      <w:r>
        <w:separator/>
      </w:r>
    </w:p>
  </w:endnote>
  <w:endnote w:type="continuationSeparator" w:id="0">
    <w:p w14:paraId="25DE0CE6" w14:textId="77777777" w:rsidR="00206A36" w:rsidRDefault="0020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altName w:val="Courier New"/>
    <w:panose1 w:val="00000000000000000000"/>
    <w:charset w:val="00"/>
    <w:family w:val="swiss"/>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9B11" w14:textId="77777777" w:rsidR="0086275D" w:rsidRDefault="0086275D">
    <w:pPr>
      <w:widowControl w:val="0"/>
      <w:tabs>
        <w:tab w:val="center" w:pos="4680"/>
      </w:tabs>
      <w:spacing w:line="0" w:lineRule="atLeast"/>
      <w:jc w:val="both"/>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D0CD" w14:textId="77777777" w:rsidR="000C2A1E" w:rsidRDefault="000C2A1E">
    <w:pPr>
      <w:pStyle w:val="Footer"/>
    </w:pPr>
  </w:p>
  <w:p w14:paraId="07C8FD27" w14:textId="77777777" w:rsidR="000C2A1E" w:rsidRDefault="000C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2E54C" w14:textId="77777777" w:rsidR="00206A36" w:rsidRDefault="00206A36">
      <w:r>
        <w:separator/>
      </w:r>
    </w:p>
  </w:footnote>
  <w:footnote w:type="continuationSeparator" w:id="0">
    <w:p w14:paraId="03260AC1" w14:textId="77777777" w:rsidR="00206A36" w:rsidRDefault="0020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FD3D" w14:textId="77777777" w:rsidR="0086275D" w:rsidRDefault="00862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2A90" w14:textId="77777777" w:rsidR="0086275D" w:rsidRDefault="00862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07081"/>
    <w:multiLevelType w:val="hybridMultilevel"/>
    <w:tmpl w:val="0AA8164A"/>
    <w:lvl w:ilvl="0" w:tplc="DB6AFDA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C7A7F"/>
    <w:multiLevelType w:val="hybridMultilevel"/>
    <w:tmpl w:val="2458C33A"/>
    <w:lvl w:ilvl="0" w:tplc="117AC4B6">
      <w:numFmt w:val="bullet"/>
      <w:lvlText w:val="-"/>
      <w:lvlJc w:val="left"/>
      <w:pPr>
        <w:ind w:left="360" w:hanging="360"/>
      </w:pPr>
      <w:rPr>
        <w:rFonts w:ascii="Metropolis" w:eastAsiaTheme="minorEastAsia" w:hAnsi="Metropoli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856DFD"/>
    <w:multiLevelType w:val="hybridMultilevel"/>
    <w:tmpl w:val="39E0A5C4"/>
    <w:lvl w:ilvl="0" w:tplc="DB3E790C">
      <w:numFmt w:val="bullet"/>
      <w:lvlText w:val="-"/>
      <w:lvlJc w:val="left"/>
      <w:pPr>
        <w:ind w:left="1440" w:hanging="360"/>
      </w:pPr>
      <w:rPr>
        <w:rFonts w:ascii="Metropolis" w:eastAsia="Times New Roman" w:hAnsi="Metropoli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E624EF"/>
    <w:multiLevelType w:val="hybridMultilevel"/>
    <w:tmpl w:val="74F2D2D6"/>
    <w:lvl w:ilvl="0" w:tplc="92FE8D90">
      <w:numFmt w:val="bullet"/>
      <w:lvlText w:val="-"/>
      <w:lvlJc w:val="left"/>
      <w:pPr>
        <w:ind w:left="720" w:hanging="360"/>
      </w:pPr>
      <w:rPr>
        <w:rFonts w:ascii="Metropolis" w:eastAsia="Times New Roman" w:hAnsi="Metropoli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9E"/>
    <w:rsid w:val="00000674"/>
    <w:rsid w:val="00007F5C"/>
    <w:rsid w:val="000175B3"/>
    <w:rsid w:val="00031E34"/>
    <w:rsid w:val="0003469C"/>
    <w:rsid w:val="00034815"/>
    <w:rsid w:val="00035487"/>
    <w:rsid w:val="00041200"/>
    <w:rsid w:val="00055EFF"/>
    <w:rsid w:val="00060267"/>
    <w:rsid w:val="000614E2"/>
    <w:rsid w:val="0006281E"/>
    <w:rsid w:val="00072E5F"/>
    <w:rsid w:val="0007465B"/>
    <w:rsid w:val="0007562A"/>
    <w:rsid w:val="000767C9"/>
    <w:rsid w:val="00082B77"/>
    <w:rsid w:val="000838CF"/>
    <w:rsid w:val="000A7AD2"/>
    <w:rsid w:val="000C2A1E"/>
    <w:rsid w:val="000C6368"/>
    <w:rsid w:val="000D3668"/>
    <w:rsid w:val="000D53C9"/>
    <w:rsid w:val="000D7105"/>
    <w:rsid w:val="000D79E5"/>
    <w:rsid w:val="000E0905"/>
    <w:rsid w:val="000E4306"/>
    <w:rsid w:val="000E66B5"/>
    <w:rsid w:val="000F46E0"/>
    <w:rsid w:val="000F649F"/>
    <w:rsid w:val="0010017E"/>
    <w:rsid w:val="00113919"/>
    <w:rsid w:val="001161E8"/>
    <w:rsid w:val="00121F85"/>
    <w:rsid w:val="00123749"/>
    <w:rsid w:val="00127AA7"/>
    <w:rsid w:val="00130375"/>
    <w:rsid w:val="001315D7"/>
    <w:rsid w:val="00142CC7"/>
    <w:rsid w:val="00144824"/>
    <w:rsid w:val="00155AB5"/>
    <w:rsid w:val="00156438"/>
    <w:rsid w:val="00162DA5"/>
    <w:rsid w:val="00165C44"/>
    <w:rsid w:val="00175843"/>
    <w:rsid w:val="0017732D"/>
    <w:rsid w:val="001779C1"/>
    <w:rsid w:val="0018023B"/>
    <w:rsid w:val="00187717"/>
    <w:rsid w:val="0019095D"/>
    <w:rsid w:val="00196ABC"/>
    <w:rsid w:val="001A7E3A"/>
    <w:rsid w:val="001B0268"/>
    <w:rsid w:val="001B2251"/>
    <w:rsid w:val="001C7E27"/>
    <w:rsid w:val="001E426B"/>
    <w:rsid w:val="001F0AC1"/>
    <w:rsid w:val="001F3557"/>
    <w:rsid w:val="001F50AC"/>
    <w:rsid w:val="0020164D"/>
    <w:rsid w:val="002018E4"/>
    <w:rsid w:val="00206A36"/>
    <w:rsid w:val="00215BE8"/>
    <w:rsid w:val="00230B48"/>
    <w:rsid w:val="00237D66"/>
    <w:rsid w:val="002455D0"/>
    <w:rsid w:val="002525DB"/>
    <w:rsid w:val="00252760"/>
    <w:rsid w:val="00252D12"/>
    <w:rsid w:val="00254FBF"/>
    <w:rsid w:val="00255BA9"/>
    <w:rsid w:val="00257ED7"/>
    <w:rsid w:val="00266FFF"/>
    <w:rsid w:val="00274588"/>
    <w:rsid w:val="002846F6"/>
    <w:rsid w:val="002961F4"/>
    <w:rsid w:val="00297949"/>
    <w:rsid w:val="002A01A6"/>
    <w:rsid w:val="002A69EF"/>
    <w:rsid w:val="002A79CD"/>
    <w:rsid w:val="002B605A"/>
    <w:rsid w:val="002C7110"/>
    <w:rsid w:val="002D08D1"/>
    <w:rsid w:val="002D46D1"/>
    <w:rsid w:val="002E3557"/>
    <w:rsid w:val="002E74BD"/>
    <w:rsid w:val="002F6A12"/>
    <w:rsid w:val="00304696"/>
    <w:rsid w:val="00305314"/>
    <w:rsid w:val="00307F01"/>
    <w:rsid w:val="0031231C"/>
    <w:rsid w:val="00316019"/>
    <w:rsid w:val="0032571F"/>
    <w:rsid w:val="003313E9"/>
    <w:rsid w:val="00332C3C"/>
    <w:rsid w:val="00336572"/>
    <w:rsid w:val="003449B1"/>
    <w:rsid w:val="003520AC"/>
    <w:rsid w:val="00356595"/>
    <w:rsid w:val="003639E4"/>
    <w:rsid w:val="003644A3"/>
    <w:rsid w:val="00375092"/>
    <w:rsid w:val="00377D54"/>
    <w:rsid w:val="00380C8B"/>
    <w:rsid w:val="003A3B19"/>
    <w:rsid w:val="003A59D0"/>
    <w:rsid w:val="003B1ADA"/>
    <w:rsid w:val="003C5AE1"/>
    <w:rsid w:val="003C6C4C"/>
    <w:rsid w:val="003D3F49"/>
    <w:rsid w:val="003D4ADE"/>
    <w:rsid w:val="003E35E6"/>
    <w:rsid w:val="003E4327"/>
    <w:rsid w:val="003F128F"/>
    <w:rsid w:val="003F55F4"/>
    <w:rsid w:val="00406575"/>
    <w:rsid w:val="0040676C"/>
    <w:rsid w:val="004076BD"/>
    <w:rsid w:val="00422EF0"/>
    <w:rsid w:val="00427A82"/>
    <w:rsid w:val="00435FFE"/>
    <w:rsid w:val="00441066"/>
    <w:rsid w:val="004464A5"/>
    <w:rsid w:val="00446825"/>
    <w:rsid w:val="0045289B"/>
    <w:rsid w:val="00475A5E"/>
    <w:rsid w:val="004848B0"/>
    <w:rsid w:val="004879AE"/>
    <w:rsid w:val="00490346"/>
    <w:rsid w:val="004934E5"/>
    <w:rsid w:val="00493DC2"/>
    <w:rsid w:val="004A1218"/>
    <w:rsid w:val="004A619A"/>
    <w:rsid w:val="004B7915"/>
    <w:rsid w:val="004C3265"/>
    <w:rsid w:val="004D15C9"/>
    <w:rsid w:val="004D6EA1"/>
    <w:rsid w:val="004D700F"/>
    <w:rsid w:val="004E3F2C"/>
    <w:rsid w:val="004E7D37"/>
    <w:rsid w:val="004F4AB8"/>
    <w:rsid w:val="005013F1"/>
    <w:rsid w:val="00507191"/>
    <w:rsid w:val="00517317"/>
    <w:rsid w:val="0052191B"/>
    <w:rsid w:val="0052617A"/>
    <w:rsid w:val="00531082"/>
    <w:rsid w:val="00532535"/>
    <w:rsid w:val="00536108"/>
    <w:rsid w:val="00542115"/>
    <w:rsid w:val="00546A43"/>
    <w:rsid w:val="005570F9"/>
    <w:rsid w:val="00570EC5"/>
    <w:rsid w:val="00577471"/>
    <w:rsid w:val="0058256C"/>
    <w:rsid w:val="00583973"/>
    <w:rsid w:val="00586E8A"/>
    <w:rsid w:val="00594C22"/>
    <w:rsid w:val="005A4084"/>
    <w:rsid w:val="005A5A7A"/>
    <w:rsid w:val="005A5D62"/>
    <w:rsid w:val="005B40AF"/>
    <w:rsid w:val="005C013E"/>
    <w:rsid w:val="005C4111"/>
    <w:rsid w:val="005E0191"/>
    <w:rsid w:val="005E7A08"/>
    <w:rsid w:val="005F6BDA"/>
    <w:rsid w:val="005F706C"/>
    <w:rsid w:val="00600263"/>
    <w:rsid w:val="00601609"/>
    <w:rsid w:val="00611881"/>
    <w:rsid w:val="0062369F"/>
    <w:rsid w:val="00625920"/>
    <w:rsid w:val="006346CE"/>
    <w:rsid w:val="0063484A"/>
    <w:rsid w:val="006353AE"/>
    <w:rsid w:val="00642E1F"/>
    <w:rsid w:val="006440A6"/>
    <w:rsid w:val="00644B23"/>
    <w:rsid w:val="00646F04"/>
    <w:rsid w:val="006503DF"/>
    <w:rsid w:val="00666114"/>
    <w:rsid w:val="00681BB4"/>
    <w:rsid w:val="0068449C"/>
    <w:rsid w:val="00684EAA"/>
    <w:rsid w:val="00694E5F"/>
    <w:rsid w:val="006966F1"/>
    <w:rsid w:val="006A2C58"/>
    <w:rsid w:val="006C3D90"/>
    <w:rsid w:val="006C6EA9"/>
    <w:rsid w:val="006D16E5"/>
    <w:rsid w:val="006D634F"/>
    <w:rsid w:val="006E3F21"/>
    <w:rsid w:val="006F2147"/>
    <w:rsid w:val="006F3B86"/>
    <w:rsid w:val="00711621"/>
    <w:rsid w:val="00741CF3"/>
    <w:rsid w:val="007513C9"/>
    <w:rsid w:val="007568CD"/>
    <w:rsid w:val="0076437A"/>
    <w:rsid w:val="00770B8B"/>
    <w:rsid w:val="00774A3C"/>
    <w:rsid w:val="00775212"/>
    <w:rsid w:val="00782D9C"/>
    <w:rsid w:val="007A2811"/>
    <w:rsid w:val="007B4B4A"/>
    <w:rsid w:val="007B6840"/>
    <w:rsid w:val="007C1B41"/>
    <w:rsid w:val="007D0D14"/>
    <w:rsid w:val="007D59F3"/>
    <w:rsid w:val="007D69AD"/>
    <w:rsid w:val="007D6CB6"/>
    <w:rsid w:val="007D7A83"/>
    <w:rsid w:val="007E126F"/>
    <w:rsid w:val="007F33E5"/>
    <w:rsid w:val="008148F7"/>
    <w:rsid w:val="008159E7"/>
    <w:rsid w:val="008167D6"/>
    <w:rsid w:val="00822B50"/>
    <w:rsid w:val="00826596"/>
    <w:rsid w:val="008313A5"/>
    <w:rsid w:val="008351C7"/>
    <w:rsid w:val="00837153"/>
    <w:rsid w:val="008401DC"/>
    <w:rsid w:val="00847088"/>
    <w:rsid w:val="00856E13"/>
    <w:rsid w:val="0086275D"/>
    <w:rsid w:val="0086582A"/>
    <w:rsid w:val="00870ED0"/>
    <w:rsid w:val="008869A0"/>
    <w:rsid w:val="008912E3"/>
    <w:rsid w:val="008920DB"/>
    <w:rsid w:val="008979AB"/>
    <w:rsid w:val="008C5D58"/>
    <w:rsid w:val="008E6E4B"/>
    <w:rsid w:val="008F0670"/>
    <w:rsid w:val="008F0E1D"/>
    <w:rsid w:val="008F1365"/>
    <w:rsid w:val="008F3B24"/>
    <w:rsid w:val="008F72E9"/>
    <w:rsid w:val="00910CED"/>
    <w:rsid w:val="009110F6"/>
    <w:rsid w:val="00913E25"/>
    <w:rsid w:val="00914E98"/>
    <w:rsid w:val="00922F98"/>
    <w:rsid w:val="00927973"/>
    <w:rsid w:val="009417BA"/>
    <w:rsid w:val="009536BC"/>
    <w:rsid w:val="00956CC0"/>
    <w:rsid w:val="00961B1A"/>
    <w:rsid w:val="00975AB8"/>
    <w:rsid w:val="009804CF"/>
    <w:rsid w:val="00982D3D"/>
    <w:rsid w:val="00984A25"/>
    <w:rsid w:val="00990636"/>
    <w:rsid w:val="00996069"/>
    <w:rsid w:val="009A1A21"/>
    <w:rsid w:val="009A6019"/>
    <w:rsid w:val="009A6D88"/>
    <w:rsid w:val="009B1693"/>
    <w:rsid w:val="009C5FED"/>
    <w:rsid w:val="009C6C5C"/>
    <w:rsid w:val="009D5205"/>
    <w:rsid w:val="009E6720"/>
    <w:rsid w:val="009F6EB3"/>
    <w:rsid w:val="00A155E3"/>
    <w:rsid w:val="00A164CE"/>
    <w:rsid w:val="00A2381F"/>
    <w:rsid w:val="00A40194"/>
    <w:rsid w:val="00A41C81"/>
    <w:rsid w:val="00A563A0"/>
    <w:rsid w:val="00A57850"/>
    <w:rsid w:val="00A64A1F"/>
    <w:rsid w:val="00A76824"/>
    <w:rsid w:val="00A902B8"/>
    <w:rsid w:val="00A90B8B"/>
    <w:rsid w:val="00A94AB9"/>
    <w:rsid w:val="00A96130"/>
    <w:rsid w:val="00A964FE"/>
    <w:rsid w:val="00AA0F16"/>
    <w:rsid w:val="00AA1718"/>
    <w:rsid w:val="00AA7F40"/>
    <w:rsid w:val="00AC2E00"/>
    <w:rsid w:val="00AD4128"/>
    <w:rsid w:val="00AE3C94"/>
    <w:rsid w:val="00AE653B"/>
    <w:rsid w:val="00AF1EA2"/>
    <w:rsid w:val="00AF4950"/>
    <w:rsid w:val="00AF65F1"/>
    <w:rsid w:val="00B0312C"/>
    <w:rsid w:val="00B066B7"/>
    <w:rsid w:val="00B06F9E"/>
    <w:rsid w:val="00B073F4"/>
    <w:rsid w:val="00B137C2"/>
    <w:rsid w:val="00B204AD"/>
    <w:rsid w:val="00B21058"/>
    <w:rsid w:val="00B45CF1"/>
    <w:rsid w:val="00B474DD"/>
    <w:rsid w:val="00B47B32"/>
    <w:rsid w:val="00B642FD"/>
    <w:rsid w:val="00B6741B"/>
    <w:rsid w:val="00B77E14"/>
    <w:rsid w:val="00B81551"/>
    <w:rsid w:val="00B8740A"/>
    <w:rsid w:val="00B96488"/>
    <w:rsid w:val="00BB04AB"/>
    <w:rsid w:val="00BB2F83"/>
    <w:rsid w:val="00BB61A5"/>
    <w:rsid w:val="00BC64B6"/>
    <w:rsid w:val="00BD1C40"/>
    <w:rsid w:val="00BD31D5"/>
    <w:rsid w:val="00BD5701"/>
    <w:rsid w:val="00BE4ACD"/>
    <w:rsid w:val="00BE7189"/>
    <w:rsid w:val="00BE77A5"/>
    <w:rsid w:val="00BF5EE9"/>
    <w:rsid w:val="00BF5F8A"/>
    <w:rsid w:val="00BF6158"/>
    <w:rsid w:val="00C312B8"/>
    <w:rsid w:val="00C44C97"/>
    <w:rsid w:val="00C5397B"/>
    <w:rsid w:val="00C564D7"/>
    <w:rsid w:val="00C652D4"/>
    <w:rsid w:val="00C661C4"/>
    <w:rsid w:val="00C70C07"/>
    <w:rsid w:val="00C70D71"/>
    <w:rsid w:val="00C7185E"/>
    <w:rsid w:val="00C71CA6"/>
    <w:rsid w:val="00C953FD"/>
    <w:rsid w:val="00CA0D66"/>
    <w:rsid w:val="00CA5AB4"/>
    <w:rsid w:val="00CB3C84"/>
    <w:rsid w:val="00CB568A"/>
    <w:rsid w:val="00CD5A86"/>
    <w:rsid w:val="00CF0151"/>
    <w:rsid w:val="00CF2656"/>
    <w:rsid w:val="00CF622C"/>
    <w:rsid w:val="00D10C69"/>
    <w:rsid w:val="00D21269"/>
    <w:rsid w:val="00D21A69"/>
    <w:rsid w:val="00D21FC2"/>
    <w:rsid w:val="00D37C27"/>
    <w:rsid w:val="00D45739"/>
    <w:rsid w:val="00D52A5E"/>
    <w:rsid w:val="00D57F40"/>
    <w:rsid w:val="00D70D28"/>
    <w:rsid w:val="00D71B6D"/>
    <w:rsid w:val="00D85B3E"/>
    <w:rsid w:val="00DA0379"/>
    <w:rsid w:val="00DA3823"/>
    <w:rsid w:val="00DB14DF"/>
    <w:rsid w:val="00DB681F"/>
    <w:rsid w:val="00DB794F"/>
    <w:rsid w:val="00DC6C24"/>
    <w:rsid w:val="00DC71EF"/>
    <w:rsid w:val="00DD5CB3"/>
    <w:rsid w:val="00DE27E6"/>
    <w:rsid w:val="00DF31B8"/>
    <w:rsid w:val="00DF58CC"/>
    <w:rsid w:val="00E13A87"/>
    <w:rsid w:val="00E2349E"/>
    <w:rsid w:val="00E26238"/>
    <w:rsid w:val="00E315DB"/>
    <w:rsid w:val="00E44B3E"/>
    <w:rsid w:val="00E4625E"/>
    <w:rsid w:val="00E47B6C"/>
    <w:rsid w:val="00E55C9E"/>
    <w:rsid w:val="00E614A4"/>
    <w:rsid w:val="00E66709"/>
    <w:rsid w:val="00E722C9"/>
    <w:rsid w:val="00E76CFA"/>
    <w:rsid w:val="00E77DA9"/>
    <w:rsid w:val="00E834AA"/>
    <w:rsid w:val="00E909E2"/>
    <w:rsid w:val="00E90A9F"/>
    <w:rsid w:val="00E95BC3"/>
    <w:rsid w:val="00E972E6"/>
    <w:rsid w:val="00EA02E0"/>
    <w:rsid w:val="00EA1CD7"/>
    <w:rsid w:val="00EB1B83"/>
    <w:rsid w:val="00EB6DA1"/>
    <w:rsid w:val="00ED581E"/>
    <w:rsid w:val="00EE1909"/>
    <w:rsid w:val="00EF3B2F"/>
    <w:rsid w:val="00F0161E"/>
    <w:rsid w:val="00F03532"/>
    <w:rsid w:val="00F06E94"/>
    <w:rsid w:val="00F131DE"/>
    <w:rsid w:val="00F14A86"/>
    <w:rsid w:val="00F2019C"/>
    <w:rsid w:val="00F26202"/>
    <w:rsid w:val="00F3154B"/>
    <w:rsid w:val="00F3628C"/>
    <w:rsid w:val="00F465C4"/>
    <w:rsid w:val="00F519D9"/>
    <w:rsid w:val="00F54B7C"/>
    <w:rsid w:val="00F61821"/>
    <w:rsid w:val="00F61DAD"/>
    <w:rsid w:val="00F718EA"/>
    <w:rsid w:val="00F8744C"/>
    <w:rsid w:val="00F87915"/>
    <w:rsid w:val="00F91D10"/>
    <w:rsid w:val="00F95EBC"/>
    <w:rsid w:val="00FA208A"/>
    <w:rsid w:val="00FA5EF1"/>
    <w:rsid w:val="00FA785C"/>
    <w:rsid w:val="00FB3BC8"/>
    <w:rsid w:val="00FB4968"/>
    <w:rsid w:val="00FB7304"/>
    <w:rsid w:val="00FC0781"/>
    <w:rsid w:val="00FC63AE"/>
    <w:rsid w:val="00FD1354"/>
    <w:rsid w:val="00FD4107"/>
    <w:rsid w:val="00FD534C"/>
    <w:rsid w:val="00FD6760"/>
    <w:rsid w:val="00FE0D46"/>
    <w:rsid w:val="00FE1E55"/>
    <w:rsid w:val="00FE511F"/>
    <w:rsid w:val="00FE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7CE27"/>
  <w15:docId w15:val="{0C23BC56-6564-4C69-8A42-714211E8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A7A"/>
    <w:rPr>
      <w:sz w:val="24"/>
    </w:rPr>
  </w:style>
  <w:style w:type="paragraph" w:styleId="Heading1">
    <w:name w:val="heading 1"/>
    <w:basedOn w:val="Normal"/>
    <w:next w:val="Normal"/>
    <w:link w:val="Heading1Char"/>
    <w:uiPriority w:val="9"/>
    <w:qFormat/>
    <w:rsid w:val="000F649F"/>
    <w:pPr>
      <w:keepNext/>
      <w:keepLines/>
      <w:spacing w:before="360" w:after="40"/>
      <w:outlineLvl w:val="0"/>
    </w:pPr>
    <w:rPr>
      <w:rFonts w:asciiTheme="majorHAnsi" w:eastAsiaTheme="majorEastAsia" w:hAnsiTheme="majorHAnsi" w:cstheme="majorBidi"/>
      <w:color w:val="393939"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61DAD"/>
    <w:pPr>
      <w:tabs>
        <w:tab w:val="center" w:pos="4320"/>
        <w:tab w:val="right" w:pos="8640"/>
      </w:tabs>
    </w:pPr>
  </w:style>
  <w:style w:type="paragraph" w:styleId="Footer">
    <w:name w:val="footer"/>
    <w:basedOn w:val="Normal"/>
    <w:link w:val="FooterChar"/>
    <w:uiPriority w:val="99"/>
    <w:rsid w:val="00F61DAD"/>
    <w:pPr>
      <w:tabs>
        <w:tab w:val="center" w:pos="4320"/>
        <w:tab w:val="right" w:pos="8640"/>
      </w:tabs>
    </w:pPr>
  </w:style>
  <w:style w:type="paragraph" w:styleId="BalloonText">
    <w:name w:val="Balloon Text"/>
    <w:basedOn w:val="Normal"/>
    <w:semiHidden/>
    <w:rsid w:val="00542115"/>
    <w:rPr>
      <w:rFonts w:ascii="Tahoma" w:hAnsi="Tahoma" w:cs="Tahoma"/>
      <w:sz w:val="16"/>
      <w:szCs w:val="16"/>
    </w:rPr>
  </w:style>
  <w:style w:type="character" w:customStyle="1" w:styleId="FooterChar">
    <w:name w:val="Footer Char"/>
    <w:link w:val="Footer"/>
    <w:uiPriority w:val="99"/>
    <w:rsid w:val="007F33E5"/>
    <w:rPr>
      <w:sz w:val="24"/>
    </w:rPr>
  </w:style>
  <w:style w:type="character" w:styleId="PlaceholderText">
    <w:name w:val="Placeholder Text"/>
    <w:basedOn w:val="DefaultParagraphFont"/>
    <w:uiPriority w:val="99"/>
    <w:semiHidden/>
    <w:rsid w:val="000C2A1E"/>
    <w:rPr>
      <w:color w:val="808080"/>
    </w:rPr>
  </w:style>
  <w:style w:type="character" w:customStyle="1" w:styleId="Heading1Char">
    <w:name w:val="Heading 1 Char"/>
    <w:basedOn w:val="DefaultParagraphFont"/>
    <w:link w:val="Heading1"/>
    <w:uiPriority w:val="9"/>
    <w:rsid w:val="000F649F"/>
    <w:rPr>
      <w:rFonts w:asciiTheme="majorHAnsi" w:eastAsiaTheme="majorEastAsia" w:hAnsiTheme="majorHAnsi" w:cstheme="majorBidi"/>
      <w:color w:val="393939" w:themeColor="accent6" w:themeShade="BF"/>
      <w:sz w:val="40"/>
      <w:szCs w:val="40"/>
    </w:rPr>
  </w:style>
  <w:style w:type="paragraph" w:styleId="Title">
    <w:name w:val="Title"/>
    <w:basedOn w:val="Normal"/>
    <w:next w:val="Normal"/>
    <w:link w:val="TitleChar"/>
    <w:uiPriority w:val="10"/>
    <w:qFormat/>
    <w:rsid w:val="000F649F"/>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F649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F649F"/>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F649F"/>
    <w:rPr>
      <w:rFonts w:asciiTheme="majorHAnsi" w:eastAsiaTheme="majorEastAsia" w:hAnsiTheme="majorHAnsi" w:cstheme="majorBidi"/>
      <w:sz w:val="30"/>
      <w:szCs w:val="30"/>
    </w:rPr>
  </w:style>
  <w:style w:type="paragraph" w:styleId="ListParagraph">
    <w:name w:val="List Paragraph"/>
    <w:basedOn w:val="Normal"/>
    <w:uiPriority w:val="34"/>
    <w:qFormat/>
    <w:rsid w:val="000F649F"/>
    <w:pPr>
      <w:spacing w:after="200" w:line="288" w:lineRule="auto"/>
      <w:ind w:left="720"/>
      <w:contextualSpacing/>
    </w:pPr>
    <w:rPr>
      <w:rFonts w:asciiTheme="minorHAnsi" w:eastAsiaTheme="minorEastAsia" w:hAnsiTheme="minorHAnsi" w:cstheme="minorBidi"/>
      <w:sz w:val="21"/>
      <w:szCs w:val="21"/>
    </w:rPr>
  </w:style>
  <w:style w:type="character" w:styleId="Hyperlink">
    <w:name w:val="Hyperlink"/>
    <w:basedOn w:val="DefaultParagraphFont"/>
    <w:unhideWhenUsed/>
    <w:rsid w:val="00EA02E0"/>
    <w:rPr>
      <w:color w:val="5F5F5F" w:themeColor="hyperlink"/>
      <w:u w:val="single"/>
    </w:rPr>
  </w:style>
  <w:style w:type="character" w:styleId="UnresolvedMention">
    <w:name w:val="Unresolved Mention"/>
    <w:basedOn w:val="DefaultParagraphFont"/>
    <w:uiPriority w:val="99"/>
    <w:semiHidden/>
    <w:unhideWhenUsed/>
    <w:rsid w:val="00EA02E0"/>
    <w:rPr>
      <w:color w:val="808080"/>
      <w:shd w:val="clear" w:color="auto" w:fill="E6E6E6"/>
    </w:rPr>
  </w:style>
  <w:style w:type="character" w:styleId="FollowedHyperlink">
    <w:name w:val="FollowedHyperlink"/>
    <w:basedOn w:val="DefaultParagraphFont"/>
    <w:semiHidden/>
    <w:unhideWhenUsed/>
    <w:rsid w:val="00D21A69"/>
    <w:rPr>
      <w:color w:val="919191" w:themeColor="followedHyperlink"/>
      <w:u w:val="single"/>
    </w:rPr>
  </w:style>
  <w:style w:type="character" w:styleId="CommentReference">
    <w:name w:val="annotation reference"/>
    <w:basedOn w:val="DefaultParagraphFont"/>
    <w:semiHidden/>
    <w:unhideWhenUsed/>
    <w:rsid w:val="00435FFE"/>
    <w:rPr>
      <w:sz w:val="16"/>
      <w:szCs w:val="16"/>
    </w:rPr>
  </w:style>
  <w:style w:type="paragraph" w:styleId="CommentText">
    <w:name w:val="annotation text"/>
    <w:basedOn w:val="Normal"/>
    <w:link w:val="CommentTextChar"/>
    <w:semiHidden/>
    <w:unhideWhenUsed/>
    <w:rsid w:val="00435FFE"/>
    <w:rPr>
      <w:sz w:val="20"/>
    </w:rPr>
  </w:style>
  <w:style w:type="character" w:customStyle="1" w:styleId="CommentTextChar">
    <w:name w:val="Comment Text Char"/>
    <w:basedOn w:val="DefaultParagraphFont"/>
    <w:link w:val="CommentText"/>
    <w:semiHidden/>
    <w:rsid w:val="00435FFE"/>
  </w:style>
  <w:style w:type="paragraph" w:styleId="CommentSubject">
    <w:name w:val="annotation subject"/>
    <w:basedOn w:val="CommentText"/>
    <w:next w:val="CommentText"/>
    <w:link w:val="CommentSubjectChar"/>
    <w:semiHidden/>
    <w:unhideWhenUsed/>
    <w:rsid w:val="00435FFE"/>
    <w:rPr>
      <w:b/>
      <w:bCs/>
    </w:rPr>
  </w:style>
  <w:style w:type="character" w:customStyle="1" w:styleId="CommentSubjectChar">
    <w:name w:val="Comment Subject Char"/>
    <w:basedOn w:val="CommentTextChar"/>
    <w:link w:val="CommentSubject"/>
    <w:semiHidden/>
    <w:rsid w:val="00435FFE"/>
    <w:rPr>
      <w:b/>
      <w:bCs/>
    </w:rPr>
  </w:style>
  <w:style w:type="character" w:styleId="Emphasis">
    <w:name w:val="Emphasis"/>
    <w:basedOn w:val="DefaultParagraphFont"/>
    <w:qFormat/>
    <w:rsid w:val="00325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1095-6440-4DE9-981F-25BB3700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Dermody, Bill (CI-StPaul)</dc:creator>
  <cp:lastModifiedBy>Dermody, Bill (CI-StPaul)</cp:lastModifiedBy>
  <cp:revision>20</cp:revision>
  <cp:lastPrinted>2020-01-14T19:12:00Z</cp:lastPrinted>
  <dcterms:created xsi:type="dcterms:W3CDTF">2019-12-19T01:29:00Z</dcterms:created>
  <dcterms:modified xsi:type="dcterms:W3CDTF">2021-03-09T15:56:00Z</dcterms:modified>
</cp:coreProperties>
</file>