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52" w:type="dxa"/>
        <w:jc w:val="center"/>
        <w:tblLook w:val="01E0" w:firstRow="1" w:lastRow="1" w:firstColumn="1" w:lastColumn="1" w:noHBand="0" w:noVBand="0"/>
      </w:tblPr>
      <w:tblGrid>
        <w:gridCol w:w="1098"/>
        <w:gridCol w:w="4978"/>
        <w:gridCol w:w="2700"/>
        <w:gridCol w:w="2476"/>
      </w:tblGrid>
      <w:tr w:rsidR="00F61DAD" w:rsidRPr="002525DB" w14:paraId="44B9DC9B" w14:textId="77777777" w:rsidTr="002525DB">
        <w:trPr>
          <w:jc w:val="center"/>
        </w:trPr>
        <w:tc>
          <w:tcPr>
            <w:tcW w:w="6076" w:type="dxa"/>
            <w:gridSpan w:val="2"/>
            <w:tcBorders>
              <w:bottom w:val="single" w:sz="4" w:space="0" w:color="auto"/>
            </w:tcBorders>
            <w:shd w:val="clear" w:color="auto" w:fill="auto"/>
          </w:tcPr>
          <w:bookmarkStart w:id="0" w:name="bmkLetterhead"/>
          <w:p w14:paraId="15BDABA8" w14:textId="77777777" w:rsidR="00F61DAD" w:rsidRPr="002525DB" w:rsidRDefault="00F61DAD" w:rsidP="002525DB">
            <w:pPr>
              <w:widowControl w:val="0"/>
              <w:tabs>
                <w:tab w:val="left" w:pos="-720"/>
                <w:tab w:val="left" w:pos="348"/>
                <w:tab w:val="left" w:pos="5540"/>
                <w:tab w:val="left" w:pos="6134"/>
                <w:tab w:val="left" w:pos="7447"/>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 w:val="16"/>
              </w:rPr>
            </w:pPr>
            <w:r>
              <w:fldChar w:fldCharType="begin"/>
            </w:r>
            <w:r>
              <w:instrText xml:space="preserve"> SEQ CHAPTER \h \r 1</w:instrText>
            </w:r>
            <w:r>
              <w:fldChar w:fldCharType="end"/>
            </w:r>
          </w:p>
        </w:tc>
        <w:tc>
          <w:tcPr>
            <w:tcW w:w="2700" w:type="dxa"/>
            <w:tcBorders>
              <w:bottom w:val="single" w:sz="4" w:space="0" w:color="auto"/>
            </w:tcBorders>
            <w:shd w:val="clear" w:color="auto" w:fill="auto"/>
          </w:tcPr>
          <w:p w14:paraId="286F06B4" w14:textId="77777777" w:rsidR="00F61DAD" w:rsidRPr="002525DB" w:rsidRDefault="00F61DAD" w:rsidP="002525DB">
            <w:pPr>
              <w:widowControl w:val="0"/>
              <w:tabs>
                <w:tab w:val="left" w:pos="-720"/>
                <w:tab w:val="left" w:pos="348"/>
                <w:tab w:val="left" w:pos="5540"/>
                <w:tab w:val="left" w:pos="6134"/>
                <w:tab w:val="left" w:pos="7447"/>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sidRPr="002525DB">
              <w:rPr>
                <w:sz w:val="16"/>
              </w:rPr>
              <w:t>DEPARTMENT OF PLANNING</w:t>
            </w:r>
            <w:r w:rsidR="0007562A" w:rsidRPr="002525DB">
              <w:rPr>
                <w:sz w:val="16"/>
              </w:rPr>
              <w:t xml:space="preserve"> </w:t>
            </w:r>
            <w:r w:rsidRPr="002525DB">
              <w:rPr>
                <w:sz w:val="16"/>
              </w:rPr>
              <w:t>&amp; ECONOMIC DEVELOPMENT</w:t>
            </w:r>
          </w:p>
          <w:p w14:paraId="4660E37C" w14:textId="77777777" w:rsidR="00F61DAD" w:rsidRPr="002525DB" w:rsidRDefault="00F61DAD" w:rsidP="002525DB">
            <w:pPr>
              <w:widowControl w:val="0"/>
              <w:tabs>
                <w:tab w:val="left" w:pos="-720"/>
                <w:tab w:val="left" w:pos="348"/>
                <w:tab w:val="left" w:pos="5540"/>
                <w:tab w:val="left" w:pos="6134"/>
                <w:tab w:val="left" w:pos="7447"/>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300" w:lineRule="auto"/>
              <w:jc w:val="both"/>
              <w:rPr>
                <w:rFonts w:ascii="Times New" w:hAnsi="Times New"/>
                <w:sz w:val="16"/>
              </w:rPr>
            </w:pPr>
          </w:p>
        </w:tc>
        <w:tc>
          <w:tcPr>
            <w:tcW w:w="2476" w:type="dxa"/>
            <w:tcBorders>
              <w:bottom w:val="single" w:sz="4" w:space="0" w:color="auto"/>
            </w:tcBorders>
            <w:shd w:val="clear" w:color="auto" w:fill="auto"/>
          </w:tcPr>
          <w:p w14:paraId="0E03D974" w14:textId="77777777" w:rsidR="00F61DAD" w:rsidRPr="002525DB" w:rsidRDefault="00870ED0" w:rsidP="002525DB">
            <w:pPr>
              <w:widowControl w:val="0"/>
              <w:tabs>
                <w:tab w:val="left" w:pos="5540"/>
                <w:tab w:val="left" w:pos="6134"/>
                <w:tab w:val="left" w:pos="7447"/>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792"/>
              <w:jc w:val="both"/>
              <w:rPr>
                <w:sz w:val="16"/>
              </w:rPr>
            </w:pPr>
            <w:r>
              <w:rPr>
                <w:noProof/>
                <w:sz w:val="16"/>
              </w:rPr>
              <w:drawing>
                <wp:inline distT="0" distB="0" distL="0" distR="0" wp14:anchorId="7691A157" wp14:editId="4BE77C05">
                  <wp:extent cx="276225" cy="266700"/>
                  <wp:effectExtent l="0" t="0" r="9525" b="0"/>
                  <wp:docPr id="1" name="Picture 1" descr="EqualHous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lHousing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p>
        </w:tc>
      </w:tr>
      <w:tr w:rsidR="00380C8B" w:rsidRPr="002525DB" w14:paraId="24C519B1" w14:textId="77777777" w:rsidTr="002525DB">
        <w:trPr>
          <w:jc w:val="center"/>
        </w:trPr>
        <w:tc>
          <w:tcPr>
            <w:tcW w:w="1098" w:type="dxa"/>
            <w:tcBorders>
              <w:top w:val="single" w:sz="4" w:space="0" w:color="auto"/>
            </w:tcBorders>
            <w:shd w:val="clear" w:color="auto" w:fill="auto"/>
          </w:tcPr>
          <w:p w14:paraId="2950F942" w14:textId="77777777" w:rsidR="00380C8B" w:rsidRDefault="00870ED0" w:rsidP="002525DB">
            <w:pPr>
              <w:widowControl w:val="0"/>
              <w:tabs>
                <w:tab w:val="left" w:pos="-720"/>
                <w:tab w:val="left" w:pos="348"/>
                <w:tab w:val="left" w:pos="5540"/>
                <w:tab w:val="left" w:pos="6134"/>
                <w:tab w:val="left" w:pos="7447"/>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pPr>
            <w:r>
              <w:rPr>
                <w:noProof/>
              </w:rPr>
              <w:drawing>
                <wp:inline distT="0" distB="0" distL="0" distR="0" wp14:anchorId="0A8D9793" wp14:editId="74FC8803">
                  <wp:extent cx="447675" cy="914400"/>
                  <wp:effectExtent l="0" t="0" r="9525" b="0"/>
                  <wp:docPr id="2" name="Picture 2" descr="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y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914400"/>
                          </a:xfrm>
                          <a:prstGeom prst="rect">
                            <a:avLst/>
                          </a:prstGeom>
                          <a:noFill/>
                          <a:ln>
                            <a:noFill/>
                          </a:ln>
                        </pic:spPr>
                      </pic:pic>
                    </a:graphicData>
                  </a:graphic>
                </wp:inline>
              </w:drawing>
            </w:r>
          </w:p>
        </w:tc>
        <w:tc>
          <w:tcPr>
            <w:tcW w:w="10154" w:type="dxa"/>
            <w:gridSpan w:val="3"/>
            <w:tcBorders>
              <w:top w:val="single" w:sz="4" w:space="0" w:color="auto"/>
            </w:tcBorders>
            <w:shd w:val="clear" w:color="auto" w:fill="auto"/>
          </w:tcPr>
          <w:p w14:paraId="22770F60" w14:textId="77777777" w:rsidR="00380C8B" w:rsidRPr="002525DB" w:rsidRDefault="00380C8B" w:rsidP="002525DB">
            <w:pPr>
              <w:widowControl w:val="0"/>
              <w:tabs>
                <w:tab w:val="left" w:pos="-720"/>
                <w:tab w:val="left" w:pos="4960"/>
                <w:tab w:val="left" w:pos="748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both"/>
              <w:rPr>
                <w:i/>
                <w:sz w:val="16"/>
              </w:rPr>
            </w:pPr>
            <w:r w:rsidRPr="002525DB">
              <w:rPr>
                <w:spacing w:val="-10"/>
                <w:sz w:val="28"/>
              </w:rPr>
              <w:t>CITY OF SAINT PAUL</w:t>
            </w:r>
            <w:r w:rsidRPr="002525DB">
              <w:rPr>
                <w:i/>
                <w:sz w:val="16"/>
              </w:rPr>
              <w:tab/>
              <w:t>25 West Fourth Street</w:t>
            </w:r>
            <w:r w:rsidR="00F54B7C">
              <w:rPr>
                <w:i/>
                <w:sz w:val="16"/>
              </w:rPr>
              <w:t>, Ste. 1400</w:t>
            </w:r>
            <w:r w:rsidRPr="002525DB">
              <w:rPr>
                <w:i/>
                <w:sz w:val="16"/>
              </w:rPr>
              <w:tab/>
              <w:t>Telephone: 651-266-</w:t>
            </w:r>
            <w:r w:rsidR="00F8744C">
              <w:rPr>
                <w:i/>
                <w:sz w:val="16"/>
              </w:rPr>
              <w:t>6700</w:t>
            </w:r>
          </w:p>
          <w:p w14:paraId="4C95AAC5" w14:textId="77777777" w:rsidR="00380C8B" w:rsidRPr="002525DB" w:rsidRDefault="00FE1E55" w:rsidP="00FE1E55">
            <w:pPr>
              <w:widowControl w:val="0"/>
              <w:tabs>
                <w:tab w:val="left" w:pos="-720"/>
                <w:tab w:val="left" w:pos="4960"/>
                <w:tab w:val="left" w:pos="748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i/>
                <w:sz w:val="16"/>
              </w:rPr>
            </w:pPr>
            <w:r>
              <w:rPr>
                <w:i/>
                <w:spacing w:val="10"/>
                <w:sz w:val="16"/>
              </w:rPr>
              <w:t xml:space="preserve">Melvin Carter, </w:t>
            </w:r>
            <w:r w:rsidR="00380C8B" w:rsidRPr="002525DB">
              <w:rPr>
                <w:i/>
                <w:spacing w:val="10"/>
                <w:sz w:val="16"/>
              </w:rPr>
              <w:t>Mayor</w:t>
            </w:r>
            <w:r w:rsidR="00380C8B" w:rsidRPr="002525DB">
              <w:rPr>
                <w:i/>
                <w:sz w:val="16"/>
              </w:rPr>
              <w:tab/>
              <w:t>Saint Paul, MN 55102</w:t>
            </w:r>
            <w:r w:rsidR="00380C8B" w:rsidRPr="002525DB">
              <w:rPr>
                <w:i/>
                <w:sz w:val="16"/>
              </w:rPr>
              <w:tab/>
            </w:r>
          </w:p>
        </w:tc>
      </w:tr>
    </w:tbl>
    <w:p w14:paraId="387751C6" w14:textId="77777777" w:rsidR="00F465C4" w:rsidRPr="000F649F" w:rsidRDefault="00F465C4">
      <w:pPr>
        <w:widowControl w:val="0"/>
        <w:tabs>
          <w:tab w:val="left" w:pos="-720"/>
          <w:tab w:val="left" w:pos="348"/>
          <w:tab w:val="left" w:pos="5090"/>
          <w:tab w:val="left" w:pos="764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Metropolis" w:hAnsi="Metropolis"/>
          <w:i/>
          <w:sz w:val="16"/>
        </w:rPr>
      </w:pPr>
    </w:p>
    <w:p w14:paraId="5488F4CA" w14:textId="77777777" w:rsidR="00F465C4" w:rsidRPr="000F649F" w:rsidRDefault="00F465C4" w:rsidP="00F131DE">
      <w:pPr>
        <w:widowControl w:val="0"/>
        <w:tabs>
          <w:tab w:val="left" w:pos="-720"/>
          <w:tab w:val="left" w:pos="348"/>
          <w:tab w:val="left" w:pos="5090"/>
          <w:tab w:val="left" w:pos="7644"/>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Metropolis" w:hAnsi="Metropolis"/>
          <w:sz w:val="22"/>
        </w:rPr>
      </w:pPr>
    </w:p>
    <w:p w14:paraId="2523DDC0" w14:textId="77777777" w:rsidR="000D53C9" w:rsidRPr="00384A73" w:rsidRDefault="00B06F9E" w:rsidP="00384A73">
      <w:pPr>
        <w:pStyle w:val="Title"/>
        <w:rPr>
          <w:sz w:val="44"/>
          <w:szCs w:val="44"/>
        </w:rPr>
      </w:pPr>
      <w:bookmarkStart w:id="1" w:name="bmkStartHere"/>
      <w:bookmarkEnd w:id="0"/>
      <w:bookmarkEnd w:id="1"/>
      <w:r w:rsidRPr="00384A73">
        <w:rPr>
          <w:sz w:val="44"/>
          <w:szCs w:val="44"/>
        </w:rPr>
        <w:t xml:space="preserve">HILLCREST </w:t>
      </w:r>
      <w:r w:rsidR="000D53C9" w:rsidRPr="00384A73">
        <w:rPr>
          <w:sz w:val="44"/>
          <w:szCs w:val="44"/>
        </w:rPr>
        <w:t xml:space="preserve">REDEVELOPMENT </w:t>
      </w:r>
      <w:r w:rsidRPr="00384A73">
        <w:rPr>
          <w:sz w:val="44"/>
          <w:szCs w:val="44"/>
        </w:rPr>
        <w:t>MASTER PLAN</w:t>
      </w:r>
    </w:p>
    <w:p w14:paraId="6BFEC598" w14:textId="77777777" w:rsidR="00F61DAD" w:rsidRPr="000F649F" w:rsidRDefault="00F8744C" w:rsidP="00384A73">
      <w:pPr>
        <w:pStyle w:val="Subtitle"/>
      </w:pPr>
      <w:r>
        <w:t>COMMUNITY ADVISORY COMMITTEE (C</w:t>
      </w:r>
      <w:r w:rsidR="008F1365" w:rsidRPr="000F649F">
        <w:t>AC)</w:t>
      </w:r>
    </w:p>
    <w:p w14:paraId="27EF56ED" w14:textId="77777777" w:rsidR="00586E8A" w:rsidRDefault="00586E8A" w:rsidP="00F131DE">
      <w:pPr>
        <w:rPr>
          <w:rFonts w:ascii="Metropolis" w:hAnsi="Metropolis"/>
          <w:b/>
          <w:sz w:val="36"/>
          <w:szCs w:val="36"/>
        </w:rPr>
      </w:pPr>
    </w:p>
    <w:p w14:paraId="23E67B92" w14:textId="77777777" w:rsidR="00577471" w:rsidRDefault="00577471" w:rsidP="00384A73">
      <w:pPr>
        <w:pStyle w:val="Heading1"/>
      </w:pPr>
      <w:r>
        <w:t>Meeting Summary</w:t>
      </w:r>
    </w:p>
    <w:p w14:paraId="5C1F4FBA" w14:textId="77777777" w:rsidR="00577471" w:rsidRDefault="00577471" w:rsidP="00384A73">
      <w:r w:rsidRPr="00577471">
        <w:t>October 15</w:t>
      </w:r>
      <w:r w:rsidRPr="00577471">
        <w:rPr>
          <w:vertAlign w:val="superscript"/>
        </w:rPr>
        <w:t>th</w:t>
      </w:r>
      <w:r w:rsidR="006A2C58">
        <w:t xml:space="preserve">, </w:t>
      </w:r>
      <w:r w:rsidRPr="00577471">
        <w:t>2019</w:t>
      </w:r>
      <w:r w:rsidR="00A64A1F">
        <w:t>, 5:00-6:30pm @ Hayden Heights Library</w:t>
      </w:r>
    </w:p>
    <w:p w14:paraId="38427B8C" w14:textId="77777777" w:rsidR="00A64A1F" w:rsidRDefault="00A64A1F" w:rsidP="00F131DE">
      <w:pPr>
        <w:rPr>
          <w:rFonts w:ascii="Metropolis" w:hAnsi="Metropolis"/>
          <w:sz w:val="22"/>
          <w:szCs w:val="22"/>
        </w:rPr>
      </w:pPr>
    </w:p>
    <w:p w14:paraId="698A6FB1" w14:textId="77777777" w:rsidR="00577471" w:rsidRPr="005F6BDA" w:rsidRDefault="00A64A1F" w:rsidP="00F131DE">
      <w:pPr>
        <w:rPr>
          <w:rFonts w:ascii="Metropolis" w:hAnsi="Metropolis"/>
          <w:sz w:val="21"/>
          <w:szCs w:val="21"/>
        </w:rPr>
      </w:pPr>
      <w:r w:rsidRPr="005F6BDA">
        <w:rPr>
          <w:rFonts w:ascii="Metropolis" w:hAnsi="Metropolis"/>
          <w:sz w:val="21"/>
          <w:szCs w:val="21"/>
        </w:rPr>
        <w:t xml:space="preserve">CAC members in attendance: Anne DeJoy, Rachel Finazzo Doll, Osman </w:t>
      </w:r>
      <w:proofErr w:type="spellStart"/>
      <w:r w:rsidRPr="005F6BDA">
        <w:rPr>
          <w:rFonts w:ascii="Metropolis" w:hAnsi="Metropolis"/>
          <w:sz w:val="21"/>
          <w:szCs w:val="21"/>
        </w:rPr>
        <w:t>Egal</w:t>
      </w:r>
      <w:proofErr w:type="spellEnd"/>
      <w:r w:rsidRPr="005F6BDA">
        <w:rPr>
          <w:rFonts w:ascii="Metropolis" w:hAnsi="Metropolis"/>
          <w:sz w:val="21"/>
          <w:szCs w:val="21"/>
        </w:rPr>
        <w:t>, Linda Martinez-Higgins, Kathryn Murray (~5:30), Ethan Osten, Tiffany Scott Knox, Tong Thao, Que Vang, James Westin.</w:t>
      </w:r>
    </w:p>
    <w:p w14:paraId="7EEBBE3A" w14:textId="77777777" w:rsidR="00A64A1F" w:rsidRPr="005F6BDA" w:rsidRDefault="00A64A1F" w:rsidP="00F131DE">
      <w:pPr>
        <w:rPr>
          <w:rFonts w:ascii="Metropolis" w:hAnsi="Metropolis"/>
          <w:sz w:val="21"/>
          <w:szCs w:val="21"/>
        </w:rPr>
      </w:pPr>
    </w:p>
    <w:p w14:paraId="34EDAA9C" w14:textId="77777777" w:rsidR="00A64A1F" w:rsidRPr="005F6BDA" w:rsidRDefault="00A64A1F" w:rsidP="00F131DE">
      <w:pPr>
        <w:rPr>
          <w:rFonts w:ascii="Metropolis" w:hAnsi="Metropolis"/>
          <w:sz w:val="21"/>
          <w:szCs w:val="21"/>
        </w:rPr>
      </w:pPr>
      <w:r w:rsidRPr="005F6BDA">
        <w:rPr>
          <w:rFonts w:ascii="Metropolis" w:hAnsi="Metropolis"/>
          <w:sz w:val="21"/>
          <w:szCs w:val="21"/>
        </w:rPr>
        <w:t xml:space="preserve">Others: Bill Dermody, Luis Pereira, Mike Richardson, Tim Scanlon-Johnson (City </w:t>
      </w:r>
      <w:r w:rsidR="006C6EA9">
        <w:rPr>
          <w:rFonts w:ascii="Metropolis" w:hAnsi="Metropolis"/>
          <w:sz w:val="21"/>
          <w:szCs w:val="21"/>
        </w:rPr>
        <w:t xml:space="preserve">of Saint Paul </w:t>
      </w:r>
      <w:r w:rsidRPr="005F6BDA">
        <w:rPr>
          <w:rFonts w:ascii="Metropolis" w:hAnsi="Metropolis"/>
          <w:sz w:val="21"/>
          <w:szCs w:val="21"/>
        </w:rPr>
        <w:t>staff); Andrew Dresdner (City’s consultant); Kathryn Sarnecki, George Hoene (Port Authority staff); Tom Goodrum, Ken Larsen, James Soltis (Port’s consultants).</w:t>
      </w:r>
    </w:p>
    <w:p w14:paraId="1CB7001C" w14:textId="77777777" w:rsidR="00A64A1F" w:rsidRDefault="00A64A1F" w:rsidP="00F131DE">
      <w:pPr>
        <w:rPr>
          <w:rFonts w:ascii="Metropolis" w:hAnsi="Metropolis"/>
          <w:sz w:val="36"/>
          <w:szCs w:val="36"/>
        </w:rPr>
      </w:pPr>
    </w:p>
    <w:p w14:paraId="338BF90E" w14:textId="77777777" w:rsidR="005F6BDA" w:rsidRPr="005F6BDA" w:rsidRDefault="005F6BDA" w:rsidP="00F131DE">
      <w:pPr>
        <w:rPr>
          <w:rFonts w:ascii="Metropolis" w:hAnsi="Metropolis"/>
          <w:sz w:val="21"/>
          <w:szCs w:val="21"/>
        </w:rPr>
      </w:pPr>
      <w:r w:rsidRPr="005F6BDA">
        <w:rPr>
          <w:rFonts w:ascii="Metropolis" w:hAnsi="Metropolis"/>
          <w:sz w:val="21"/>
          <w:szCs w:val="21"/>
        </w:rPr>
        <w:t>The meeting began at 5:05 p.m.</w:t>
      </w:r>
    </w:p>
    <w:p w14:paraId="1BDE617C" w14:textId="77777777" w:rsidR="005F6BDA" w:rsidRDefault="005F6BDA" w:rsidP="00F131DE">
      <w:pPr>
        <w:rPr>
          <w:rFonts w:ascii="Metropolis" w:hAnsi="Metropolis"/>
          <w:sz w:val="36"/>
          <w:szCs w:val="36"/>
        </w:rPr>
      </w:pPr>
    </w:p>
    <w:p w14:paraId="3D4E8BE4" w14:textId="77777777" w:rsidR="00577471" w:rsidRPr="004F4AB8" w:rsidRDefault="00577471" w:rsidP="00384A73">
      <w:pPr>
        <w:pStyle w:val="Heading1"/>
      </w:pPr>
      <w:r w:rsidRPr="00577471">
        <w:t>Welcome &amp; Introductions</w:t>
      </w:r>
    </w:p>
    <w:p w14:paraId="09598C5D" w14:textId="77777777" w:rsidR="001C7E27" w:rsidRPr="005F6BDA" w:rsidRDefault="004848B0" w:rsidP="00165C44">
      <w:pPr>
        <w:spacing w:after="200" w:line="276" w:lineRule="auto"/>
        <w:contextualSpacing/>
        <w:rPr>
          <w:rFonts w:ascii="Metropolis" w:hAnsi="Metropolis"/>
          <w:sz w:val="21"/>
          <w:szCs w:val="21"/>
        </w:rPr>
      </w:pPr>
      <w:r w:rsidRPr="005F6BDA">
        <w:rPr>
          <w:rFonts w:ascii="Metropolis" w:hAnsi="Metropolis"/>
          <w:sz w:val="21"/>
          <w:szCs w:val="21"/>
        </w:rPr>
        <w:t>Bill Dermody provided a brief welcome.  All in the room introduced themselves.</w:t>
      </w:r>
    </w:p>
    <w:p w14:paraId="4B6A79CA" w14:textId="77777777" w:rsidR="00356595" w:rsidRDefault="00356595" w:rsidP="00165C44">
      <w:pPr>
        <w:spacing w:after="200" w:line="276" w:lineRule="auto"/>
        <w:contextualSpacing/>
        <w:rPr>
          <w:rFonts w:ascii="Metropolis" w:hAnsi="Metropolis"/>
          <w:szCs w:val="24"/>
        </w:rPr>
      </w:pPr>
    </w:p>
    <w:p w14:paraId="4ECF2874" w14:textId="77777777" w:rsidR="00577471" w:rsidRPr="00577471" w:rsidRDefault="00577471" w:rsidP="00384A73">
      <w:pPr>
        <w:pStyle w:val="Heading1"/>
      </w:pPr>
      <w:r w:rsidRPr="00577471">
        <w:t>Project Overview</w:t>
      </w:r>
    </w:p>
    <w:p w14:paraId="7C4FBD75" w14:textId="77777777" w:rsidR="00356595" w:rsidRPr="005F6BDA" w:rsidRDefault="00356595" w:rsidP="00034815">
      <w:pPr>
        <w:spacing w:line="276" w:lineRule="auto"/>
        <w:rPr>
          <w:rFonts w:ascii="Metropolis" w:hAnsi="Metropolis"/>
          <w:sz w:val="21"/>
          <w:szCs w:val="21"/>
        </w:rPr>
      </w:pPr>
      <w:r w:rsidRPr="005F6BDA">
        <w:rPr>
          <w:rFonts w:ascii="Metropolis" w:hAnsi="Metropolis"/>
          <w:sz w:val="21"/>
          <w:szCs w:val="21"/>
        </w:rPr>
        <w:t xml:space="preserve">Bill Dermody </w:t>
      </w:r>
      <w:r w:rsidR="00034815" w:rsidRPr="005F6BDA">
        <w:rPr>
          <w:rFonts w:ascii="Metropolis" w:hAnsi="Metropolis"/>
          <w:sz w:val="21"/>
          <w:szCs w:val="21"/>
        </w:rPr>
        <w:t>used</w:t>
      </w:r>
      <w:r w:rsidRPr="005F6BDA">
        <w:rPr>
          <w:rFonts w:ascii="Metropolis" w:hAnsi="Metropolis"/>
          <w:sz w:val="21"/>
          <w:szCs w:val="21"/>
        </w:rPr>
        <w:t xml:space="preserve"> </w:t>
      </w:r>
      <w:r w:rsidR="00034815" w:rsidRPr="005F6BDA">
        <w:rPr>
          <w:rFonts w:ascii="Metropolis" w:hAnsi="Metropolis"/>
          <w:sz w:val="21"/>
          <w:szCs w:val="21"/>
        </w:rPr>
        <w:t>a</w:t>
      </w:r>
      <w:r w:rsidRPr="005F6BDA">
        <w:rPr>
          <w:rFonts w:ascii="Metropolis" w:hAnsi="Metropolis"/>
          <w:sz w:val="21"/>
          <w:szCs w:val="21"/>
        </w:rPr>
        <w:t xml:space="preserve"> Process Overview graphic </w:t>
      </w:r>
      <w:r w:rsidR="00594C22" w:rsidRPr="005F6BDA">
        <w:rPr>
          <w:rFonts w:ascii="Metropolis" w:hAnsi="Metropolis"/>
          <w:sz w:val="21"/>
          <w:szCs w:val="21"/>
        </w:rPr>
        <w:t>to explain the timeline for the master plan, including points for public engagement and key CAC decision points: 1. Voting on a list of community priorities for the consultants to use to create master plan concepts in early 2020, and voting in late 2020 regarding the CAC’s opinion on a final draft master plan that will go to the Planning Commission and City Council for formal hearings.  He explained that a master plan addresses land uses (e.g. single-family/multi-family/townhome housing, retail, employment center/light industrial) and how they will be laid out on the site.  It also includes locations of streets/trails, parks, and key stormwater features like ponds.  Some important steps</w:t>
      </w:r>
      <w:r w:rsidR="00035487" w:rsidRPr="005F6BDA">
        <w:rPr>
          <w:rFonts w:ascii="Metropolis" w:hAnsi="Metropolis"/>
          <w:sz w:val="21"/>
          <w:szCs w:val="21"/>
        </w:rPr>
        <w:t xml:space="preserve"> for the development, like environmental review and platting,</w:t>
      </w:r>
      <w:r w:rsidR="00594C22" w:rsidRPr="005F6BDA">
        <w:rPr>
          <w:rFonts w:ascii="Metropolis" w:hAnsi="Metropolis"/>
          <w:sz w:val="21"/>
          <w:szCs w:val="21"/>
        </w:rPr>
        <w:t xml:space="preserve"> will not be part of the master plan and will come after.</w:t>
      </w:r>
    </w:p>
    <w:p w14:paraId="1A24311C" w14:textId="77777777" w:rsidR="00356595" w:rsidRPr="005F6BDA" w:rsidRDefault="00356595" w:rsidP="00356595">
      <w:pPr>
        <w:pStyle w:val="ListParagraph"/>
        <w:spacing w:line="276" w:lineRule="auto"/>
        <w:ind w:left="360"/>
        <w:rPr>
          <w:rFonts w:ascii="Metropolis" w:hAnsi="Metropolis"/>
        </w:rPr>
      </w:pPr>
    </w:p>
    <w:p w14:paraId="797CBF88" w14:textId="77777777" w:rsidR="00356595" w:rsidRPr="005F6BDA" w:rsidRDefault="00356595" w:rsidP="00356595">
      <w:pPr>
        <w:pStyle w:val="ListParagraph"/>
        <w:numPr>
          <w:ilvl w:val="0"/>
          <w:numId w:val="2"/>
        </w:numPr>
        <w:spacing w:line="276" w:lineRule="auto"/>
        <w:rPr>
          <w:rFonts w:ascii="Metropolis" w:hAnsi="Metropolis"/>
        </w:rPr>
      </w:pPr>
      <w:r w:rsidRPr="005F6BDA">
        <w:rPr>
          <w:rFonts w:ascii="Metropolis" w:hAnsi="Metropolis"/>
        </w:rPr>
        <w:t>Question from Tong T</w:t>
      </w:r>
      <w:r w:rsidR="004848B0" w:rsidRPr="005F6BDA">
        <w:rPr>
          <w:rFonts w:ascii="Metropolis" w:hAnsi="Metropolis"/>
        </w:rPr>
        <w:t>h</w:t>
      </w:r>
      <w:r w:rsidRPr="005F6BDA">
        <w:rPr>
          <w:rFonts w:ascii="Metropolis" w:hAnsi="Metropolis"/>
        </w:rPr>
        <w:t>ao</w:t>
      </w:r>
    </w:p>
    <w:p w14:paraId="41CCC5BC" w14:textId="77777777" w:rsidR="00356595" w:rsidRPr="005F6BDA" w:rsidRDefault="00594C22" w:rsidP="00356595">
      <w:pPr>
        <w:pStyle w:val="ListParagraph"/>
        <w:numPr>
          <w:ilvl w:val="1"/>
          <w:numId w:val="2"/>
        </w:numPr>
        <w:spacing w:line="276" w:lineRule="auto"/>
        <w:rPr>
          <w:rFonts w:ascii="Metropolis" w:hAnsi="Metropolis"/>
        </w:rPr>
      </w:pPr>
      <w:r w:rsidRPr="005F6BDA">
        <w:rPr>
          <w:rFonts w:ascii="Metropolis" w:hAnsi="Metropolis"/>
        </w:rPr>
        <w:t xml:space="preserve">How much of </w:t>
      </w:r>
      <w:r w:rsidR="00035487" w:rsidRPr="005F6BDA">
        <w:rPr>
          <w:rFonts w:ascii="Metropolis" w:hAnsi="Metropolis"/>
        </w:rPr>
        <w:t>the materials we</w:t>
      </w:r>
      <w:r w:rsidRPr="005F6BDA">
        <w:rPr>
          <w:rFonts w:ascii="Metropolis" w:hAnsi="Metropolis"/>
        </w:rPr>
        <w:t xml:space="preserve"> discuss in CAC meetings</w:t>
      </w:r>
      <w:r w:rsidR="00356595" w:rsidRPr="005F6BDA">
        <w:rPr>
          <w:rFonts w:ascii="Metropolis" w:hAnsi="Metropolis"/>
        </w:rPr>
        <w:t xml:space="preserve"> can be public and</w:t>
      </w:r>
      <w:r w:rsidRPr="005F6BDA">
        <w:rPr>
          <w:rFonts w:ascii="Metropolis" w:hAnsi="Metropolis"/>
        </w:rPr>
        <w:t>/</w:t>
      </w:r>
      <w:r w:rsidR="00356595" w:rsidRPr="005F6BDA">
        <w:rPr>
          <w:rFonts w:ascii="Metropolis" w:hAnsi="Metropolis"/>
        </w:rPr>
        <w:t>or put on social media?</w:t>
      </w:r>
    </w:p>
    <w:p w14:paraId="67CA848D" w14:textId="77777777" w:rsidR="00356595" w:rsidRPr="005F6BDA" w:rsidRDefault="00356595" w:rsidP="00356595">
      <w:pPr>
        <w:pStyle w:val="ListParagraph"/>
        <w:numPr>
          <w:ilvl w:val="0"/>
          <w:numId w:val="2"/>
        </w:numPr>
        <w:spacing w:line="276" w:lineRule="auto"/>
        <w:rPr>
          <w:rFonts w:ascii="Metropolis" w:hAnsi="Metropolis"/>
        </w:rPr>
      </w:pPr>
      <w:r w:rsidRPr="005F6BDA">
        <w:rPr>
          <w:rFonts w:ascii="Metropolis" w:hAnsi="Metropolis"/>
        </w:rPr>
        <w:t>Answer from Bill Dermody</w:t>
      </w:r>
    </w:p>
    <w:p w14:paraId="5F4C0B75" w14:textId="77777777" w:rsidR="00356595" w:rsidRPr="005F6BDA" w:rsidRDefault="00594C22" w:rsidP="00356595">
      <w:pPr>
        <w:pStyle w:val="ListParagraph"/>
        <w:numPr>
          <w:ilvl w:val="1"/>
          <w:numId w:val="2"/>
        </w:numPr>
        <w:spacing w:line="276" w:lineRule="auto"/>
        <w:rPr>
          <w:rFonts w:ascii="Metropolis" w:hAnsi="Metropolis"/>
        </w:rPr>
      </w:pPr>
      <w:r w:rsidRPr="005F6BDA">
        <w:rPr>
          <w:rFonts w:ascii="Metropolis" w:hAnsi="Metropolis"/>
        </w:rPr>
        <w:lastRenderedPageBreak/>
        <w:t>A</w:t>
      </w:r>
      <w:r w:rsidR="00356595" w:rsidRPr="005F6BDA">
        <w:rPr>
          <w:rFonts w:ascii="Metropolis" w:hAnsi="Metropolis"/>
        </w:rPr>
        <w:t>ll content and materials used and discussed at the CAC will be posted online as well</w:t>
      </w:r>
      <w:r w:rsidRPr="005F6BDA">
        <w:rPr>
          <w:rFonts w:ascii="Metropolis" w:hAnsi="Metropolis"/>
        </w:rPr>
        <w:t xml:space="preserve">.  We will ask you to represent the broader community and not just yourselves, so sharing materials that way can be how you get those opinions.  </w:t>
      </w:r>
    </w:p>
    <w:p w14:paraId="03607979" w14:textId="77777777" w:rsidR="00356595" w:rsidRPr="005F6BDA" w:rsidRDefault="00356595" w:rsidP="00356595">
      <w:pPr>
        <w:pStyle w:val="ListParagraph"/>
        <w:numPr>
          <w:ilvl w:val="0"/>
          <w:numId w:val="2"/>
        </w:numPr>
        <w:spacing w:line="276" w:lineRule="auto"/>
        <w:rPr>
          <w:rFonts w:ascii="Metropolis" w:hAnsi="Metropolis"/>
        </w:rPr>
      </w:pPr>
      <w:r w:rsidRPr="005F6BDA">
        <w:rPr>
          <w:rFonts w:ascii="Metropolis" w:hAnsi="Metropolis"/>
        </w:rPr>
        <w:t>Comment from Linda Martinez-Higgins</w:t>
      </w:r>
    </w:p>
    <w:p w14:paraId="2720D500" w14:textId="77777777" w:rsidR="00356595" w:rsidRPr="005F6BDA" w:rsidRDefault="00847088" w:rsidP="00356595">
      <w:pPr>
        <w:pStyle w:val="ListParagraph"/>
        <w:numPr>
          <w:ilvl w:val="1"/>
          <w:numId w:val="2"/>
        </w:numPr>
        <w:spacing w:line="276" w:lineRule="auto"/>
        <w:rPr>
          <w:rFonts w:ascii="Metropolis" w:hAnsi="Metropolis"/>
        </w:rPr>
      </w:pPr>
      <w:r w:rsidRPr="005F6BDA">
        <w:rPr>
          <w:rFonts w:ascii="Metropolis" w:hAnsi="Metropolis"/>
        </w:rPr>
        <w:t>That means we</w:t>
      </w:r>
      <w:r w:rsidR="00356595" w:rsidRPr="005F6BDA">
        <w:rPr>
          <w:rFonts w:ascii="Metropolis" w:hAnsi="Metropolis"/>
        </w:rPr>
        <w:t xml:space="preserve"> </w:t>
      </w:r>
      <w:proofErr w:type="gramStart"/>
      <w:r w:rsidR="00356595" w:rsidRPr="005F6BDA">
        <w:rPr>
          <w:rFonts w:ascii="Metropolis" w:hAnsi="Metropolis"/>
        </w:rPr>
        <w:t>have to</w:t>
      </w:r>
      <w:proofErr w:type="gramEnd"/>
      <w:r w:rsidR="00356595" w:rsidRPr="005F6BDA">
        <w:rPr>
          <w:rFonts w:ascii="Metropolis" w:hAnsi="Metropolis"/>
        </w:rPr>
        <w:t xml:space="preserve"> be prepared and informed to answer questions from the public</w:t>
      </w:r>
      <w:r w:rsidRPr="005F6BDA">
        <w:rPr>
          <w:rFonts w:ascii="Metropolis" w:hAnsi="Metropolis"/>
        </w:rPr>
        <w:t>.</w:t>
      </w:r>
    </w:p>
    <w:p w14:paraId="319823C3" w14:textId="77777777" w:rsidR="00356595" w:rsidRPr="005F6BDA" w:rsidRDefault="00356595" w:rsidP="00356595">
      <w:pPr>
        <w:pStyle w:val="ListParagraph"/>
        <w:numPr>
          <w:ilvl w:val="0"/>
          <w:numId w:val="2"/>
        </w:numPr>
        <w:spacing w:line="276" w:lineRule="auto"/>
        <w:rPr>
          <w:rFonts w:ascii="Metropolis" w:hAnsi="Metropolis"/>
        </w:rPr>
      </w:pPr>
      <w:r w:rsidRPr="005F6BDA">
        <w:rPr>
          <w:rFonts w:ascii="Metropolis" w:hAnsi="Metropolis"/>
        </w:rPr>
        <w:t>Comment from Bill Dermody</w:t>
      </w:r>
    </w:p>
    <w:p w14:paraId="7B9D2A78" w14:textId="77777777" w:rsidR="006C6EA9" w:rsidRDefault="006C6EA9" w:rsidP="004F4AB8">
      <w:pPr>
        <w:pStyle w:val="ListParagraph"/>
        <w:numPr>
          <w:ilvl w:val="1"/>
          <w:numId w:val="2"/>
        </w:numPr>
        <w:spacing w:line="276" w:lineRule="auto"/>
        <w:rPr>
          <w:rFonts w:ascii="Metropolis" w:hAnsi="Metropolis"/>
        </w:rPr>
        <w:sectPr w:rsidR="006C6EA9" w:rsidSect="00F61DAD">
          <w:headerReference w:type="even" r:id="rId9"/>
          <w:headerReference w:type="default" r:id="rId10"/>
          <w:footerReference w:type="default" r:id="rId11"/>
          <w:footerReference w:type="first" r:id="rId12"/>
          <w:footnotePr>
            <w:numFmt w:val="lowerLetter"/>
          </w:footnotePr>
          <w:endnotePr>
            <w:numFmt w:val="lowerLetter"/>
          </w:endnotePr>
          <w:type w:val="continuous"/>
          <w:pgSz w:w="12240" w:h="15840"/>
          <w:pgMar w:top="360" w:right="1440" w:bottom="547" w:left="1440" w:header="360" w:footer="29" w:gutter="0"/>
          <w:cols w:space="720"/>
          <w:titlePg/>
        </w:sectPr>
      </w:pPr>
    </w:p>
    <w:p w14:paraId="57732E36" w14:textId="77777777" w:rsidR="004F4AB8" w:rsidRDefault="00356595" w:rsidP="004F4AB8">
      <w:pPr>
        <w:pStyle w:val="ListParagraph"/>
        <w:numPr>
          <w:ilvl w:val="1"/>
          <w:numId w:val="2"/>
        </w:numPr>
        <w:spacing w:line="276" w:lineRule="auto"/>
        <w:rPr>
          <w:rFonts w:ascii="Metropolis" w:hAnsi="Metropolis"/>
        </w:rPr>
      </w:pPr>
      <w:r w:rsidRPr="005F6BDA">
        <w:rPr>
          <w:rFonts w:ascii="Metropolis" w:hAnsi="Metropolis"/>
        </w:rPr>
        <w:t>Yes, and formal community engagement opportunities will exist as well; but CAC members should keep the public informed</w:t>
      </w:r>
      <w:r w:rsidR="00847088" w:rsidRPr="005F6BDA">
        <w:rPr>
          <w:rFonts w:ascii="Metropolis" w:hAnsi="Metropolis"/>
        </w:rPr>
        <w:t>.</w:t>
      </w:r>
    </w:p>
    <w:p w14:paraId="78C0A7C1" w14:textId="77777777" w:rsidR="006C6EA9" w:rsidRPr="005F6BDA" w:rsidRDefault="006C6EA9" w:rsidP="006C6EA9">
      <w:pPr>
        <w:pStyle w:val="ListParagraph"/>
        <w:spacing w:line="276" w:lineRule="auto"/>
        <w:ind w:left="1080"/>
        <w:rPr>
          <w:rFonts w:ascii="Metropolis" w:hAnsi="Metropolis"/>
        </w:rPr>
      </w:pPr>
    </w:p>
    <w:p w14:paraId="11F084A9" w14:textId="77777777" w:rsidR="00577471" w:rsidRPr="00577471" w:rsidRDefault="00577471" w:rsidP="00271B35">
      <w:pPr>
        <w:pStyle w:val="Heading1"/>
      </w:pPr>
      <w:r w:rsidRPr="00577471">
        <w:t>Port Authority: Property Owner perspective</w:t>
      </w:r>
    </w:p>
    <w:p w14:paraId="531E1073" w14:textId="77777777" w:rsidR="00577471" w:rsidRPr="006C6EA9" w:rsidRDefault="00035487" w:rsidP="00035487">
      <w:pPr>
        <w:spacing w:line="276" w:lineRule="auto"/>
        <w:rPr>
          <w:rFonts w:ascii="Metropolis" w:hAnsi="Metropolis"/>
          <w:sz w:val="21"/>
          <w:szCs w:val="21"/>
        </w:rPr>
      </w:pPr>
      <w:r w:rsidRPr="006C6EA9">
        <w:rPr>
          <w:rFonts w:ascii="Metropolis" w:hAnsi="Metropolis"/>
          <w:sz w:val="21"/>
          <w:szCs w:val="21"/>
        </w:rPr>
        <w:t>Kathryn</w:t>
      </w:r>
      <w:r w:rsidR="004F4AB8" w:rsidRPr="006C6EA9">
        <w:rPr>
          <w:rFonts w:ascii="Metropolis" w:hAnsi="Metropolis"/>
          <w:sz w:val="21"/>
          <w:szCs w:val="21"/>
        </w:rPr>
        <w:t xml:space="preserve"> S</w:t>
      </w:r>
      <w:r w:rsidRPr="006C6EA9">
        <w:rPr>
          <w:rFonts w:ascii="Metropolis" w:hAnsi="Metropolis"/>
          <w:sz w:val="21"/>
          <w:szCs w:val="21"/>
        </w:rPr>
        <w:t>arnecki</w:t>
      </w:r>
      <w:r w:rsidR="004F4AB8" w:rsidRPr="006C6EA9">
        <w:rPr>
          <w:rFonts w:ascii="Metropolis" w:hAnsi="Metropolis"/>
          <w:sz w:val="21"/>
          <w:szCs w:val="21"/>
        </w:rPr>
        <w:t xml:space="preserve"> from the Port Authority </w:t>
      </w:r>
      <w:r w:rsidRPr="006C6EA9">
        <w:rPr>
          <w:rFonts w:ascii="Metropolis" w:hAnsi="Metropolis"/>
          <w:sz w:val="21"/>
          <w:szCs w:val="21"/>
        </w:rPr>
        <w:t xml:space="preserve">discussed the opportunity of Hillcrest and why/how the Port came to be involved.  She explained the Port’s role, history, and mission.  </w:t>
      </w:r>
      <w:r w:rsidR="00975AB8" w:rsidRPr="006C6EA9">
        <w:rPr>
          <w:rFonts w:ascii="Metropolis" w:hAnsi="Metropolis"/>
          <w:sz w:val="21"/>
          <w:szCs w:val="21"/>
        </w:rPr>
        <w:t xml:space="preserve">She said the Port understands this will be different than the usual </w:t>
      </w:r>
      <w:r w:rsidR="00C953FD">
        <w:rPr>
          <w:rFonts w:ascii="Metropolis" w:hAnsi="Metropolis"/>
          <w:sz w:val="21"/>
          <w:szCs w:val="21"/>
        </w:rPr>
        <w:t xml:space="preserve">Port </w:t>
      </w:r>
      <w:r w:rsidR="00975AB8" w:rsidRPr="006C6EA9">
        <w:rPr>
          <w:rFonts w:ascii="Metropolis" w:hAnsi="Metropolis"/>
          <w:sz w:val="21"/>
          <w:szCs w:val="21"/>
        </w:rPr>
        <w:t xml:space="preserve">project, that this will be most likely mixed use.  </w:t>
      </w:r>
      <w:r w:rsidRPr="006C6EA9">
        <w:rPr>
          <w:rFonts w:ascii="Metropolis" w:hAnsi="Metropolis"/>
          <w:sz w:val="21"/>
          <w:szCs w:val="21"/>
        </w:rPr>
        <w:t xml:space="preserve">She explained the </w:t>
      </w:r>
      <w:r w:rsidR="00975AB8" w:rsidRPr="006C6EA9">
        <w:rPr>
          <w:rFonts w:ascii="Metropolis" w:hAnsi="Metropolis"/>
          <w:sz w:val="21"/>
          <w:szCs w:val="21"/>
        </w:rPr>
        <w:t xml:space="preserve">$10 million </w:t>
      </w:r>
      <w:r w:rsidRPr="006C6EA9">
        <w:rPr>
          <w:rFonts w:ascii="Metropolis" w:hAnsi="Metropolis"/>
          <w:sz w:val="21"/>
          <w:szCs w:val="21"/>
        </w:rPr>
        <w:t>financing and the Port’s desires for the site</w:t>
      </w:r>
      <w:r w:rsidR="00975AB8" w:rsidRPr="006C6EA9">
        <w:rPr>
          <w:rFonts w:ascii="Metropolis" w:hAnsi="Metropolis"/>
          <w:sz w:val="21"/>
          <w:szCs w:val="21"/>
        </w:rPr>
        <w:t xml:space="preserve">, including jobs, energy efficiency (LEED for Communities, etc.), and cleanup of environmental contamination.  </w:t>
      </w:r>
      <w:r w:rsidR="00A76824" w:rsidRPr="006C6EA9">
        <w:rPr>
          <w:rFonts w:ascii="Metropolis" w:hAnsi="Metropolis"/>
          <w:sz w:val="21"/>
          <w:szCs w:val="21"/>
        </w:rPr>
        <w:t>She offered that their consultant team can be a resource for the CAC with any questions.</w:t>
      </w:r>
    </w:p>
    <w:p w14:paraId="4369E970" w14:textId="77777777" w:rsidR="0045289B" w:rsidRPr="006C6EA9" w:rsidRDefault="0045289B" w:rsidP="0045289B">
      <w:pPr>
        <w:pStyle w:val="ListParagraph"/>
        <w:spacing w:line="276" w:lineRule="auto"/>
        <w:ind w:left="360"/>
        <w:rPr>
          <w:rFonts w:ascii="Metropolis" w:hAnsi="Metropolis"/>
        </w:rPr>
      </w:pPr>
    </w:p>
    <w:p w14:paraId="512D4979" w14:textId="77777777" w:rsidR="0045289B" w:rsidRPr="006C6EA9" w:rsidRDefault="0045289B" w:rsidP="0045289B">
      <w:pPr>
        <w:pStyle w:val="ListParagraph"/>
        <w:numPr>
          <w:ilvl w:val="0"/>
          <w:numId w:val="2"/>
        </w:numPr>
        <w:spacing w:line="276" w:lineRule="auto"/>
        <w:rPr>
          <w:rFonts w:ascii="Metropolis" w:hAnsi="Metropolis"/>
        </w:rPr>
      </w:pPr>
      <w:r w:rsidRPr="006C6EA9">
        <w:rPr>
          <w:rFonts w:ascii="Metropolis" w:hAnsi="Metropolis"/>
        </w:rPr>
        <w:t>Question from Linda Martinez-Higgins</w:t>
      </w:r>
    </w:p>
    <w:p w14:paraId="5168945A" w14:textId="77777777" w:rsidR="003F55F4" w:rsidRPr="006C6EA9" w:rsidRDefault="0045289B" w:rsidP="0045289B">
      <w:pPr>
        <w:pStyle w:val="ListParagraph"/>
        <w:numPr>
          <w:ilvl w:val="1"/>
          <w:numId w:val="2"/>
        </w:numPr>
        <w:spacing w:line="276" w:lineRule="auto"/>
        <w:rPr>
          <w:rFonts w:ascii="Metropolis" w:hAnsi="Metropolis"/>
        </w:rPr>
      </w:pPr>
      <w:r w:rsidRPr="006C6EA9">
        <w:rPr>
          <w:rFonts w:ascii="Metropolis" w:hAnsi="Metropolis"/>
        </w:rPr>
        <w:t>How does LEED work on a development</w:t>
      </w:r>
      <w:r w:rsidR="00C953FD">
        <w:rPr>
          <w:rFonts w:ascii="Metropolis" w:hAnsi="Metropolis"/>
        </w:rPr>
        <w:t>-</w:t>
      </w:r>
      <w:r w:rsidR="00A964FE" w:rsidRPr="006C6EA9">
        <w:rPr>
          <w:rFonts w:ascii="Metropolis" w:hAnsi="Metropolis"/>
        </w:rPr>
        <w:t>wide scale?</w:t>
      </w:r>
    </w:p>
    <w:p w14:paraId="34102207" w14:textId="77777777" w:rsidR="00A964FE" w:rsidRPr="006C6EA9" w:rsidRDefault="00A76824" w:rsidP="00A964FE">
      <w:pPr>
        <w:pStyle w:val="ListParagraph"/>
        <w:numPr>
          <w:ilvl w:val="0"/>
          <w:numId w:val="2"/>
        </w:numPr>
        <w:spacing w:line="276" w:lineRule="auto"/>
        <w:rPr>
          <w:rFonts w:ascii="Metropolis" w:hAnsi="Metropolis"/>
        </w:rPr>
      </w:pPr>
      <w:r w:rsidRPr="006C6EA9">
        <w:rPr>
          <w:rFonts w:ascii="Metropolis" w:hAnsi="Metropolis"/>
        </w:rPr>
        <w:t>Kathryn Sarnecki explained how the LEED for Communities scoring system works.</w:t>
      </w:r>
    </w:p>
    <w:p w14:paraId="69F63E82" w14:textId="77777777" w:rsidR="00A964FE" w:rsidRPr="006C6EA9" w:rsidRDefault="00A964FE" w:rsidP="00A964FE">
      <w:pPr>
        <w:pStyle w:val="ListParagraph"/>
        <w:numPr>
          <w:ilvl w:val="0"/>
          <w:numId w:val="2"/>
        </w:numPr>
        <w:spacing w:line="276" w:lineRule="auto"/>
        <w:rPr>
          <w:rFonts w:ascii="Metropolis" w:hAnsi="Metropolis"/>
        </w:rPr>
      </w:pPr>
      <w:r w:rsidRPr="006C6EA9">
        <w:rPr>
          <w:rFonts w:ascii="Metropolis" w:hAnsi="Metropolis"/>
        </w:rPr>
        <w:t xml:space="preserve">Question from Anne </w:t>
      </w:r>
      <w:proofErr w:type="spellStart"/>
      <w:r w:rsidRPr="006C6EA9">
        <w:rPr>
          <w:rFonts w:ascii="Metropolis" w:hAnsi="Metropolis"/>
        </w:rPr>
        <w:t>Dejoy</w:t>
      </w:r>
      <w:proofErr w:type="spellEnd"/>
    </w:p>
    <w:p w14:paraId="26C8E482" w14:textId="77777777" w:rsidR="00A964FE" w:rsidRPr="006C6EA9" w:rsidRDefault="003B1ADA" w:rsidP="00A964FE">
      <w:pPr>
        <w:pStyle w:val="ListParagraph"/>
        <w:numPr>
          <w:ilvl w:val="1"/>
          <w:numId w:val="2"/>
        </w:numPr>
        <w:spacing w:line="276" w:lineRule="auto"/>
        <w:rPr>
          <w:rFonts w:ascii="Metropolis" w:hAnsi="Metropolis"/>
        </w:rPr>
      </w:pPr>
      <w:r w:rsidRPr="006C6EA9">
        <w:rPr>
          <w:rFonts w:ascii="Metropolis" w:hAnsi="Metropolis"/>
        </w:rPr>
        <w:t>Can w</w:t>
      </w:r>
      <w:r w:rsidR="0063484A" w:rsidRPr="006C6EA9">
        <w:rPr>
          <w:rFonts w:ascii="Metropolis" w:hAnsi="Metropolis"/>
        </w:rPr>
        <w:t>e tour the site</w:t>
      </w:r>
      <w:r w:rsidRPr="006C6EA9">
        <w:rPr>
          <w:rFonts w:ascii="Metropolis" w:hAnsi="Metropolis"/>
        </w:rPr>
        <w:t>?</w:t>
      </w:r>
    </w:p>
    <w:p w14:paraId="03F31C8E" w14:textId="77777777" w:rsidR="003B1ADA" w:rsidRPr="006C6EA9" w:rsidRDefault="003B1ADA" w:rsidP="003B1ADA">
      <w:pPr>
        <w:pStyle w:val="ListParagraph"/>
        <w:numPr>
          <w:ilvl w:val="0"/>
          <w:numId w:val="2"/>
        </w:numPr>
        <w:spacing w:line="276" w:lineRule="auto"/>
        <w:rPr>
          <w:rFonts w:ascii="Metropolis" w:hAnsi="Metropolis"/>
        </w:rPr>
      </w:pPr>
      <w:r w:rsidRPr="006C6EA9">
        <w:rPr>
          <w:rFonts w:ascii="Metropolis" w:hAnsi="Metropolis"/>
        </w:rPr>
        <w:t xml:space="preserve">Answer from </w:t>
      </w:r>
      <w:r w:rsidR="0063484A" w:rsidRPr="006C6EA9">
        <w:rPr>
          <w:rFonts w:ascii="Metropolis" w:hAnsi="Metropolis"/>
        </w:rPr>
        <w:t>Kathryn Sarnecki</w:t>
      </w:r>
    </w:p>
    <w:p w14:paraId="209B3873" w14:textId="77777777" w:rsidR="003B1ADA" w:rsidRPr="006C6EA9" w:rsidRDefault="003B1ADA" w:rsidP="003B1ADA">
      <w:pPr>
        <w:pStyle w:val="ListParagraph"/>
        <w:numPr>
          <w:ilvl w:val="1"/>
          <w:numId w:val="2"/>
        </w:numPr>
        <w:spacing w:line="276" w:lineRule="auto"/>
        <w:rPr>
          <w:rFonts w:ascii="Metropolis" w:hAnsi="Metropolis"/>
        </w:rPr>
      </w:pPr>
      <w:r w:rsidRPr="006C6EA9">
        <w:rPr>
          <w:rFonts w:ascii="Metropolis" w:hAnsi="Metropolis"/>
        </w:rPr>
        <w:t>T</w:t>
      </w:r>
      <w:r w:rsidR="0063484A" w:rsidRPr="006C6EA9">
        <w:rPr>
          <w:rFonts w:ascii="Metropolis" w:hAnsi="Metropolis"/>
        </w:rPr>
        <w:t>hat will be up to the CAC schedule,</w:t>
      </w:r>
      <w:r w:rsidRPr="006C6EA9">
        <w:rPr>
          <w:rFonts w:ascii="Metropolis" w:hAnsi="Metropolis"/>
        </w:rPr>
        <w:t xml:space="preserve"> but yes from the Port</w:t>
      </w:r>
      <w:r w:rsidR="0063484A" w:rsidRPr="006C6EA9">
        <w:rPr>
          <w:rFonts w:ascii="Metropolis" w:hAnsi="Metropolis"/>
        </w:rPr>
        <w:t>.</w:t>
      </w:r>
    </w:p>
    <w:p w14:paraId="7DD1447A" w14:textId="77777777" w:rsidR="003B1ADA" w:rsidRPr="006C6EA9" w:rsidRDefault="003B1ADA" w:rsidP="003B1ADA">
      <w:pPr>
        <w:pStyle w:val="ListParagraph"/>
        <w:numPr>
          <w:ilvl w:val="0"/>
          <w:numId w:val="2"/>
        </w:numPr>
        <w:spacing w:line="276" w:lineRule="auto"/>
        <w:rPr>
          <w:rFonts w:ascii="Metropolis" w:hAnsi="Metropolis"/>
        </w:rPr>
      </w:pPr>
      <w:r w:rsidRPr="006C6EA9">
        <w:rPr>
          <w:rFonts w:ascii="Metropolis" w:hAnsi="Metropolis"/>
        </w:rPr>
        <w:t>Answer from Bill Dermody</w:t>
      </w:r>
    </w:p>
    <w:p w14:paraId="603CFF12" w14:textId="77777777" w:rsidR="003B1ADA" w:rsidRPr="006C6EA9" w:rsidRDefault="003B1ADA" w:rsidP="003B1ADA">
      <w:pPr>
        <w:pStyle w:val="ListParagraph"/>
        <w:numPr>
          <w:ilvl w:val="1"/>
          <w:numId w:val="2"/>
        </w:numPr>
        <w:spacing w:line="276" w:lineRule="auto"/>
        <w:rPr>
          <w:rFonts w:ascii="Metropolis" w:hAnsi="Metropolis"/>
        </w:rPr>
      </w:pPr>
      <w:r w:rsidRPr="006C6EA9">
        <w:rPr>
          <w:rFonts w:ascii="Metropolis" w:hAnsi="Metropolis"/>
        </w:rPr>
        <w:t>That’s a possibility</w:t>
      </w:r>
      <w:r w:rsidR="0063484A" w:rsidRPr="006C6EA9">
        <w:rPr>
          <w:rFonts w:ascii="Metropolis" w:hAnsi="Metropolis"/>
        </w:rPr>
        <w:t>.</w:t>
      </w:r>
    </w:p>
    <w:p w14:paraId="1F122E08" w14:textId="77777777" w:rsidR="003B1ADA" w:rsidRDefault="003B1ADA" w:rsidP="00165C44">
      <w:pPr>
        <w:spacing w:after="200" w:line="276" w:lineRule="auto"/>
        <w:contextualSpacing/>
        <w:rPr>
          <w:rFonts w:ascii="Metropolis" w:hAnsi="Metropolis"/>
          <w:b/>
          <w:szCs w:val="24"/>
        </w:rPr>
      </w:pPr>
    </w:p>
    <w:p w14:paraId="177CB03E" w14:textId="77777777" w:rsidR="00577471" w:rsidRPr="00577471" w:rsidRDefault="00577471" w:rsidP="00271B35">
      <w:pPr>
        <w:pStyle w:val="Heading1"/>
      </w:pPr>
      <w:r w:rsidRPr="00577471">
        <w:t>CAC Mission &amp; Responsibilities</w:t>
      </w:r>
    </w:p>
    <w:p w14:paraId="2581EB01" w14:textId="77777777" w:rsidR="006503DF" w:rsidRPr="006C6EA9" w:rsidRDefault="00DC6C24" w:rsidP="00DC6C24">
      <w:pPr>
        <w:spacing w:line="276" w:lineRule="auto"/>
        <w:rPr>
          <w:rFonts w:ascii="Metropolis" w:hAnsi="Metropolis"/>
          <w:sz w:val="21"/>
          <w:szCs w:val="21"/>
        </w:rPr>
      </w:pPr>
      <w:r w:rsidRPr="006C6EA9">
        <w:rPr>
          <w:rFonts w:ascii="Metropolis" w:hAnsi="Metropolis"/>
          <w:sz w:val="21"/>
          <w:szCs w:val="21"/>
        </w:rPr>
        <w:t>Bill Dermody reviewed the CAC Mission &amp; Responsibilities document.</w:t>
      </w:r>
    </w:p>
    <w:p w14:paraId="04214CD9" w14:textId="77777777" w:rsidR="00DC6C24" w:rsidRPr="006C6EA9" w:rsidRDefault="00DC6C24" w:rsidP="00DC6C24">
      <w:pPr>
        <w:spacing w:line="276" w:lineRule="auto"/>
        <w:rPr>
          <w:rFonts w:ascii="Metropolis" w:hAnsi="Metropolis"/>
          <w:sz w:val="21"/>
          <w:szCs w:val="21"/>
        </w:rPr>
      </w:pPr>
    </w:p>
    <w:p w14:paraId="0C8DDF40" w14:textId="77777777" w:rsidR="006503DF" w:rsidRPr="006C6EA9" w:rsidRDefault="006503DF" w:rsidP="006503DF">
      <w:pPr>
        <w:pStyle w:val="ListParagraph"/>
        <w:numPr>
          <w:ilvl w:val="0"/>
          <w:numId w:val="2"/>
        </w:numPr>
        <w:spacing w:line="276" w:lineRule="auto"/>
        <w:rPr>
          <w:rFonts w:ascii="Metropolis" w:hAnsi="Metropolis"/>
        </w:rPr>
      </w:pPr>
      <w:r w:rsidRPr="006C6EA9">
        <w:rPr>
          <w:rFonts w:ascii="Metropolis" w:hAnsi="Metropolis"/>
        </w:rPr>
        <w:t>Question from Que Vang</w:t>
      </w:r>
    </w:p>
    <w:p w14:paraId="39BA597D" w14:textId="77777777" w:rsidR="006503DF" w:rsidRPr="006C6EA9" w:rsidRDefault="006503DF" w:rsidP="006503DF">
      <w:pPr>
        <w:pStyle w:val="ListParagraph"/>
        <w:numPr>
          <w:ilvl w:val="1"/>
          <w:numId w:val="2"/>
        </w:numPr>
        <w:spacing w:line="276" w:lineRule="auto"/>
        <w:rPr>
          <w:rFonts w:ascii="Metropolis" w:hAnsi="Metropolis"/>
        </w:rPr>
      </w:pPr>
      <w:r w:rsidRPr="006C6EA9">
        <w:rPr>
          <w:rFonts w:ascii="Metropolis" w:hAnsi="Metropolis"/>
        </w:rPr>
        <w:t>Will you be keeping minutes of the CAC meetings in case anyone misses a day?</w:t>
      </w:r>
    </w:p>
    <w:p w14:paraId="3D07F5F0" w14:textId="77777777" w:rsidR="006503DF" w:rsidRPr="006C6EA9" w:rsidRDefault="006503DF" w:rsidP="006503DF">
      <w:pPr>
        <w:pStyle w:val="ListParagraph"/>
        <w:numPr>
          <w:ilvl w:val="0"/>
          <w:numId w:val="2"/>
        </w:numPr>
        <w:spacing w:line="276" w:lineRule="auto"/>
        <w:rPr>
          <w:rFonts w:ascii="Metropolis" w:hAnsi="Metropolis"/>
        </w:rPr>
      </w:pPr>
      <w:r w:rsidRPr="006C6EA9">
        <w:rPr>
          <w:rFonts w:ascii="Metropolis" w:hAnsi="Metropolis"/>
        </w:rPr>
        <w:t xml:space="preserve">Answer from Bill </w:t>
      </w:r>
      <w:r w:rsidR="00DC6C24" w:rsidRPr="006C6EA9">
        <w:rPr>
          <w:rFonts w:ascii="Metropolis" w:hAnsi="Metropolis"/>
        </w:rPr>
        <w:t>Dermody</w:t>
      </w:r>
    </w:p>
    <w:p w14:paraId="7572D6BE" w14:textId="77777777" w:rsidR="00577471" w:rsidRPr="006C6EA9" w:rsidRDefault="006503DF" w:rsidP="00165C44">
      <w:pPr>
        <w:pStyle w:val="ListParagraph"/>
        <w:numPr>
          <w:ilvl w:val="1"/>
          <w:numId w:val="2"/>
        </w:numPr>
        <w:spacing w:line="276" w:lineRule="auto"/>
        <w:rPr>
          <w:rFonts w:ascii="Metropolis" w:hAnsi="Metropolis"/>
        </w:rPr>
      </w:pPr>
      <w:r w:rsidRPr="006C6EA9">
        <w:rPr>
          <w:rFonts w:ascii="Metropolis" w:hAnsi="Metropolis"/>
        </w:rPr>
        <w:t>Yes</w:t>
      </w:r>
      <w:r w:rsidR="00DC6C24" w:rsidRPr="006C6EA9">
        <w:rPr>
          <w:rFonts w:ascii="Metropolis" w:hAnsi="Metropolis"/>
        </w:rPr>
        <w:t xml:space="preserve">, </w:t>
      </w:r>
      <w:r w:rsidR="00910CED">
        <w:rPr>
          <w:rFonts w:ascii="Metropolis" w:hAnsi="Metropolis"/>
        </w:rPr>
        <w:t>summaries of</w:t>
      </w:r>
      <w:r w:rsidRPr="006C6EA9">
        <w:rPr>
          <w:rFonts w:ascii="Metropolis" w:hAnsi="Metropolis"/>
        </w:rPr>
        <w:t xml:space="preserve"> CA</w:t>
      </w:r>
      <w:r w:rsidR="00DC6C24" w:rsidRPr="006C6EA9">
        <w:rPr>
          <w:rFonts w:ascii="Metropolis" w:hAnsi="Metropolis"/>
        </w:rPr>
        <w:t>C meetings can be made public.</w:t>
      </w:r>
    </w:p>
    <w:p w14:paraId="51A54011" w14:textId="77777777" w:rsidR="006503DF" w:rsidRDefault="006503DF" w:rsidP="00165C44">
      <w:pPr>
        <w:spacing w:after="200" w:line="276" w:lineRule="auto"/>
        <w:contextualSpacing/>
        <w:rPr>
          <w:rFonts w:ascii="Metropolis" w:hAnsi="Metropolis"/>
          <w:b/>
          <w:szCs w:val="24"/>
        </w:rPr>
      </w:pPr>
    </w:p>
    <w:p w14:paraId="4B97AE8E" w14:textId="77777777" w:rsidR="00577471" w:rsidRPr="00577471" w:rsidRDefault="00577471" w:rsidP="00271B35">
      <w:pPr>
        <w:pStyle w:val="Heading1"/>
      </w:pPr>
      <w:r w:rsidRPr="00577471">
        <w:t>Demographics Highlights</w:t>
      </w:r>
    </w:p>
    <w:p w14:paraId="15106A62" w14:textId="77777777" w:rsidR="00681BB4" w:rsidRPr="006C6EA9" w:rsidRDefault="006503DF" w:rsidP="00DC6C24">
      <w:pPr>
        <w:spacing w:line="276" w:lineRule="auto"/>
        <w:rPr>
          <w:rFonts w:ascii="Metropolis" w:hAnsi="Metropolis"/>
          <w:sz w:val="21"/>
          <w:szCs w:val="21"/>
        </w:rPr>
      </w:pPr>
      <w:r w:rsidRPr="006C6EA9">
        <w:rPr>
          <w:rFonts w:ascii="Metropolis" w:hAnsi="Metropolis"/>
          <w:sz w:val="21"/>
          <w:szCs w:val="21"/>
        </w:rPr>
        <w:t xml:space="preserve">Tim </w:t>
      </w:r>
      <w:r w:rsidR="00DC6C24" w:rsidRPr="006C6EA9">
        <w:rPr>
          <w:rFonts w:ascii="Metropolis" w:hAnsi="Metropolis"/>
          <w:sz w:val="21"/>
          <w:szCs w:val="21"/>
        </w:rPr>
        <w:t>Scanlon-Johnson presented</w:t>
      </w:r>
      <w:r w:rsidR="007D59F3">
        <w:rPr>
          <w:rFonts w:ascii="Metropolis" w:hAnsi="Metropolis"/>
          <w:sz w:val="21"/>
          <w:szCs w:val="21"/>
        </w:rPr>
        <w:t xml:space="preserve"> a </w:t>
      </w:r>
      <w:r w:rsidRPr="006C6EA9">
        <w:rPr>
          <w:rFonts w:ascii="Metropolis" w:hAnsi="Metropolis"/>
          <w:sz w:val="21"/>
          <w:szCs w:val="21"/>
        </w:rPr>
        <w:t xml:space="preserve">summary of the demographics of the area </w:t>
      </w:r>
      <w:r w:rsidR="007D59F3">
        <w:rPr>
          <w:rFonts w:ascii="Metropolis" w:hAnsi="Metropolis"/>
          <w:sz w:val="21"/>
          <w:szCs w:val="21"/>
        </w:rPr>
        <w:t xml:space="preserve">(nine Census block groups) </w:t>
      </w:r>
      <w:r w:rsidRPr="006C6EA9">
        <w:rPr>
          <w:rFonts w:ascii="Metropolis" w:hAnsi="Metropolis"/>
          <w:sz w:val="21"/>
          <w:szCs w:val="21"/>
        </w:rPr>
        <w:t xml:space="preserve">surrounding the </w:t>
      </w:r>
      <w:r w:rsidR="00681BB4">
        <w:rPr>
          <w:rFonts w:ascii="Metropolis" w:hAnsi="Metropolis"/>
          <w:sz w:val="21"/>
          <w:szCs w:val="21"/>
        </w:rPr>
        <w:t xml:space="preserve">Hillcrest Site, including that 45% of adults are under age 40, </w:t>
      </w:r>
      <w:r w:rsidR="004D700F">
        <w:rPr>
          <w:rFonts w:ascii="Metropolis" w:hAnsi="Metropolis"/>
          <w:sz w:val="21"/>
          <w:szCs w:val="21"/>
        </w:rPr>
        <w:t xml:space="preserve">58% of all residents are White, 15% are Asian, </w:t>
      </w:r>
      <w:r w:rsidR="000767C9">
        <w:rPr>
          <w:rFonts w:ascii="Metropolis" w:hAnsi="Metropolis"/>
          <w:sz w:val="21"/>
          <w:szCs w:val="21"/>
        </w:rPr>
        <w:t xml:space="preserve">11% are Hispanic, </w:t>
      </w:r>
      <w:r w:rsidR="004D700F">
        <w:rPr>
          <w:rFonts w:ascii="Metropolis" w:hAnsi="Metropolis"/>
          <w:sz w:val="21"/>
          <w:szCs w:val="21"/>
        </w:rPr>
        <w:t>and 10% are Black.  The block groups on the Saint Paul side are somewhat younger, and on the Maplewood side people are somewhat older.</w:t>
      </w:r>
    </w:p>
    <w:p w14:paraId="31CE018D" w14:textId="77777777" w:rsidR="006503DF" w:rsidRPr="006C6EA9" w:rsidRDefault="006503DF" w:rsidP="006503DF">
      <w:pPr>
        <w:pStyle w:val="ListParagraph"/>
        <w:spacing w:line="276" w:lineRule="auto"/>
        <w:ind w:left="360"/>
        <w:rPr>
          <w:rFonts w:ascii="Metropolis" w:hAnsi="Metropolis"/>
        </w:rPr>
      </w:pPr>
    </w:p>
    <w:p w14:paraId="471E50CB" w14:textId="77777777" w:rsidR="006F3B86" w:rsidRPr="006C6EA9" w:rsidRDefault="006503DF" w:rsidP="006F3B86">
      <w:pPr>
        <w:pStyle w:val="ListParagraph"/>
        <w:numPr>
          <w:ilvl w:val="0"/>
          <w:numId w:val="2"/>
        </w:numPr>
        <w:spacing w:line="276" w:lineRule="auto"/>
        <w:rPr>
          <w:rFonts w:ascii="Metropolis" w:hAnsi="Metropolis"/>
        </w:rPr>
      </w:pPr>
      <w:r w:rsidRPr="006C6EA9">
        <w:rPr>
          <w:rFonts w:ascii="Metropolis" w:hAnsi="Metropolis"/>
        </w:rPr>
        <w:t>Question from Que Vang</w:t>
      </w:r>
    </w:p>
    <w:p w14:paraId="710E5C07" w14:textId="77777777" w:rsidR="006F3B86" w:rsidRPr="006C6EA9" w:rsidRDefault="00336572" w:rsidP="006F3B86">
      <w:pPr>
        <w:pStyle w:val="ListParagraph"/>
        <w:numPr>
          <w:ilvl w:val="1"/>
          <w:numId w:val="2"/>
        </w:numPr>
        <w:spacing w:line="276" w:lineRule="auto"/>
        <w:rPr>
          <w:rFonts w:ascii="Metropolis" w:hAnsi="Metropolis"/>
        </w:rPr>
      </w:pPr>
      <w:r w:rsidRPr="006C6EA9">
        <w:rPr>
          <w:rFonts w:ascii="Metropolis" w:hAnsi="Metropolis"/>
        </w:rPr>
        <w:lastRenderedPageBreak/>
        <w:t xml:space="preserve">Can we see additional </w:t>
      </w:r>
      <w:r w:rsidR="00A94AB9" w:rsidRPr="006C6EA9">
        <w:rPr>
          <w:rFonts w:ascii="Metropolis" w:hAnsi="Metropolis"/>
        </w:rPr>
        <w:t>data on homeownership, rental, AMI (Area Median Income), income generally, number of units, affordable housing?</w:t>
      </w:r>
    </w:p>
    <w:p w14:paraId="4EED620B" w14:textId="77777777" w:rsidR="009C6C5C" w:rsidRPr="006C6EA9" w:rsidRDefault="00A94AB9" w:rsidP="009C6C5C">
      <w:pPr>
        <w:pStyle w:val="ListParagraph"/>
        <w:numPr>
          <w:ilvl w:val="0"/>
          <w:numId w:val="2"/>
        </w:numPr>
        <w:spacing w:line="276" w:lineRule="auto"/>
        <w:rPr>
          <w:rFonts w:ascii="Metropolis" w:hAnsi="Metropolis"/>
        </w:rPr>
      </w:pPr>
      <w:r w:rsidRPr="006C6EA9">
        <w:rPr>
          <w:rFonts w:ascii="Metropolis" w:hAnsi="Metropolis"/>
        </w:rPr>
        <w:t>Question</w:t>
      </w:r>
      <w:r w:rsidR="009C6C5C" w:rsidRPr="006C6EA9">
        <w:rPr>
          <w:rFonts w:ascii="Metropolis" w:hAnsi="Metropolis"/>
        </w:rPr>
        <w:t xml:space="preserve"> from Linda Martinez-Higgins</w:t>
      </w:r>
    </w:p>
    <w:p w14:paraId="03D71040" w14:textId="77777777" w:rsidR="009C6C5C" w:rsidRPr="006C6EA9" w:rsidRDefault="009C6C5C" w:rsidP="009C6C5C">
      <w:pPr>
        <w:pStyle w:val="ListParagraph"/>
        <w:numPr>
          <w:ilvl w:val="1"/>
          <w:numId w:val="2"/>
        </w:numPr>
        <w:spacing w:line="276" w:lineRule="auto"/>
        <w:rPr>
          <w:rFonts w:ascii="Metropolis" w:hAnsi="Metropolis"/>
        </w:rPr>
      </w:pPr>
      <w:r w:rsidRPr="006C6EA9">
        <w:rPr>
          <w:rFonts w:ascii="Metropolis" w:hAnsi="Metropolis"/>
        </w:rPr>
        <w:t>Can we see small business and employment numbers?</w:t>
      </w:r>
    </w:p>
    <w:p w14:paraId="6C9708F7" w14:textId="77777777" w:rsidR="009C6C5C" w:rsidRPr="006C6EA9" w:rsidRDefault="009C6C5C" w:rsidP="009C6C5C">
      <w:pPr>
        <w:pStyle w:val="ListParagraph"/>
        <w:numPr>
          <w:ilvl w:val="0"/>
          <w:numId w:val="2"/>
        </w:numPr>
        <w:spacing w:line="276" w:lineRule="auto"/>
        <w:rPr>
          <w:rFonts w:ascii="Metropolis" w:hAnsi="Metropolis"/>
        </w:rPr>
      </w:pPr>
      <w:r w:rsidRPr="006C6EA9">
        <w:rPr>
          <w:rFonts w:ascii="Metropolis" w:hAnsi="Metropolis"/>
        </w:rPr>
        <w:t>Comment from Tong T</w:t>
      </w:r>
      <w:r w:rsidR="00A94AB9" w:rsidRPr="006C6EA9">
        <w:rPr>
          <w:rFonts w:ascii="Metropolis" w:hAnsi="Metropolis"/>
        </w:rPr>
        <w:t>h</w:t>
      </w:r>
      <w:r w:rsidRPr="006C6EA9">
        <w:rPr>
          <w:rFonts w:ascii="Metropolis" w:hAnsi="Metropolis"/>
        </w:rPr>
        <w:t>ao</w:t>
      </w:r>
    </w:p>
    <w:p w14:paraId="793FE1E4" w14:textId="77777777" w:rsidR="009C6C5C" w:rsidRPr="006C6EA9" w:rsidRDefault="009C6C5C" w:rsidP="009C6C5C">
      <w:pPr>
        <w:pStyle w:val="ListParagraph"/>
        <w:numPr>
          <w:ilvl w:val="1"/>
          <w:numId w:val="2"/>
        </w:numPr>
        <w:spacing w:line="276" w:lineRule="auto"/>
        <w:rPr>
          <w:rFonts w:ascii="Metropolis" w:hAnsi="Metropolis"/>
        </w:rPr>
      </w:pPr>
      <w:r w:rsidRPr="006C6EA9">
        <w:rPr>
          <w:rFonts w:ascii="Metropolis" w:hAnsi="Metropolis"/>
        </w:rPr>
        <w:t>Yes, employment numbers will be important</w:t>
      </w:r>
      <w:r w:rsidR="00A94AB9" w:rsidRPr="006C6EA9">
        <w:rPr>
          <w:rFonts w:ascii="Metropolis" w:hAnsi="Metropolis"/>
        </w:rPr>
        <w:t>.</w:t>
      </w:r>
    </w:p>
    <w:p w14:paraId="22C9D2E7" w14:textId="77777777" w:rsidR="009C6C5C" w:rsidRPr="006C6EA9" w:rsidRDefault="009C6C5C" w:rsidP="009C6C5C">
      <w:pPr>
        <w:pStyle w:val="ListParagraph"/>
        <w:numPr>
          <w:ilvl w:val="1"/>
          <w:numId w:val="2"/>
        </w:numPr>
        <w:spacing w:line="276" w:lineRule="auto"/>
        <w:rPr>
          <w:rFonts w:ascii="Metropolis" w:hAnsi="Metropolis"/>
        </w:rPr>
      </w:pPr>
      <w:r w:rsidRPr="006C6EA9">
        <w:rPr>
          <w:rFonts w:ascii="Metropolis" w:hAnsi="Metropolis"/>
        </w:rPr>
        <w:t>Are we looking at a large enough area?</w:t>
      </w:r>
    </w:p>
    <w:p w14:paraId="33ACB120" w14:textId="77777777" w:rsidR="009C6C5C" w:rsidRPr="006C6EA9" w:rsidRDefault="009C6C5C" w:rsidP="009C6C5C">
      <w:pPr>
        <w:pStyle w:val="ListParagraph"/>
        <w:numPr>
          <w:ilvl w:val="0"/>
          <w:numId w:val="2"/>
        </w:numPr>
        <w:spacing w:line="276" w:lineRule="auto"/>
        <w:rPr>
          <w:rFonts w:ascii="Metropolis" w:hAnsi="Metropolis"/>
        </w:rPr>
      </w:pPr>
      <w:r w:rsidRPr="006C6EA9">
        <w:rPr>
          <w:rFonts w:ascii="Metropolis" w:hAnsi="Metropolis"/>
        </w:rPr>
        <w:t>Discussion by group</w:t>
      </w:r>
      <w:r w:rsidR="00A94AB9" w:rsidRPr="006C6EA9">
        <w:rPr>
          <w:rFonts w:ascii="Metropolis" w:hAnsi="Metropolis"/>
        </w:rPr>
        <w:t xml:space="preserve"> ensued, leading to a consensus that White Bear Avenue, North St. Paul, and 3M should be looked at for employment numbers.</w:t>
      </w:r>
    </w:p>
    <w:p w14:paraId="0313DDDD" w14:textId="77777777" w:rsidR="009C6C5C" w:rsidRPr="006C6EA9" w:rsidRDefault="009C6C5C" w:rsidP="009C6C5C">
      <w:pPr>
        <w:pStyle w:val="ListParagraph"/>
        <w:numPr>
          <w:ilvl w:val="0"/>
          <w:numId w:val="2"/>
        </w:numPr>
        <w:spacing w:line="276" w:lineRule="auto"/>
        <w:rPr>
          <w:rFonts w:ascii="Metropolis" w:hAnsi="Metropolis"/>
        </w:rPr>
      </w:pPr>
      <w:r w:rsidRPr="006C6EA9">
        <w:rPr>
          <w:rFonts w:ascii="Metropolis" w:hAnsi="Metropolis"/>
        </w:rPr>
        <w:t>Comment by Linda Martinez-Higgins</w:t>
      </w:r>
    </w:p>
    <w:p w14:paraId="2C331478" w14:textId="77777777" w:rsidR="00FC0781" w:rsidRPr="006C6EA9" w:rsidRDefault="005A5D62" w:rsidP="00FC0781">
      <w:pPr>
        <w:pStyle w:val="ListParagraph"/>
        <w:numPr>
          <w:ilvl w:val="1"/>
          <w:numId w:val="2"/>
        </w:numPr>
        <w:spacing w:line="276" w:lineRule="auto"/>
        <w:rPr>
          <w:rFonts w:ascii="Metropolis" w:hAnsi="Metropolis"/>
        </w:rPr>
      </w:pPr>
      <w:r>
        <w:rPr>
          <w:rFonts w:ascii="Metropolis" w:hAnsi="Metropolis"/>
        </w:rPr>
        <w:t xml:space="preserve">Speaking of 3M, </w:t>
      </w:r>
      <w:r w:rsidR="00FC0781" w:rsidRPr="006C6EA9">
        <w:rPr>
          <w:rFonts w:ascii="Metropolis" w:hAnsi="Metropolis"/>
        </w:rPr>
        <w:t xml:space="preserve">McKnight </w:t>
      </w:r>
      <w:r w:rsidR="00E909E2">
        <w:rPr>
          <w:rFonts w:ascii="Metropolis" w:hAnsi="Metropolis"/>
        </w:rPr>
        <w:t xml:space="preserve">Road </w:t>
      </w:r>
      <w:r w:rsidR="00984A25" w:rsidRPr="006C6EA9">
        <w:rPr>
          <w:rFonts w:ascii="Metropolis" w:hAnsi="Metropolis"/>
        </w:rPr>
        <w:t>is being narrowed to 3 lanes.  I</w:t>
      </w:r>
      <w:r w:rsidR="00FC0781" w:rsidRPr="006C6EA9">
        <w:rPr>
          <w:rFonts w:ascii="Metropolis" w:hAnsi="Metropolis"/>
        </w:rPr>
        <w:t>t will be important to consider the impact of the Hillcrest site on this</w:t>
      </w:r>
      <w:r w:rsidR="00984A25" w:rsidRPr="006C6EA9">
        <w:rPr>
          <w:rFonts w:ascii="Metropolis" w:hAnsi="Metropolis"/>
        </w:rPr>
        <w:t>.</w:t>
      </w:r>
    </w:p>
    <w:p w14:paraId="3EA50761" w14:textId="77777777" w:rsidR="00FC0781" w:rsidRDefault="00577471" w:rsidP="00271B35">
      <w:pPr>
        <w:pStyle w:val="Heading1"/>
      </w:pPr>
      <w:r w:rsidRPr="00577471">
        <w:t>Community Engagement</w:t>
      </w:r>
    </w:p>
    <w:p w14:paraId="5C18DF2A" w14:textId="77777777" w:rsidR="00CA5AB4" w:rsidRPr="006C6EA9" w:rsidRDefault="00FC0781" w:rsidP="00CA5AB4">
      <w:pPr>
        <w:spacing w:line="276" w:lineRule="auto"/>
        <w:rPr>
          <w:rFonts w:ascii="Metropolis" w:hAnsi="Metropolis"/>
          <w:sz w:val="21"/>
          <w:szCs w:val="21"/>
        </w:rPr>
      </w:pPr>
      <w:r w:rsidRPr="006C6EA9">
        <w:rPr>
          <w:rFonts w:ascii="Metropolis" w:hAnsi="Metropolis"/>
          <w:sz w:val="21"/>
          <w:szCs w:val="21"/>
        </w:rPr>
        <w:t xml:space="preserve">Bill </w:t>
      </w:r>
      <w:r w:rsidR="00CA5AB4" w:rsidRPr="006C6EA9">
        <w:rPr>
          <w:rFonts w:ascii="Metropolis" w:hAnsi="Metropolis"/>
          <w:sz w:val="21"/>
          <w:szCs w:val="21"/>
        </w:rPr>
        <w:t xml:space="preserve">Dermody reviewed the role </w:t>
      </w:r>
      <w:r w:rsidRPr="006C6EA9">
        <w:rPr>
          <w:rFonts w:ascii="Metropolis" w:hAnsi="Metropolis"/>
          <w:sz w:val="21"/>
          <w:szCs w:val="21"/>
        </w:rPr>
        <w:t xml:space="preserve">of community engagement </w:t>
      </w:r>
      <w:r w:rsidR="00CA5AB4" w:rsidRPr="006C6EA9">
        <w:rPr>
          <w:rFonts w:ascii="Metropolis" w:hAnsi="Metropolis"/>
          <w:sz w:val="21"/>
          <w:szCs w:val="21"/>
        </w:rPr>
        <w:t>in the process, including that they aim to have engagement reflect the area demographics.</w:t>
      </w:r>
    </w:p>
    <w:p w14:paraId="413640AC" w14:textId="77777777" w:rsidR="00CA5AB4" w:rsidRPr="006C6EA9" w:rsidRDefault="00CA5AB4" w:rsidP="00CA5AB4">
      <w:pPr>
        <w:spacing w:line="276" w:lineRule="auto"/>
        <w:rPr>
          <w:rFonts w:ascii="Metropolis" w:hAnsi="Metropolis"/>
          <w:sz w:val="21"/>
          <w:szCs w:val="21"/>
        </w:rPr>
      </w:pPr>
    </w:p>
    <w:p w14:paraId="595BEE55" w14:textId="77777777" w:rsidR="00CA5AB4" w:rsidRPr="006C6EA9" w:rsidRDefault="00CA5AB4" w:rsidP="00CA5AB4">
      <w:pPr>
        <w:pStyle w:val="ListParagraph"/>
        <w:numPr>
          <w:ilvl w:val="0"/>
          <w:numId w:val="2"/>
        </w:numPr>
        <w:spacing w:line="276" w:lineRule="auto"/>
        <w:rPr>
          <w:rFonts w:ascii="Metropolis" w:hAnsi="Metropolis"/>
        </w:rPr>
      </w:pPr>
      <w:r w:rsidRPr="006C6EA9">
        <w:rPr>
          <w:rFonts w:ascii="Metropolis" w:hAnsi="Metropolis"/>
        </w:rPr>
        <w:t>Question from Tiffany Scott Knox</w:t>
      </w:r>
    </w:p>
    <w:p w14:paraId="36D329A4" w14:textId="77777777" w:rsidR="00CA5AB4" w:rsidRPr="006C6EA9" w:rsidRDefault="00CA5AB4" w:rsidP="00CA5AB4">
      <w:pPr>
        <w:pStyle w:val="ListParagraph"/>
        <w:numPr>
          <w:ilvl w:val="1"/>
          <w:numId w:val="2"/>
        </w:numPr>
        <w:spacing w:line="276" w:lineRule="auto"/>
        <w:rPr>
          <w:rFonts w:ascii="Metropolis" w:hAnsi="Metropolis"/>
        </w:rPr>
      </w:pPr>
      <w:r w:rsidRPr="006C6EA9">
        <w:rPr>
          <w:rFonts w:ascii="Metropolis" w:hAnsi="Metropolis"/>
        </w:rPr>
        <w:t xml:space="preserve">Who will </w:t>
      </w:r>
      <w:proofErr w:type="gramStart"/>
      <w:r w:rsidRPr="006C6EA9">
        <w:rPr>
          <w:rFonts w:ascii="Metropolis" w:hAnsi="Metropolis"/>
        </w:rPr>
        <w:t>actually do</w:t>
      </w:r>
      <w:proofErr w:type="gramEnd"/>
      <w:r w:rsidRPr="006C6EA9">
        <w:rPr>
          <w:rFonts w:ascii="Metropolis" w:hAnsi="Metropolis"/>
        </w:rPr>
        <w:t xml:space="preserve"> the community engagement?  How will they relate to the </w:t>
      </w:r>
      <w:r w:rsidR="00FA5EF1">
        <w:rPr>
          <w:rFonts w:ascii="Metropolis" w:hAnsi="Metropolis"/>
        </w:rPr>
        <w:t xml:space="preserve">area </w:t>
      </w:r>
      <w:r w:rsidRPr="006C6EA9">
        <w:rPr>
          <w:rFonts w:ascii="Metropolis" w:hAnsi="Metropolis"/>
        </w:rPr>
        <w:t>demographics?</w:t>
      </w:r>
    </w:p>
    <w:p w14:paraId="5DF14E98" w14:textId="77777777" w:rsidR="00CA5AB4" w:rsidRPr="006C6EA9" w:rsidRDefault="00CA5AB4" w:rsidP="00CA5AB4">
      <w:pPr>
        <w:pStyle w:val="ListParagraph"/>
        <w:numPr>
          <w:ilvl w:val="0"/>
          <w:numId w:val="2"/>
        </w:numPr>
        <w:spacing w:line="276" w:lineRule="auto"/>
        <w:rPr>
          <w:rFonts w:ascii="Metropolis" w:hAnsi="Metropolis"/>
        </w:rPr>
      </w:pPr>
      <w:r w:rsidRPr="006C6EA9">
        <w:rPr>
          <w:rFonts w:ascii="Metropolis" w:hAnsi="Metropolis"/>
        </w:rPr>
        <w:t>Answer from Bill Dermody</w:t>
      </w:r>
    </w:p>
    <w:p w14:paraId="0D610B24" w14:textId="77777777" w:rsidR="00CA5AB4" w:rsidRPr="006C6EA9" w:rsidRDefault="00CA5AB4" w:rsidP="00CA5AB4">
      <w:pPr>
        <w:pStyle w:val="ListParagraph"/>
        <w:numPr>
          <w:ilvl w:val="1"/>
          <w:numId w:val="2"/>
        </w:numPr>
        <w:spacing w:line="276" w:lineRule="auto"/>
        <w:rPr>
          <w:rFonts w:ascii="Metropolis" w:hAnsi="Metropolis"/>
        </w:rPr>
      </w:pPr>
      <w:r w:rsidRPr="006C6EA9">
        <w:rPr>
          <w:rFonts w:ascii="Metropolis" w:hAnsi="Metropolis"/>
        </w:rPr>
        <w:t>ZAN Associates is set to do the engagement.  Their team includes a Hmong speaker and a Spanish speaker.  We intend to have targeted engagement, for example like Ramsey County recently conducted for the Rush Line at Hmong Village.</w:t>
      </w:r>
    </w:p>
    <w:p w14:paraId="5EF52976" w14:textId="77777777" w:rsidR="00577471" w:rsidRPr="00577471" w:rsidRDefault="006A2C58" w:rsidP="00271B35">
      <w:pPr>
        <w:pStyle w:val="Heading1"/>
      </w:pPr>
      <w:r w:rsidRPr="00FC0781">
        <w:t>Consultant Team Introduction</w:t>
      </w:r>
    </w:p>
    <w:p w14:paraId="7E447558" w14:textId="77777777" w:rsidR="00FC0781" w:rsidRPr="006C6EA9" w:rsidRDefault="00FC0781" w:rsidP="007B4B4A">
      <w:pPr>
        <w:spacing w:line="276" w:lineRule="auto"/>
        <w:rPr>
          <w:rFonts w:ascii="Metropolis" w:hAnsi="Metropolis"/>
          <w:sz w:val="21"/>
          <w:szCs w:val="21"/>
        </w:rPr>
      </w:pPr>
      <w:r w:rsidRPr="006C6EA9">
        <w:rPr>
          <w:rFonts w:ascii="Metropolis" w:hAnsi="Metropolis"/>
          <w:sz w:val="21"/>
          <w:szCs w:val="21"/>
        </w:rPr>
        <w:t>Andrew D</w:t>
      </w:r>
      <w:r w:rsidR="007B4B4A" w:rsidRPr="006C6EA9">
        <w:rPr>
          <w:rFonts w:ascii="Metropolis" w:hAnsi="Metropolis"/>
          <w:sz w:val="21"/>
          <w:szCs w:val="21"/>
        </w:rPr>
        <w:t>resdner, an urban planner/</w:t>
      </w:r>
      <w:r w:rsidRPr="006C6EA9">
        <w:rPr>
          <w:rFonts w:ascii="Metropolis" w:hAnsi="Metropolis"/>
          <w:sz w:val="21"/>
          <w:szCs w:val="21"/>
        </w:rPr>
        <w:t xml:space="preserve">designer from Cunningham Group introduced himself as the lead </w:t>
      </w:r>
      <w:r w:rsidR="007B4B4A" w:rsidRPr="006C6EA9">
        <w:rPr>
          <w:rFonts w:ascii="Metropolis" w:hAnsi="Metropolis"/>
          <w:sz w:val="21"/>
          <w:szCs w:val="21"/>
        </w:rPr>
        <w:t xml:space="preserve">for the City’s intended consulting team </w:t>
      </w:r>
      <w:r w:rsidRPr="006C6EA9">
        <w:rPr>
          <w:rFonts w:ascii="Metropolis" w:hAnsi="Metropolis"/>
          <w:sz w:val="21"/>
          <w:szCs w:val="21"/>
        </w:rPr>
        <w:t>on this project and explained his background</w:t>
      </w:r>
      <w:r w:rsidR="007B4B4A" w:rsidRPr="006C6EA9">
        <w:rPr>
          <w:rFonts w:ascii="Metropolis" w:hAnsi="Metropolis"/>
          <w:sz w:val="21"/>
          <w:szCs w:val="21"/>
        </w:rPr>
        <w:t>.  He also listed the other sub-</w:t>
      </w:r>
      <w:r w:rsidRPr="006C6EA9">
        <w:rPr>
          <w:rFonts w:ascii="Metropolis" w:hAnsi="Metropolis"/>
          <w:sz w:val="21"/>
          <w:szCs w:val="21"/>
        </w:rPr>
        <w:t>consultants who will work with Cunningham on Hillcrest</w:t>
      </w:r>
      <w:r w:rsidR="007B4B4A" w:rsidRPr="006C6EA9">
        <w:rPr>
          <w:rFonts w:ascii="Metropolis" w:hAnsi="Metropolis"/>
          <w:sz w:val="21"/>
          <w:szCs w:val="21"/>
        </w:rPr>
        <w:t>.  He explained his perspective that successful developments are walkable, authentic, prosperous, and healthy, and further explained his team’s tasks.</w:t>
      </w:r>
    </w:p>
    <w:p w14:paraId="2356BD3D" w14:textId="77777777" w:rsidR="009B1693" w:rsidRPr="006C6EA9" w:rsidRDefault="009B1693" w:rsidP="009B1693">
      <w:pPr>
        <w:pStyle w:val="ListParagraph"/>
        <w:spacing w:line="276" w:lineRule="auto"/>
        <w:ind w:left="360"/>
        <w:rPr>
          <w:rFonts w:ascii="Metropolis" w:hAnsi="Metropolis"/>
        </w:rPr>
      </w:pPr>
    </w:p>
    <w:p w14:paraId="51A681D6" w14:textId="77777777" w:rsidR="009B1693" w:rsidRPr="006C6EA9" w:rsidRDefault="009B1693" w:rsidP="009B1693">
      <w:pPr>
        <w:pStyle w:val="ListParagraph"/>
        <w:numPr>
          <w:ilvl w:val="0"/>
          <w:numId w:val="2"/>
        </w:numPr>
        <w:spacing w:line="276" w:lineRule="auto"/>
        <w:rPr>
          <w:rFonts w:ascii="Metropolis" w:hAnsi="Metropolis"/>
        </w:rPr>
      </w:pPr>
      <w:r w:rsidRPr="006C6EA9">
        <w:rPr>
          <w:rFonts w:ascii="Metropolis" w:hAnsi="Metropolis"/>
        </w:rPr>
        <w:t>Question from Que Vang</w:t>
      </w:r>
    </w:p>
    <w:p w14:paraId="7BCFBCD0" w14:textId="77777777" w:rsidR="009B1693" w:rsidRPr="006C6EA9" w:rsidRDefault="007B4B4A" w:rsidP="009B1693">
      <w:pPr>
        <w:pStyle w:val="ListParagraph"/>
        <w:numPr>
          <w:ilvl w:val="1"/>
          <w:numId w:val="2"/>
        </w:numPr>
        <w:spacing w:line="276" w:lineRule="auto"/>
        <w:rPr>
          <w:rFonts w:ascii="Metropolis" w:hAnsi="Metropolis"/>
        </w:rPr>
      </w:pPr>
      <w:r w:rsidRPr="006C6EA9">
        <w:rPr>
          <w:rFonts w:ascii="Metropolis" w:hAnsi="Metropolis"/>
        </w:rPr>
        <w:t>Could planning/architecture</w:t>
      </w:r>
      <w:r w:rsidR="009B1693" w:rsidRPr="006C6EA9">
        <w:rPr>
          <w:rFonts w:ascii="Metropolis" w:hAnsi="Metropolis"/>
        </w:rPr>
        <w:t xml:space="preserve"> students </w:t>
      </w:r>
      <w:r w:rsidRPr="006C6EA9">
        <w:rPr>
          <w:rFonts w:ascii="Metropolis" w:hAnsi="Metropolis"/>
        </w:rPr>
        <w:t xml:space="preserve">get </w:t>
      </w:r>
      <w:r w:rsidR="009B1693" w:rsidRPr="006C6EA9">
        <w:rPr>
          <w:rFonts w:ascii="Metropolis" w:hAnsi="Metropolis"/>
        </w:rPr>
        <w:t>involved in this project?</w:t>
      </w:r>
    </w:p>
    <w:p w14:paraId="6B8B821A" w14:textId="77777777" w:rsidR="009B1693" w:rsidRPr="006C6EA9" w:rsidRDefault="009B1693" w:rsidP="009B1693">
      <w:pPr>
        <w:pStyle w:val="ListParagraph"/>
        <w:numPr>
          <w:ilvl w:val="0"/>
          <w:numId w:val="2"/>
        </w:numPr>
        <w:spacing w:line="276" w:lineRule="auto"/>
        <w:rPr>
          <w:rFonts w:ascii="Metropolis" w:hAnsi="Metropolis"/>
        </w:rPr>
      </w:pPr>
      <w:r w:rsidRPr="006C6EA9">
        <w:rPr>
          <w:rFonts w:ascii="Metropolis" w:hAnsi="Metropolis"/>
        </w:rPr>
        <w:t>Answer from Andrew</w:t>
      </w:r>
      <w:r w:rsidR="007B4B4A" w:rsidRPr="006C6EA9">
        <w:rPr>
          <w:rFonts w:ascii="Metropolis" w:hAnsi="Metropolis"/>
        </w:rPr>
        <w:t xml:space="preserve"> Dresdner</w:t>
      </w:r>
    </w:p>
    <w:p w14:paraId="620B1A1A" w14:textId="77777777" w:rsidR="009B1693" w:rsidRPr="006C6EA9" w:rsidRDefault="007B4B4A" w:rsidP="009B1693">
      <w:pPr>
        <w:pStyle w:val="ListParagraph"/>
        <w:numPr>
          <w:ilvl w:val="1"/>
          <w:numId w:val="2"/>
        </w:numPr>
        <w:spacing w:line="276" w:lineRule="auto"/>
        <w:rPr>
          <w:rFonts w:ascii="Metropolis" w:hAnsi="Metropolis"/>
        </w:rPr>
      </w:pPr>
      <w:r w:rsidRPr="006C6EA9">
        <w:rPr>
          <w:rFonts w:ascii="Metropolis" w:hAnsi="Metropolis"/>
        </w:rPr>
        <w:t>That’s a good idea.  A</w:t>
      </w:r>
      <w:r w:rsidR="009B1693" w:rsidRPr="006C6EA9">
        <w:rPr>
          <w:rFonts w:ascii="Metropolis" w:hAnsi="Metropolis"/>
        </w:rPr>
        <w:t xml:space="preserve"> draft public engagement plan will be presented soon and we can discuss how to engage young people and everyone</w:t>
      </w:r>
      <w:r w:rsidRPr="006C6EA9">
        <w:rPr>
          <w:rFonts w:ascii="Metropolis" w:hAnsi="Metropolis"/>
        </w:rPr>
        <w:t>.</w:t>
      </w:r>
    </w:p>
    <w:p w14:paraId="5EF53E9F" w14:textId="77777777" w:rsidR="009B1693" w:rsidRPr="006C6EA9" w:rsidRDefault="009B1693" w:rsidP="009B1693">
      <w:pPr>
        <w:pStyle w:val="ListParagraph"/>
        <w:spacing w:line="276" w:lineRule="auto"/>
        <w:ind w:left="360"/>
        <w:rPr>
          <w:rFonts w:ascii="Metropolis" w:hAnsi="Metropolis"/>
        </w:rPr>
      </w:pPr>
    </w:p>
    <w:p w14:paraId="0170382D" w14:textId="77777777" w:rsidR="009B1693" w:rsidRPr="006C6EA9" w:rsidRDefault="009B1693" w:rsidP="009B1693">
      <w:pPr>
        <w:pStyle w:val="ListParagraph"/>
        <w:numPr>
          <w:ilvl w:val="0"/>
          <w:numId w:val="2"/>
        </w:numPr>
        <w:spacing w:line="276" w:lineRule="auto"/>
        <w:rPr>
          <w:rFonts w:ascii="Metropolis" w:hAnsi="Metropolis"/>
        </w:rPr>
      </w:pPr>
      <w:r w:rsidRPr="006C6EA9">
        <w:rPr>
          <w:rFonts w:ascii="Metropolis" w:hAnsi="Metropolis"/>
        </w:rPr>
        <w:t>Comment from Linda Martinez-Higgins</w:t>
      </w:r>
    </w:p>
    <w:p w14:paraId="4927C4BA" w14:textId="77777777" w:rsidR="009B1693" w:rsidRPr="006C6EA9" w:rsidRDefault="009B1693" w:rsidP="009B1693">
      <w:pPr>
        <w:pStyle w:val="ListParagraph"/>
        <w:numPr>
          <w:ilvl w:val="1"/>
          <w:numId w:val="2"/>
        </w:numPr>
        <w:spacing w:line="276" w:lineRule="auto"/>
        <w:rPr>
          <w:rFonts w:ascii="Metropolis" w:hAnsi="Metropolis"/>
        </w:rPr>
      </w:pPr>
      <w:r w:rsidRPr="006C6EA9">
        <w:rPr>
          <w:rFonts w:ascii="Metropolis" w:hAnsi="Metropolis"/>
        </w:rPr>
        <w:t>We need to keep in mind that someone younger will want something different … what needs to be at the Hillcrest Site for young people to want to live there?</w:t>
      </w:r>
    </w:p>
    <w:p w14:paraId="15B2FE1F" w14:textId="77777777" w:rsidR="00577471" w:rsidRPr="00577471" w:rsidRDefault="00577471" w:rsidP="00271B35">
      <w:pPr>
        <w:pStyle w:val="Heading1"/>
      </w:pPr>
      <w:r w:rsidRPr="00577471">
        <w:lastRenderedPageBreak/>
        <w:t>Elect Co-Chair</w:t>
      </w:r>
    </w:p>
    <w:p w14:paraId="0ECBB572" w14:textId="77777777" w:rsidR="003D3F49" w:rsidRPr="006C6EA9" w:rsidRDefault="007B4B4A" w:rsidP="007B4B4A">
      <w:pPr>
        <w:spacing w:line="276" w:lineRule="auto"/>
        <w:rPr>
          <w:rFonts w:ascii="Metropolis" w:hAnsi="Metropolis"/>
          <w:sz w:val="21"/>
          <w:szCs w:val="21"/>
        </w:rPr>
      </w:pPr>
      <w:r w:rsidRPr="006C6EA9">
        <w:rPr>
          <w:rFonts w:ascii="Metropolis" w:hAnsi="Metropolis"/>
          <w:sz w:val="21"/>
          <w:szCs w:val="21"/>
        </w:rPr>
        <w:t xml:space="preserve">The CAC unanimously elected </w:t>
      </w:r>
      <w:r w:rsidR="003D3F49" w:rsidRPr="006C6EA9">
        <w:rPr>
          <w:rFonts w:ascii="Metropolis" w:hAnsi="Metropolis"/>
          <w:sz w:val="21"/>
          <w:szCs w:val="21"/>
        </w:rPr>
        <w:t>Linda Martinez-Higgins</w:t>
      </w:r>
      <w:r w:rsidRPr="006C6EA9">
        <w:rPr>
          <w:rFonts w:ascii="Metropolis" w:hAnsi="Metropolis"/>
          <w:sz w:val="21"/>
          <w:szCs w:val="21"/>
        </w:rPr>
        <w:t xml:space="preserve"> to be CAC </w:t>
      </w:r>
      <w:r w:rsidR="00E614A4">
        <w:rPr>
          <w:rFonts w:ascii="Metropolis" w:hAnsi="Metropolis"/>
          <w:sz w:val="21"/>
          <w:szCs w:val="21"/>
        </w:rPr>
        <w:t>co-chair, joining Anne DeJoy who was previously assigned to that role as the Planning Commission representative.</w:t>
      </w:r>
    </w:p>
    <w:p w14:paraId="37FC8326" w14:textId="77777777" w:rsidR="00577471" w:rsidRPr="00577471" w:rsidRDefault="00577471" w:rsidP="00165C44">
      <w:pPr>
        <w:spacing w:line="276" w:lineRule="auto"/>
        <w:rPr>
          <w:rFonts w:ascii="Metropolis" w:hAnsi="Metropolis"/>
          <w:szCs w:val="24"/>
        </w:rPr>
      </w:pPr>
    </w:p>
    <w:p w14:paraId="6D400D23" w14:textId="77777777" w:rsidR="00577471" w:rsidRPr="00577471" w:rsidRDefault="00577471" w:rsidP="00271B35">
      <w:pPr>
        <w:pStyle w:val="Heading1"/>
      </w:pPr>
      <w:r w:rsidRPr="00577471">
        <w:t>Future Meeting Times</w:t>
      </w:r>
    </w:p>
    <w:p w14:paraId="4D44EABB" w14:textId="77777777" w:rsidR="00577471" w:rsidRPr="006C6EA9" w:rsidRDefault="009536BC" w:rsidP="009536BC">
      <w:pPr>
        <w:spacing w:line="276" w:lineRule="auto"/>
        <w:rPr>
          <w:rFonts w:ascii="Metropolis" w:hAnsi="Metropolis"/>
          <w:sz w:val="21"/>
          <w:szCs w:val="21"/>
        </w:rPr>
      </w:pPr>
      <w:r w:rsidRPr="006C6EA9">
        <w:rPr>
          <w:rFonts w:ascii="Metropolis" w:hAnsi="Metropolis"/>
          <w:sz w:val="21"/>
          <w:szCs w:val="21"/>
        </w:rPr>
        <w:t>After discussion of other potential days of the week</w:t>
      </w:r>
      <w:r w:rsidR="008F72E9">
        <w:rPr>
          <w:rFonts w:ascii="Metropolis" w:hAnsi="Metropolis"/>
          <w:sz w:val="21"/>
          <w:szCs w:val="21"/>
        </w:rPr>
        <w:t xml:space="preserve"> for meetings</w:t>
      </w:r>
      <w:r w:rsidRPr="006C6EA9">
        <w:rPr>
          <w:rFonts w:ascii="Metropolis" w:hAnsi="Metropolis"/>
          <w:sz w:val="21"/>
          <w:szCs w:val="21"/>
        </w:rPr>
        <w:t>, and other potential Tuesdays, the group’s consensus was to stick with the third Tuesday of the month for CAC meetings.  They also decided to move the start time back 30 minutes to help with commuting from work, s</w:t>
      </w:r>
      <w:bookmarkStart w:id="2" w:name="_GoBack"/>
      <w:bookmarkEnd w:id="2"/>
      <w:r w:rsidRPr="006C6EA9">
        <w:rPr>
          <w:rFonts w:ascii="Metropolis" w:hAnsi="Metropolis"/>
          <w:sz w:val="21"/>
          <w:szCs w:val="21"/>
        </w:rPr>
        <w:t>o that the meetings run 5:30 to 7:00 p.m.</w:t>
      </w:r>
    </w:p>
    <w:p w14:paraId="67EDDAE1" w14:textId="77777777" w:rsidR="00577471" w:rsidRPr="00577471" w:rsidRDefault="00577471" w:rsidP="00165C44">
      <w:pPr>
        <w:spacing w:line="276" w:lineRule="auto"/>
        <w:rPr>
          <w:rFonts w:ascii="Metropolis" w:hAnsi="Metropolis"/>
          <w:szCs w:val="24"/>
        </w:rPr>
      </w:pPr>
    </w:p>
    <w:p w14:paraId="2AF2C680" w14:textId="77777777" w:rsidR="00577471" w:rsidRDefault="00577471" w:rsidP="00271B35">
      <w:pPr>
        <w:pStyle w:val="Heading1"/>
      </w:pPr>
      <w:r w:rsidRPr="00577471">
        <w:t>Reflections/Concerns/Ideas</w:t>
      </w:r>
    </w:p>
    <w:p w14:paraId="3EB5F165" w14:textId="77777777" w:rsidR="003A3B19" w:rsidRPr="006C6EA9" w:rsidRDefault="005F6BDA" w:rsidP="005F6BDA">
      <w:pPr>
        <w:spacing w:line="276" w:lineRule="auto"/>
        <w:rPr>
          <w:rFonts w:ascii="Metropolis" w:hAnsi="Metropolis"/>
          <w:b/>
          <w:sz w:val="21"/>
          <w:szCs w:val="21"/>
        </w:rPr>
      </w:pPr>
      <w:r w:rsidRPr="006C6EA9">
        <w:rPr>
          <w:rFonts w:ascii="Metropolis" w:hAnsi="Metropolis"/>
          <w:sz w:val="21"/>
          <w:szCs w:val="21"/>
        </w:rPr>
        <w:t>Tiffany Scott Knox mentioned</w:t>
      </w:r>
      <w:r w:rsidR="003A3B19" w:rsidRPr="006C6EA9">
        <w:rPr>
          <w:rFonts w:ascii="Metropolis" w:hAnsi="Metropolis"/>
          <w:sz w:val="21"/>
          <w:szCs w:val="21"/>
        </w:rPr>
        <w:t xml:space="preserve"> that Mounds Park Academy could be an alternate venue for </w:t>
      </w:r>
      <w:r w:rsidR="008F72E9">
        <w:rPr>
          <w:rFonts w:ascii="Metropolis" w:hAnsi="Metropolis"/>
          <w:sz w:val="21"/>
          <w:szCs w:val="21"/>
        </w:rPr>
        <w:t>the CAC or</w:t>
      </w:r>
      <w:r w:rsidR="003A3B19" w:rsidRPr="006C6EA9">
        <w:rPr>
          <w:rFonts w:ascii="Metropolis" w:hAnsi="Metropolis"/>
          <w:sz w:val="21"/>
          <w:szCs w:val="21"/>
        </w:rPr>
        <w:t xml:space="preserve"> community engagement e</w:t>
      </w:r>
      <w:r w:rsidRPr="006C6EA9">
        <w:rPr>
          <w:rFonts w:ascii="Metropolis" w:hAnsi="Metropolis"/>
          <w:sz w:val="21"/>
          <w:szCs w:val="21"/>
        </w:rPr>
        <w:t>vents.</w:t>
      </w:r>
    </w:p>
    <w:p w14:paraId="64FA81D0" w14:textId="77777777" w:rsidR="00577471" w:rsidRPr="006C6EA9" w:rsidRDefault="00577471" w:rsidP="00165C44">
      <w:pPr>
        <w:spacing w:line="276" w:lineRule="auto"/>
        <w:rPr>
          <w:rFonts w:ascii="Metropolis" w:eastAsiaTheme="minorEastAsia" w:hAnsi="Metropolis" w:cstheme="minorBidi"/>
          <w:b/>
          <w:sz w:val="21"/>
          <w:szCs w:val="21"/>
        </w:rPr>
      </w:pPr>
    </w:p>
    <w:p w14:paraId="7952E565" w14:textId="77777777" w:rsidR="005F6BDA" w:rsidRPr="006C6EA9" w:rsidRDefault="005F6BDA" w:rsidP="00165C44">
      <w:pPr>
        <w:spacing w:line="276" w:lineRule="auto"/>
        <w:rPr>
          <w:rFonts w:ascii="Metropolis" w:hAnsi="Metropolis"/>
          <w:sz w:val="21"/>
          <w:szCs w:val="21"/>
        </w:rPr>
      </w:pPr>
      <w:r w:rsidRPr="006C6EA9">
        <w:rPr>
          <w:rFonts w:ascii="Metropolis" w:eastAsiaTheme="minorEastAsia" w:hAnsi="Metropolis" w:cstheme="minorBidi"/>
          <w:sz w:val="21"/>
          <w:szCs w:val="21"/>
        </w:rPr>
        <w:t>The meeting adjourned at 6:15 p.m.</w:t>
      </w:r>
    </w:p>
    <w:sectPr w:rsidR="005F6BDA" w:rsidRPr="006C6EA9" w:rsidSect="006C6EA9">
      <w:footnotePr>
        <w:numFmt w:val="lowerLetter"/>
      </w:footnotePr>
      <w:endnotePr>
        <w:numFmt w:val="lowerLetter"/>
      </w:endnotePr>
      <w:type w:val="continuous"/>
      <w:pgSz w:w="12240" w:h="15840"/>
      <w:pgMar w:top="1152" w:right="1440" w:bottom="1152" w:left="1440" w:header="360" w:footer="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36789" w14:textId="77777777" w:rsidR="00CF0151" w:rsidRDefault="00CF0151">
      <w:r>
        <w:separator/>
      </w:r>
    </w:p>
  </w:endnote>
  <w:endnote w:type="continuationSeparator" w:id="0">
    <w:p w14:paraId="1427F047" w14:textId="77777777" w:rsidR="00CF0151" w:rsidRDefault="00CF0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altName w:val="Courier New"/>
    <w:panose1 w:val="00000000000000000000"/>
    <w:charset w:val="00"/>
    <w:family w:val="swiss"/>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E834B" w14:textId="77777777" w:rsidR="0086275D" w:rsidRDefault="0086275D">
    <w:pPr>
      <w:widowControl w:val="0"/>
      <w:tabs>
        <w:tab w:val="center" w:pos="4680"/>
      </w:tabs>
      <w:spacing w:line="0" w:lineRule="atLeast"/>
      <w:jc w:val="both"/>
      <w:rPr>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93FD7" w14:textId="77777777" w:rsidR="000C2A1E" w:rsidRDefault="000C2A1E">
    <w:pPr>
      <w:pStyle w:val="Footer"/>
    </w:pPr>
  </w:p>
  <w:p w14:paraId="4AE2D89F" w14:textId="77777777" w:rsidR="000C2A1E" w:rsidRDefault="000C2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755EA" w14:textId="77777777" w:rsidR="00CF0151" w:rsidRDefault="00CF0151">
      <w:r>
        <w:separator/>
      </w:r>
    </w:p>
  </w:footnote>
  <w:footnote w:type="continuationSeparator" w:id="0">
    <w:p w14:paraId="71E7E685" w14:textId="77777777" w:rsidR="00CF0151" w:rsidRDefault="00CF0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8B08" w14:textId="77777777" w:rsidR="0086275D" w:rsidRDefault="0086275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84A21" w14:textId="77777777" w:rsidR="0086275D" w:rsidRDefault="0086275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207081"/>
    <w:multiLevelType w:val="hybridMultilevel"/>
    <w:tmpl w:val="0AA8164A"/>
    <w:lvl w:ilvl="0" w:tplc="DB6AFDA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C7A7F"/>
    <w:multiLevelType w:val="hybridMultilevel"/>
    <w:tmpl w:val="2458C33A"/>
    <w:lvl w:ilvl="0" w:tplc="117AC4B6">
      <w:numFmt w:val="bullet"/>
      <w:lvlText w:val="-"/>
      <w:lvlJc w:val="left"/>
      <w:pPr>
        <w:ind w:left="360" w:hanging="360"/>
      </w:pPr>
      <w:rPr>
        <w:rFonts w:ascii="Metropolis" w:eastAsiaTheme="minorEastAsia" w:hAnsi="Metropoli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2E624EF"/>
    <w:multiLevelType w:val="hybridMultilevel"/>
    <w:tmpl w:val="74F2D2D6"/>
    <w:lvl w:ilvl="0" w:tplc="92FE8D90">
      <w:numFmt w:val="bullet"/>
      <w:lvlText w:val="-"/>
      <w:lvlJc w:val="left"/>
      <w:pPr>
        <w:ind w:left="720" w:hanging="360"/>
      </w:pPr>
      <w:rPr>
        <w:rFonts w:ascii="Metropolis" w:eastAsia="Times New Roman" w:hAnsi="Metropoli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9E"/>
    <w:rsid w:val="00000674"/>
    <w:rsid w:val="0003469C"/>
    <w:rsid w:val="00034815"/>
    <w:rsid w:val="00035487"/>
    <w:rsid w:val="00041200"/>
    <w:rsid w:val="00055EFF"/>
    <w:rsid w:val="00060267"/>
    <w:rsid w:val="0007465B"/>
    <w:rsid w:val="0007562A"/>
    <w:rsid w:val="000767C9"/>
    <w:rsid w:val="000C2A1E"/>
    <w:rsid w:val="000D53C9"/>
    <w:rsid w:val="000D7105"/>
    <w:rsid w:val="000D79E5"/>
    <w:rsid w:val="000E0905"/>
    <w:rsid w:val="000E4306"/>
    <w:rsid w:val="000F649F"/>
    <w:rsid w:val="001161E8"/>
    <w:rsid w:val="00127AA7"/>
    <w:rsid w:val="00130375"/>
    <w:rsid w:val="001315D7"/>
    <w:rsid w:val="00162DA5"/>
    <w:rsid w:val="00165C44"/>
    <w:rsid w:val="0017732D"/>
    <w:rsid w:val="001779C1"/>
    <w:rsid w:val="001A7E3A"/>
    <w:rsid w:val="001B0268"/>
    <w:rsid w:val="001B2251"/>
    <w:rsid w:val="001C7E27"/>
    <w:rsid w:val="001F3557"/>
    <w:rsid w:val="001F50AC"/>
    <w:rsid w:val="00237D66"/>
    <w:rsid w:val="002525DB"/>
    <w:rsid w:val="00252760"/>
    <w:rsid w:val="00257ED7"/>
    <w:rsid w:val="00266FFF"/>
    <w:rsid w:val="00271B35"/>
    <w:rsid w:val="00274588"/>
    <w:rsid w:val="002961F4"/>
    <w:rsid w:val="002A69EF"/>
    <w:rsid w:val="002B605A"/>
    <w:rsid w:val="002C7110"/>
    <w:rsid w:val="002D08D1"/>
    <w:rsid w:val="002D46D1"/>
    <w:rsid w:val="002E3557"/>
    <w:rsid w:val="00304696"/>
    <w:rsid w:val="00305314"/>
    <w:rsid w:val="0031231C"/>
    <w:rsid w:val="00336572"/>
    <w:rsid w:val="003449B1"/>
    <w:rsid w:val="003520AC"/>
    <w:rsid w:val="00356595"/>
    <w:rsid w:val="003644A3"/>
    <w:rsid w:val="00380C8B"/>
    <w:rsid w:val="00384A73"/>
    <w:rsid w:val="003A3B19"/>
    <w:rsid w:val="003A59D0"/>
    <w:rsid w:val="003B1ADA"/>
    <w:rsid w:val="003C5AE1"/>
    <w:rsid w:val="003C6C4C"/>
    <w:rsid w:val="003D3F49"/>
    <w:rsid w:val="003E35E6"/>
    <w:rsid w:val="003E4327"/>
    <w:rsid w:val="003F128F"/>
    <w:rsid w:val="003F55F4"/>
    <w:rsid w:val="004076BD"/>
    <w:rsid w:val="00422EF0"/>
    <w:rsid w:val="00427A82"/>
    <w:rsid w:val="0045289B"/>
    <w:rsid w:val="00475A5E"/>
    <w:rsid w:val="004848B0"/>
    <w:rsid w:val="004879AE"/>
    <w:rsid w:val="004934E5"/>
    <w:rsid w:val="004A1218"/>
    <w:rsid w:val="004A619A"/>
    <w:rsid w:val="004C3265"/>
    <w:rsid w:val="004D6EA1"/>
    <w:rsid w:val="004D700F"/>
    <w:rsid w:val="004E3F2C"/>
    <w:rsid w:val="004E7D37"/>
    <w:rsid w:val="004F4AB8"/>
    <w:rsid w:val="005013F1"/>
    <w:rsid w:val="00507191"/>
    <w:rsid w:val="00542115"/>
    <w:rsid w:val="00546A43"/>
    <w:rsid w:val="005570F9"/>
    <w:rsid w:val="00570EC5"/>
    <w:rsid w:val="00577471"/>
    <w:rsid w:val="00586E8A"/>
    <w:rsid w:val="00594C22"/>
    <w:rsid w:val="005A5D62"/>
    <w:rsid w:val="005C013E"/>
    <w:rsid w:val="005E0191"/>
    <w:rsid w:val="005E7A08"/>
    <w:rsid w:val="005F6BDA"/>
    <w:rsid w:val="005F706C"/>
    <w:rsid w:val="00601609"/>
    <w:rsid w:val="0062369F"/>
    <w:rsid w:val="00625920"/>
    <w:rsid w:val="0063484A"/>
    <w:rsid w:val="00642E1F"/>
    <w:rsid w:val="006440A6"/>
    <w:rsid w:val="00646F04"/>
    <w:rsid w:val="006503DF"/>
    <w:rsid w:val="00681BB4"/>
    <w:rsid w:val="006A2C58"/>
    <w:rsid w:val="006C3D90"/>
    <w:rsid w:val="006C6EA9"/>
    <w:rsid w:val="006F3B86"/>
    <w:rsid w:val="00711621"/>
    <w:rsid w:val="007513C9"/>
    <w:rsid w:val="0076437A"/>
    <w:rsid w:val="00770B8B"/>
    <w:rsid w:val="00775212"/>
    <w:rsid w:val="00782D9C"/>
    <w:rsid w:val="007A2811"/>
    <w:rsid w:val="007B4B4A"/>
    <w:rsid w:val="007C1B41"/>
    <w:rsid w:val="007D59F3"/>
    <w:rsid w:val="007D69AD"/>
    <w:rsid w:val="007D6CB6"/>
    <w:rsid w:val="007F33E5"/>
    <w:rsid w:val="008148F7"/>
    <w:rsid w:val="008159E7"/>
    <w:rsid w:val="00822B50"/>
    <w:rsid w:val="008313A5"/>
    <w:rsid w:val="008351C7"/>
    <w:rsid w:val="00837153"/>
    <w:rsid w:val="00847088"/>
    <w:rsid w:val="0086275D"/>
    <w:rsid w:val="0086582A"/>
    <w:rsid w:val="00870ED0"/>
    <w:rsid w:val="008912E3"/>
    <w:rsid w:val="008920DB"/>
    <w:rsid w:val="008979AB"/>
    <w:rsid w:val="008C5D58"/>
    <w:rsid w:val="008E6E4B"/>
    <w:rsid w:val="008F0670"/>
    <w:rsid w:val="008F0E1D"/>
    <w:rsid w:val="008F1365"/>
    <w:rsid w:val="008F72E9"/>
    <w:rsid w:val="00910CED"/>
    <w:rsid w:val="00922F98"/>
    <w:rsid w:val="009536BC"/>
    <w:rsid w:val="00961B1A"/>
    <w:rsid w:val="00975AB8"/>
    <w:rsid w:val="009804CF"/>
    <w:rsid w:val="00982D3D"/>
    <w:rsid w:val="00984A25"/>
    <w:rsid w:val="00990636"/>
    <w:rsid w:val="009A6019"/>
    <w:rsid w:val="009B1693"/>
    <w:rsid w:val="009C5FED"/>
    <w:rsid w:val="009C6C5C"/>
    <w:rsid w:val="009E6720"/>
    <w:rsid w:val="00A155E3"/>
    <w:rsid w:val="00A164CE"/>
    <w:rsid w:val="00A40194"/>
    <w:rsid w:val="00A41C81"/>
    <w:rsid w:val="00A64A1F"/>
    <w:rsid w:val="00A76824"/>
    <w:rsid w:val="00A902B8"/>
    <w:rsid w:val="00A90B8B"/>
    <w:rsid w:val="00A94AB9"/>
    <w:rsid w:val="00A96130"/>
    <w:rsid w:val="00A964FE"/>
    <w:rsid w:val="00AA1718"/>
    <w:rsid w:val="00AC2E00"/>
    <w:rsid w:val="00AE3C94"/>
    <w:rsid w:val="00AE653B"/>
    <w:rsid w:val="00AF4950"/>
    <w:rsid w:val="00B0312C"/>
    <w:rsid w:val="00B06F9E"/>
    <w:rsid w:val="00B137C2"/>
    <w:rsid w:val="00B21058"/>
    <w:rsid w:val="00B474DD"/>
    <w:rsid w:val="00B642FD"/>
    <w:rsid w:val="00B77E14"/>
    <w:rsid w:val="00BB2F83"/>
    <w:rsid w:val="00BC64B6"/>
    <w:rsid w:val="00BD1C40"/>
    <w:rsid w:val="00BE4ACD"/>
    <w:rsid w:val="00BE77A5"/>
    <w:rsid w:val="00BF5F8A"/>
    <w:rsid w:val="00BF6158"/>
    <w:rsid w:val="00C312B8"/>
    <w:rsid w:val="00C44C97"/>
    <w:rsid w:val="00C5397B"/>
    <w:rsid w:val="00C652D4"/>
    <w:rsid w:val="00C661C4"/>
    <w:rsid w:val="00C953FD"/>
    <w:rsid w:val="00CA5AB4"/>
    <w:rsid w:val="00CB568A"/>
    <w:rsid w:val="00CF0151"/>
    <w:rsid w:val="00CF622C"/>
    <w:rsid w:val="00D10C69"/>
    <w:rsid w:val="00D21269"/>
    <w:rsid w:val="00D52A5E"/>
    <w:rsid w:val="00D57F40"/>
    <w:rsid w:val="00D70D28"/>
    <w:rsid w:val="00D85B3E"/>
    <w:rsid w:val="00DA0379"/>
    <w:rsid w:val="00DB14DF"/>
    <w:rsid w:val="00DB794F"/>
    <w:rsid w:val="00DC6C24"/>
    <w:rsid w:val="00DD5CB3"/>
    <w:rsid w:val="00DE27E6"/>
    <w:rsid w:val="00DF31B8"/>
    <w:rsid w:val="00DF58CC"/>
    <w:rsid w:val="00E2349E"/>
    <w:rsid w:val="00E26238"/>
    <w:rsid w:val="00E315DB"/>
    <w:rsid w:val="00E4625E"/>
    <w:rsid w:val="00E47B6C"/>
    <w:rsid w:val="00E614A4"/>
    <w:rsid w:val="00E66709"/>
    <w:rsid w:val="00E909E2"/>
    <w:rsid w:val="00EA1CD7"/>
    <w:rsid w:val="00EB1B83"/>
    <w:rsid w:val="00F06E94"/>
    <w:rsid w:val="00F131DE"/>
    <w:rsid w:val="00F14A86"/>
    <w:rsid w:val="00F2019C"/>
    <w:rsid w:val="00F3628C"/>
    <w:rsid w:val="00F465C4"/>
    <w:rsid w:val="00F519D9"/>
    <w:rsid w:val="00F54B7C"/>
    <w:rsid w:val="00F61821"/>
    <w:rsid w:val="00F61DAD"/>
    <w:rsid w:val="00F718EA"/>
    <w:rsid w:val="00F8744C"/>
    <w:rsid w:val="00F91D10"/>
    <w:rsid w:val="00F95EBC"/>
    <w:rsid w:val="00FA5EF1"/>
    <w:rsid w:val="00FA785C"/>
    <w:rsid w:val="00FB7304"/>
    <w:rsid w:val="00FC0781"/>
    <w:rsid w:val="00FC63AE"/>
    <w:rsid w:val="00FD4107"/>
    <w:rsid w:val="00FD6760"/>
    <w:rsid w:val="00FE1E55"/>
    <w:rsid w:val="00FE511F"/>
    <w:rsid w:val="00FE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E91A0"/>
  <w15:docId w15:val="{0C23BC56-6564-4C69-8A42-714211E8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C8B"/>
    <w:rPr>
      <w:sz w:val="24"/>
    </w:rPr>
  </w:style>
  <w:style w:type="paragraph" w:styleId="Heading1">
    <w:name w:val="heading 1"/>
    <w:basedOn w:val="Normal"/>
    <w:next w:val="Normal"/>
    <w:link w:val="Heading1Char"/>
    <w:uiPriority w:val="9"/>
    <w:qFormat/>
    <w:rsid w:val="000F649F"/>
    <w:pPr>
      <w:keepNext/>
      <w:keepLines/>
      <w:spacing w:before="360" w:after="40"/>
      <w:outlineLvl w:val="0"/>
    </w:pPr>
    <w:rPr>
      <w:rFonts w:asciiTheme="majorHAnsi" w:eastAsiaTheme="majorEastAsia" w:hAnsiTheme="majorHAnsi" w:cstheme="majorBidi"/>
      <w:color w:val="393939" w:themeColor="accent6"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0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61DAD"/>
    <w:pPr>
      <w:tabs>
        <w:tab w:val="center" w:pos="4320"/>
        <w:tab w:val="right" w:pos="8640"/>
      </w:tabs>
    </w:pPr>
  </w:style>
  <w:style w:type="paragraph" w:styleId="Footer">
    <w:name w:val="footer"/>
    <w:basedOn w:val="Normal"/>
    <w:link w:val="FooterChar"/>
    <w:uiPriority w:val="99"/>
    <w:rsid w:val="00F61DAD"/>
    <w:pPr>
      <w:tabs>
        <w:tab w:val="center" w:pos="4320"/>
        <w:tab w:val="right" w:pos="8640"/>
      </w:tabs>
    </w:pPr>
  </w:style>
  <w:style w:type="paragraph" w:styleId="BalloonText">
    <w:name w:val="Balloon Text"/>
    <w:basedOn w:val="Normal"/>
    <w:semiHidden/>
    <w:rsid w:val="00542115"/>
    <w:rPr>
      <w:rFonts w:ascii="Tahoma" w:hAnsi="Tahoma" w:cs="Tahoma"/>
      <w:sz w:val="16"/>
      <w:szCs w:val="16"/>
    </w:rPr>
  </w:style>
  <w:style w:type="character" w:customStyle="1" w:styleId="FooterChar">
    <w:name w:val="Footer Char"/>
    <w:link w:val="Footer"/>
    <w:uiPriority w:val="99"/>
    <w:rsid w:val="007F33E5"/>
    <w:rPr>
      <w:sz w:val="24"/>
    </w:rPr>
  </w:style>
  <w:style w:type="character" w:styleId="PlaceholderText">
    <w:name w:val="Placeholder Text"/>
    <w:basedOn w:val="DefaultParagraphFont"/>
    <w:uiPriority w:val="99"/>
    <w:semiHidden/>
    <w:rsid w:val="000C2A1E"/>
    <w:rPr>
      <w:color w:val="808080"/>
    </w:rPr>
  </w:style>
  <w:style w:type="character" w:customStyle="1" w:styleId="Heading1Char">
    <w:name w:val="Heading 1 Char"/>
    <w:basedOn w:val="DefaultParagraphFont"/>
    <w:link w:val="Heading1"/>
    <w:uiPriority w:val="9"/>
    <w:rsid w:val="000F649F"/>
    <w:rPr>
      <w:rFonts w:asciiTheme="majorHAnsi" w:eastAsiaTheme="majorEastAsia" w:hAnsiTheme="majorHAnsi" w:cstheme="majorBidi"/>
      <w:color w:val="393939" w:themeColor="accent6" w:themeShade="BF"/>
      <w:sz w:val="40"/>
      <w:szCs w:val="40"/>
    </w:rPr>
  </w:style>
  <w:style w:type="paragraph" w:styleId="Title">
    <w:name w:val="Title"/>
    <w:basedOn w:val="Normal"/>
    <w:next w:val="Normal"/>
    <w:link w:val="TitleChar"/>
    <w:uiPriority w:val="10"/>
    <w:qFormat/>
    <w:rsid w:val="000F649F"/>
    <w:pPr>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F649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F649F"/>
    <w:pPr>
      <w:numPr>
        <w:ilvl w:val="1"/>
      </w:numPr>
      <w:spacing w:after="200"/>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F649F"/>
    <w:rPr>
      <w:rFonts w:asciiTheme="majorHAnsi" w:eastAsiaTheme="majorEastAsia" w:hAnsiTheme="majorHAnsi" w:cstheme="majorBidi"/>
      <w:sz w:val="30"/>
      <w:szCs w:val="30"/>
    </w:rPr>
  </w:style>
  <w:style w:type="paragraph" w:styleId="ListParagraph">
    <w:name w:val="List Paragraph"/>
    <w:basedOn w:val="Normal"/>
    <w:uiPriority w:val="34"/>
    <w:qFormat/>
    <w:rsid w:val="000F649F"/>
    <w:pPr>
      <w:spacing w:after="200" w:line="288" w:lineRule="auto"/>
      <w:ind w:left="720"/>
      <w:contextualSpacing/>
    </w:pPr>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1115</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Saint Paul</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Dermody, Bill (CI-StPaul)</dc:creator>
  <cp:lastModifiedBy>Dermody, Bill (CI-StPaul)</cp:lastModifiedBy>
  <cp:revision>34</cp:revision>
  <cp:lastPrinted>2019-10-17T21:09:00Z</cp:lastPrinted>
  <dcterms:created xsi:type="dcterms:W3CDTF">2019-10-16T21:58:00Z</dcterms:created>
  <dcterms:modified xsi:type="dcterms:W3CDTF">2021-03-09T16:01:00Z</dcterms:modified>
</cp:coreProperties>
</file>