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0C79" w14:textId="56587BD2" w:rsidR="0019342A" w:rsidRDefault="003C1EF7">
      <w:pPr>
        <w:pStyle w:val="BodyText"/>
        <w:spacing w:before="39"/>
        <w:ind w:right="484"/>
        <w:jc w:val="right"/>
      </w:pPr>
      <w:r>
        <w:t>Attachment 17</w:t>
      </w:r>
    </w:p>
    <w:p w14:paraId="1B92FD4F" w14:textId="6D361F86" w:rsidR="007F284B" w:rsidRDefault="007F284B">
      <w:pPr>
        <w:pStyle w:val="BodyText"/>
        <w:spacing w:before="39"/>
        <w:ind w:right="484"/>
        <w:jc w:val="right"/>
      </w:pPr>
      <w:r w:rsidRPr="0006139E">
        <w:rPr>
          <w:i/>
          <w:iCs/>
        </w:rPr>
        <w:t>Revised:</w:t>
      </w:r>
      <w:r>
        <w:t xml:space="preserve"> April 2021</w:t>
      </w:r>
    </w:p>
    <w:p w14:paraId="6DDE625C" w14:textId="77777777" w:rsidR="0019342A" w:rsidRDefault="0019342A">
      <w:pPr>
        <w:pStyle w:val="BodyText"/>
        <w:spacing w:before="8"/>
        <w:rPr>
          <w:sz w:val="15"/>
        </w:rPr>
      </w:pPr>
    </w:p>
    <w:p w14:paraId="07704C8D" w14:textId="77777777" w:rsidR="0019342A" w:rsidRDefault="003C1EF7">
      <w:pPr>
        <w:spacing w:before="47"/>
        <w:ind w:left="2185" w:right="2556"/>
        <w:jc w:val="center"/>
        <w:rPr>
          <w:sz w:val="26"/>
        </w:rPr>
      </w:pPr>
      <w:r>
        <w:rPr>
          <w:sz w:val="26"/>
        </w:rPr>
        <w:t>Tenant Selection Plan Guidance</w:t>
      </w:r>
    </w:p>
    <w:p w14:paraId="7A356AB3" w14:textId="20B2C8FC" w:rsidR="0019342A" w:rsidRDefault="0019342A">
      <w:pPr>
        <w:pStyle w:val="BodyText"/>
        <w:spacing w:before="11"/>
        <w:rPr>
          <w:sz w:val="27"/>
        </w:rPr>
      </w:pPr>
    </w:p>
    <w:p w14:paraId="3E0E8F77" w14:textId="3FDB45F9" w:rsidR="004F6F59" w:rsidRDefault="004F6F59" w:rsidP="007F284B">
      <w:pPr>
        <w:pStyle w:val="BodyText"/>
        <w:ind w:right="574"/>
      </w:pPr>
    </w:p>
    <w:p w14:paraId="284F7A1E" w14:textId="3AF173C0" w:rsidR="004F6F59" w:rsidRDefault="004F6F59" w:rsidP="004F6F59">
      <w:pPr>
        <w:pStyle w:val="BodyText"/>
        <w:ind w:left="239" w:right="727"/>
        <w:rPr>
          <w:spacing w:val="-11"/>
        </w:rPr>
      </w:pPr>
      <w:r>
        <w:t>The City of Saint Paul seeks to reduce barriers to access housing. To support those efforts, each</w:t>
      </w:r>
      <w:r>
        <w:rPr>
          <w:spacing w:val="-9"/>
        </w:rPr>
        <w:t xml:space="preserve"> </w:t>
      </w:r>
      <w:r>
        <w:t>property</w:t>
      </w:r>
      <w:r>
        <w:rPr>
          <w:spacing w:val="-7"/>
        </w:rPr>
        <w:t xml:space="preserve"> </w:t>
      </w:r>
      <w:r>
        <w:t>funded</w:t>
      </w:r>
      <w:r>
        <w:rPr>
          <w:spacing w:val="-9"/>
        </w:rPr>
        <w:t xml:space="preserve"> </w:t>
      </w:r>
      <w:r>
        <w:t>through</w:t>
      </w:r>
      <w:r>
        <w:rPr>
          <w:spacing w:val="-9"/>
        </w:rPr>
        <w:t xml:space="preserve"> </w:t>
      </w:r>
      <w:r>
        <w:t>the</w:t>
      </w:r>
      <w:r>
        <w:rPr>
          <w:spacing w:val="-10"/>
        </w:rPr>
        <w:t xml:space="preserve"> </w:t>
      </w:r>
      <w:r>
        <w:t>City</w:t>
      </w:r>
      <w:r>
        <w:rPr>
          <w:spacing w:val="-11"/>
        </w:rPr>
        <w:t xml:space="preserve"> </w:t>
      </w:r>
      <w:r>
        <w:t>of</w:t>
      </w:r>
      <w:r>
        <w:rPr>
          <w:spacing w:val="-10"/>
        </w:rPr>
        <w:t xml:space="preserve"> </w:t>
      </w:r>
      <w:r>
        <w:t>Saint</w:t>
      </w:r>
      <w:r>
        <w:rPr>
          <w:spacing w:val="-10"/>
        </w:rPr>
        <w:t xml:space="preserve"> </w:t>
      </w:r>
      <w:r>
        <w:t>Paul</w:t>
      </w:r>
      <w:r>
        <w:rPr>
          <w:spacing w:val="-10"/>
        </w:rPr>
        <w:t xml:space="preserve"> and Housing and Redevelopment Authority </w:t>
      </w:r>
      <w:r>
        <w:t>should</w:t>
      </w:r>
      <w:r>
        <w:rPr>
          <w:spacing w:val="-9"/>
        </w:rPr>
        <w:t xml:space="preserve"> </w:t>
      </w:r>
      <w:r>
        <w:t>have</w:t>
      </w:r>
      <w:r>
        <w:rPr>
          <w:spacing w:val="-8"/>
        </w:rPr>
        <w:t xml:space="preserve"> </w:t>
      </w:r>
      <w:r>
        <w:t>a</w:t>
      </w:r>
      <w:r>
        <w:rPr>
          <w:spacing w:val="-8"/>
        </w:rPr>
        <w:t xml:space="preserve"> </w:t>
      </w:r>
      <w:r>
        <w:t>Tenant</w:t>
      </w:r>
      <w:r>
        <w:rPr>
          <w:spacing w:val="-8"/>
        </w:rPr>
        <w:t xml:space="preserve"> </w:t>
      </w:r>
      <w:r>
        <w:t>Selection</w:t>
      </w:r>
      <w:r>
        <w:rPr>
          <w:spacing w:val="-7"/>
        </w:rPr>
        <w:t xml:space="preserve"> </w:t>
      </w:r>
      <w:r>
        <w:t>Plan (TSP).</w:t>
      </w:r>
      <w:r>
        <w:rPr>
          <w:spacing w:val="-7"/>
        </w:rPr>
        <w:t xml:space="preserve"> The below TSP Guidelines provide best practices and performance requirements.</w:t>
      </w:r>
      <w:r w:rsidR="00427E00" w:rsidDel="00374002">
        <w:t xml:space="preserve"> </w:t>
      </w:r>
    </w:p>
    <w:p w14:paraId="0C0C8859" w14:textId="77777777" w:rsidR="004F6F59" w:rsidRDefault="004F6F59" w:rsidP="004F6F59">
      <w:pPr>
        <w:pStyle w:val="BodyText"/>
        <w:ind w:left="239" w:right="727"/>
      </w:pPr>
    </w:p>
    <w:p w14:paraId="57D781B1" w14:textId="5431E1D8" w:rsidR="004F6F59" w:rsidRDefault="004F6F59" w:rsidP="004F6F59">
      <w:pPr>
        <w:pStyle w:val="BodyText"/>
        <w:ind w:left="239" w:right="727"/>
      </w:pPr>
      <w:r>
        <w:t xml:space="preserve">These Tenant Selection Plan (TSP) Guidelines are a requirement for all projects that are selected </w:t>
      </w:r>
      <w:r w:rsidR="00277BEC" w:rsidRPr="009C6476">
        <w:t>to receive Low-Income Housing Tax Credits</w:t>
      </w:r>
      <w:r>
        <w:t xml:space="preserve"> as a result of a funding application submitted to the Saint Paul Housing and Redevelopment Authority after </w:t>
      </w:r>
      <w:r w:rsidR="003B0A99" w:rsidRPr="009C6476">
        <w:t>June 15</w:t>
      </w:r>
      <w:r w:rsidRPr="00CC2091">
        <w:t>,202</w:t>
      </w:r>
      <w:r w:rsidRPr="0006139E">
        <w:t>1</w:t>
      </w:r>
      <w:r>
        <w:t>.</w:t>
      </w:r>
    </w:p>
    <w:p w14:paraId="01974875" w14:textId="77777777" w:rsidR="004F6F59" w:rsidRDefault="004F6F59" w:rsidP="004F6F59">
      <w:pPr>
        <w:pStyle w:val="BodyText"/>
        <w:ind w:left="239" w:right="727"/>
      </w:pPr>
    </w:p>
    <w:p w14:paraId="23C36C39" w14:textId="2F402589" w:rsidR="004F6F59" w:rsidRDefault="004F6F59" w:rsidP="004F6F59">
      <w:pPr>
        <w:pStyle w:val="BodyText"/>
        <w:ind w:left="239" w:right="727"/>
      </w:pPr>
      <w:r>
        <w:t>Project</w:t>
      </w:r>
      <w:r>
        <w:rPr>
          <w:spacing w:val="-5"/>
        </w:rPr>
        <w:t xml:space="preserve"> </w:t>
      </w:r>
      <w:r>
        <w:t>funding</w:t>
      </w:r>
      <w:r>
        <w:rPr>
          <w:spacing w:val="-9"/>
        </w:rPr>
        <w:t xml:space="preserve"> </w:t>
      </w:r>
      <w:r>
        <w:t>sources</w:t>
      </w:r>
      <w:r>
        <w:rPr>
          <w:spacing w:val="-6"/>
        </w:rPr>
        <w:t xml:space="preserve"> </w:t>
      </w:r>
      <w:r>
        <w:t>and</w:t>
      </w:r>
      <w:r>
        <w:rPr>
          <w:spacing w:val="-8"/>
        </w:rPr>
        <w:t xml:space="preserve"> </w:t>
      </w:r>
      <w:r>
        <w:t>jurisdictions</w:t>
      </w:r>
      <w:r>
        <w:rPr>
          <w:spacing w:val="-12"/>
        </w:rPr>
        <w:t xml:space="preserve"> </w:t>
      </w:r>
      <w:r>
        <w:t>may</w:t>
      </w:r>
      <w:r>
        <w:rPr>
          <w:spacing w:val="-3"/>
        </w:rPr>
        <w:t xml:space="preserve"> </w:t>
      </w:r>
      <w:r>
        <w:t>also</w:t>
      </w:r>
      <w:r>
        <w:rPr>
          <w:spacing w:val="-6"/>
        </w:rPr>
        <w:t xml:space="preserve"> </w:t>
      </w:r>
      <w:r>
        <w:t>impose</w:t>
      </w:r>
      <w:r>
        <w:rPr>
          <w:spacing w:val="1"/>
        </w:rPr>
        <w:t xml:space="preserve"> </w:t>
      </w:r>
      <w:r>
        <w:t>tenant selection plan requirements. This is not intended to be a complete list or to supersede those</w:t>
      </w:r>
      <w:r>
        <w:rPr>
          <w:spacing w:val="1"/>
        </w:rPr>
        <w:t xml:space="preserve"> </w:t>
      </w:r>
      <w:r>
        <w:t>requirements. You should consult with an attorney to ensure your tenant selection plan complies with all</w:t>
      </w:r>
      <w:r>
        <w:rPr>
          <w:spacing w:val="1"/>
        </w:rPr>
        <w:t xml:space="preserve"> </w:t>
      </w:r>
      <w:r>
        <w:rPr>
          <w:spacing w:val="-1"/>
        </w:rPr>
        <w:t>applicable</w:t>
      </w:r>
      <w:r>
        <w:rPr>
          <w:spacing w:val="-6"/>
        </w:rPr>
        <w:t xml:space="preserve"> </w:t>
      </w:r>
      <w:r>
        <w:rPr>
          <w:spacing w:val="-1"/>
        </w:rPr>
        <w:t>laws</w:t>
      </w:r>
      <w:r>
        <w:rPr>
          <w:spacing w:val="-4"/>
        </w:rPr>
        <w:t xml:space="preserve"> </w:t>
      </w:r>
      <w:r>
        <w:rPr>
          <w:spacing w:val="-1"/>
        </w:rPr>
        <w:t>and</w:t>
      </w:r>
      <w:r>
        <w:rPr>
          <w:spacing w:val="-11"/>
        </w:rPr>
        <w:t xml:space="preserve"> </w:t>
      </w:r>
      <w:r>
        <w:rPr>
          <w:spacing w:val="-1"/>
        </w:rPr>
        <w:t>regulations, program</w:t>
      </w:r>
      <w:r>
        <w:rPr>
          <w:spacing w:val="-7"/>
        </w:rPr>
        <w:t xml:space="preserve"> </w:t>
      </w:r>
      <w:r>
        <w:rPr>
          <w:spacing w:val="-1"/>
        </w:rPr>
        <w:t>requirements,</w:t>
      </w:r>
      <w:r>
        <w:rPr>
          <w:spacing w:val="-4"/>
        </w:rPr>
        <w:t xml:space="preserve"> </w:t>
      </w:r>
      <w:r>
        <w:rPr>
          <w:spacing w:val="-1"/>
        </w:rPr>
        <w:t>the</w:t>
      </w:r>
      <w:r>
        <w:rPr>
          <w:spacing w:val="-7"/>
        </w:rPr>
        <w:t xml:space="preserve"> </w:t>
      </w:r>
      <w:r>
        <w:rPr>
          <w:spacing w:val="-1"/>
        </w:rPr>
        <w:t>Fair</w:t>
      </w:r>
      <w:r>
        <w:rPr>
          <w:spacing w:val="-6"/>
        </w:rPr>
        <w:t xml:space="preserve"> </w:t>
      </w:r>
      <w:r>
        <w:rPr>
          <w:spacing w:val="-1"/>
        </w:rPr>
        <w:t>Housing</w:t>
      </w:r>
      <w:r>
        <w:rPr>
          <w:spacing w:val="-4"/>
        </w:rPr>
        <w:t xml:space="preserve"> </w:t>
      </w:r>
      <w:r>
        <w:rPr>
          <w:spacing w:val="-1"/>
        </w:rPr>
        <w:t>Act, the Violence Against Women Act (VAWA),</w:t>
      </w:r>
      <w:r>
        <w:rPr>
          <w:spacing w:val="-4"/>
        </w:rPr>
        <w:t xml:space="preserve"> </w:t>
      </w:r>
      <w:r>
        <w:rPr>
          <w:spacing w:val="-1"/>
        </w:rPr>
        <w:t>the</w:t>
      </w:r>
      <w:r>
        <w:rPr>
          <w:spacing w:val="-10"/>
        </w:rPr>
        <w:t xml:space="preserve"> </w:t>
      </w:r>
      <w:r>
        <w:rPr>
          <w:spacing w:val="-1"/>
        </w:rPr>
        <w:t>Minnesota</w:t>
      </w:r>
      <w:r>
        <w:rPr>
          <w:spacing w:val="-5"/>
        </w:rPr>
        <w:t xml:space="preserve"> </w:t>
      </w:r>
      <w:r>
        <w:rPr>
          <w:spacing w:val="-1"/>
        </w:rPr>
        <w:t>Human</w:t>
      </w:r>
      <w:r>
        <w:rPr>
          <w:spacing w:val="-5"/>
        </w:rPr>
        <w:t xml:space="preserve"> </w:t>
      </w:r>
      <w:r>
        <w:t>Rights</w:t>
      </w:r>
      <w:r>
        <w:rPr>
          <w:spacing w:val="-6"/>
        </w:rPr>
        <w:t xml:space="preserve"> </w:t>
      </w:r>
      <w:r>
        <w:t>Ac</w:t>
      </w:r>
      <w:r w:rsidR="00653908">
        <w:t xml:space="preserve">t </w:t>
      </w:r>
      <w:r>
        <w:t>and</w:t>
      </w:r>
      <w:r>
        <w:rPr>
          <w:spacing w:val="-2"/>
        </w:rPr>
        <w:t xml:space="preserve"> </w:t>
      </w:r>
      <w:r>
        <w:t>the</w:t>
      </w:r>
      <w:r>
        <w:rPr>
          <w:spacing w:val="1"/>
        </w:rPr>
        <w:t xml:space="preserve"> </w:t>
      </w:r>
      <w:r>
        <w:t>Saint</w:t>
      </w:r>
      <w:r>
        <w:rPr>
          <w:spacing w:val="-2"/>
        </w:rPr>
        <w:t xml:space="preserve"> </w:t>
      </w:r>
      <w:r>
        <w:t>Paul Legislative</w:t>
      </w:r>
      <w:r>
        <w:rPr>
          <w:spacing w:val="1"/>
        </w:rPr>
        <w:t xml:space="preserve"> </w:t>
      </w:r>
      <w:r>
        <w:t>Code.</w:t>
      </w:r>
      <w:r>
        <w:rPr>
          <w:rStyle w:val="FootnoteReference"/>
        </w:rPr>
        <w:footnoteReference w:id="1"/>
      </w:r>
    </w:p>
    <w:p w14:paraId="5A184689" w14:textId="77777777" w:rsidR="004F6F59" w:rsidRDefault="004F6F59">
      <w:pPr>
        <w:pStyle w:val="BodyText"/>
        <w:ind w:left="239" w:right="574"/>
      </w:pPr>
    </w:p>
    <w:p w14:paraId="60859B06" w14:textId="79E96952" w:rsidR="00DB3778" w:rsidRDefault="00DB3778">
      <w:pPr>
        <w:pStyle w:val="BodyText"/>
        <w:ind w:left="239" w:right="574"/>
      </w:pPr>
    </w:p>
    <w:p w14:paraId="5C8A1950" w14:textId="052CBEA8" w:rsidR="0019342A" w:rsidRDefault="003C1EF7">
      <w:pPr>
        <w:pStyle w:val="BodyText"/>
        <w:spacing w:before="4"/>
        <w:rPr>
          <w:sz w:val="19"/>
        </w:rPr>
      </w:pPr>
      <w:r>
        <w:rPr>
          <w:noProof/>
        </w:rPr>
        <mc:AlternateContent>
          <mc:Choice Requires="wps">
            <w:drawing>
              <wp:anchor distT="0" distB="0" distL="0" distR="0" simplePos="0" relativeHeight="251658240" behindDoc="1" locked="0" layoutInCell="1" allowOverlap="1" wp14:anchorId="5AEEEE85" wp14:editId="7B07DE9E">
                <wp:simplePos x="0" y="0"/>
                <wp:positionH relativeFrom="page">
                  <wp:posOffset>702310</wp:posOffset>
                </wp:positionH>
                <wp:positionV relativeFrom="paragraph">
                  <wp:posOffset>179070</wp:posOffset>
                </wp:positionV>
                <wp:extent cx="6367780" cy="203200"/>
                <wp:effectExtent l="0" t="0" r="0" b="0"/>
                <wp:wrapTopAndBottom/>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203200"/>
                        </a:xfrm>
                        <a:prstGeom prst="rect">
                          <a:avLst/>
                        </a:prstGeom>
                        <a:solidFill>
                          <a:srgbClr val="D9D9D9"/>
                        </a:solidFill>
                        <a:ln w="7366">
                          <a:solidFill>
                            <a:srgbClr val="000000"/>
                          </a:solidFill>
                          <a:prstDash val="solid"/>
                          <a:miter lim="800000"/>
                          <a:headEnd/>
                          <a:tailEnd/>
                        </a:ln>
                      </wps:spPr>
                      <wps:txbx>
                        <w:txbxContent>
                          <w:p w14:paraId="60FDB5B3" w14:textId="77777777" w:rsidR="0019342A" w:rsidRDefault="003C1EF7">
                            <w:pPr>
                              <w:spacing w:before="21"/>
                              <w:ind w:left="107"/>
                              <w:rPr>
                                <w:b/>
                              </w:rPr>
                            </w:pPr>
                            <w:r>
                              <w:rPr>
                                <w:b/>
                              </w:rPr>
                              <w:t>General Considerations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EEE85" id="_x0000_t202" coordsize="21600,21600" o:spt="202" path="m,l,21600r21600,l21600,xe">
                <v:stroke joinstyle="miter"/>
                <v:path gradientshapeok="t" o:connecttype="rect"/>
              </v:shapetype>
              <v:shape id="Text Box 6" o:spid="_x0000_s1026" type="#_x0000_t202" style="position:absolute;margin-left:55.3pt;margin-top:14.1pt;width:501.4pt;height: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" fillcolor="#d9d9d9" strokeweight=".58pt">
                <v:textbox inset="0,0,0,0">
                  <w:txbxContent>
                    <w:p w14:paraId="60FDB5B3" w14:textId="77777777" w:rsidR="0019342A" w:rsidRDefault="003C1EF7">
                      <w:pPr>
                        <w:spacing w:before="21"/>
                        <w:ind w:left="107"/>
                        <w:rPr>
                          <w:b/>
                        </w:rPr>
                      </w:pPr>
                      <w:r>
                        <w:rPr>
                          <w:b/>
                        </w:rPr>
                        <w:t>General Considerations</w:t>
                      </w:r>
                    </w:p>
                  </w:txbxContent>
                </v:textbox>
                <w10:wrap type="topAndBottom" anchorx="page"/>
              </v:shape>
            </w:pict>
          </mc:Fallback>
        </mc:AlternateContent>
      </w:r>
    </w:p>
    <w:p w14:paraId="38F9F6B1" w14:textId="77777777" w:rsidR="0019342A" w:rsidRDefault="0019342A">
      <w:pPr>
        <w:pStyle w:val="BodyText"/>
        <w:rPr>
          <w:sz w:val="7"/>
        </w:rPr>
      </w:pPr>
    </w:p>
    <w:p w14:paraId="6879BBF7" w14:textId="79C21D3B" w:rsidR="0019342A" w:rsidRDefault="003C1EF7">
      <w:pPr>
        <w:pStyle w:val="ListParagraph"/>
        <w:numPr>
          <w:ilvl w:val="0"/>
          <w:numId w:val="4"/>
        </w:numPr>
        <w:tabs>
          <w:tab w:val="left" w:pos="1183"/>
        </w:tabs>
        <w:spacing w:before="59" w:line="237" w:lineRule="auto"/>
        <w:ind w:right="1245" w:hanging="360"/>
      </w:pPr>
      <w:r>
        <w:rPr>
          <w:b/>
        </w:rPr>
        <w:t>Written</w:t>
      </w:r>
      <w:r>
        <w:rPr>
          <w:b/>
          <w:spacing w:val="-14"/>
        </w:rPr>
        <w:t xml:space="preserve"> </w:t>
      </w:r>
      <w:r>
        <w:rPr>
          <w:b/>
        </w:rPr>
        <w:t>Tenant</w:t>
      </w:r>
      <w:r>
        <w:rPr>
          <w:b/>
          <w:spacing w:val="-11"/>
        </w:rPr>
        <w:t xml:space="preserve"> </w:t>
      </w:r>
      <w:r>
        <w:rPr>
          <w:b/>
        </w:rPr>
        <w:t>Selection</w:t>
      </w:r>
      <w:r>
        <w:rPr>
          <w:b/>
          <w:spacing w:val="-9"/>
        </w:rPr>
        <w:t xml:space="preserve"> </w:t>
      </w:r>
      <w:r>
        <w:rPr>
          <w:b/>
        </w:rPr>
        <w:t>Plan.</w:t>
      </w:r>
      <w:r>
        <w:rPr>
          <w:b/>
          <w:spacing w:val="-6"/>
        </w:rPr>
        <w:t xml:space="preserve"> </w:t>
      </w:r>
      <w:r>
        <w:rPr>
          <w:spacing w:val="-3"/>
        </w:rPr>
        <w:t>Housing</w:t>
      </w:r>
      <w:r>
        <w:rPr>
          <w:spacing w:val="-11"/>
        </w:rPr>
        <w:t xml:space="preserve"> </w:t>
      </w:r>
      <w:r>
        <w:t>providers</w:t>
      </w:r>
      <w:r>
        <w:rPr>
          <w:spacing w:val="-9"/>
        </w:rPr>
        <w:t xml:space="preserve"> </w:t>
      </w:r>
      <w:r>
        <w:t>should</w:t>
      </w:r>
      <w:r>
        <w:rPr>
          <w:spacing w:val="-11"/>
        </w:rPr>
        <w:t xml:space="preserve"> </w:t>
      </w:r>
      <w:r>
        <w:t>have</w:t>
      </w:r>
      <w:r>
        <w:rPr>
          <w:spacing w:val="-9"/>
        </w:rPr>
        <w:t xml:space="preserve"> </w:t>
      </w:r>
      <w:r>
        <w:t>a</w:t>
      </w:r>
      <w:r>
        <w:rPr>
          <w:spacing w:val="-11"/>
        </w:rPr>
        <w:t xml:space="preserve"> </w:t>
      </w:r>
      <w:r>
        <w:t>written</w:t>
      </w:r>
      <w:r>
        <w:rPr>
          <w:spacing w:val="-10"/>
        </w:rPr>
        <w:t xml:space="preserve"> </w:t>
      </w:r>
      <w:r>
        <w:t>tenant</w:t>
      </w:r>
      <w:r>
        <w:rPr>
          <w:spacing w:val="-13"/>
        </w:rPr>
        <w:t xml:space="preserve"> </w:t>
      </w:r>
      <w:r>
        <w:t>selection</w:t>
      </w:r>
      <w:r>
        <w:rPr>
          <w:spacing w:val="-11"/>
        </w:rPr>
        <w:t xml:space="preserve"> </w:t>
      </w:r>
      <w:r>
        <w:t xml:space="preserve">plan. The plan should be made available </w:t>
      </w:r>
      <w:r>
        <w:rPr>
          <w:spacing w:val="-3"/>
        </w:rPr>
        <w:t xml:space="preserve">to applicants before </w:t>
      </w:r>
      <w:r>
        <w:t xml:space="preserve">they apply and/or </w:t>
      </w:r>
      <w:r>
        <w:rPr>
          <w:spacing w:val="-3"/>
        </w:rPr>
        <w:t xml:space="preserve">pay </w:t>
      </w:r>
      <w:r>
        <w:t>an application fee.</w:t>
      </w:r>
      <w:r w:rsidR="00C81B51">
        <w:t xml:space="preserve"> </w:t>
      </w:r>
      <w:r w:rsidR="004F6F59">
        <w:t>The owner must provide meaningful access to the information for people with limited English proficiency and people with disabilities.</w:t>
      </w:r>
    </w:p>
    <w:p w14:paraId="212CE081" w14:textId="77777777" w:rsidR="0019342A" w:rsidRDefault="003C1EF7">
      <w:pPr>
        <w:pStyle w:val="ListParagraph"/>
        <w:numPr>
          <w:ilvl w:val="0"/>
          <w:numId w:val="4"/>
        </w:numPr>
        <w:tabs>
          <w:tab w:val="left" w:pos="1183"/>
        </w:tabs>
        <w:spacing w:before="122"/>
        <w:ind w:left="1182"/>
      </w:pPr>
      <w:r>
        <w:rPr>
          <w:b/>
        </w:rPr>
        <w:t xml:space="preserve">Wait List. </w:t>
      </w:r>
      <w:r>
        <w:rPr>
          <w:spacing w:val="-2"/>
        </w:rPr>
        <w:t xml:space="preserve">The </w:t>
      </w:r>
      <w:r>
        <w:rPr>
          <w:spacing w:val="-3"/>
        </w:rPr>
        <w:t xml:space="preserve">tenant </w:t>
      </w:r>
      <w:r>
        <w:t xml:space="preserve">selection plan should spell out </w:t>
      </w:r>
      <w:r>
        <w:rPr>
          <w:spacing w:val="-4"/>
        </w:rPr>
        <w:t xml:space="preserve">any </w:t>
      </w:r>
      <w:r>
        <w:rPr>
          <w:spacing w:val="-3"/>
        </w:rPr>
        <w:t xml:space="preserve">wait </w:t>
      </w:r>
      <w:r>
        <w:t>list</w:t>
      </w:r>
      <w:r>
        <w:rPr>
          <w:spacing w:val="-22"/>
        </w:rPr>
        <w:t xml:space="preserve"> </w:t>
      </w:r>
      <w:r>
        <w:t>process.</w:t>
      </w:r>
    </w:p>
    <w:p w14:paraId="51AD6C4F" w14:textId="766D65F3" w:rsidR="0019342A" w:rsidRDefault="003C1EF7">
      <w:pPr>
        <w:pStyle w:val="ListParagraph"/>
        <w:numPr>
          <w:ilvl w:val="0"/>
          <w:numId w:val="4"/>
        </w:numPr>
        <w:tabs>
          <w:tab w:val="left" w:pos="1183"/>
        </w:tabs>
        <w:spacing w:before="123"/>
        <w:ind w:right="971" w:hanging="360"/>
      </w:pPr>
      <w:r>
        <w:rPr>
          <w:b/>
        </w:rPr>
        <w:t xml:space="preserve">Eligibility. </w:t>
      </w:r>
      <w:r>
        <w:rPr>
          <w:spacing w:val="-3"/>
        </w:rPr>
        <w:t>The</w:t>
      </w:r>
      <w:r>
        <w:rPr>
          <w:spacing w:val="-9"/>
        </w:rPr>
        <w:t xml:space="preserve"> </w:t>
      </w:r>
      <w:r>
        <w:rPr>
          <w:spacing w:val="-2"/>
        </w:rPr>
        <w:t>tenant</w:t>
      </w:r>
      <w:r>
        <w:rPr>
          <w:spacing w:val="-4"/>
        </w:rPr>
        <w:t xml:space="preserve"> </w:t>
      </w:r>
      <w:r>
        <w:t>selection</w:t>
      </w:r>
      <w:r>
        <w:rPr>
          <w:spacing w:val="-10"/>
        </w:rPr>
        <w:t xml:space="preserve"> </w:t>
      </w:r>
      <w:r>
        <w:t>plan</w:t>
      </w:r>
      <w:r>
        <w:rPr>
          <w:spacing w:val="-12"/>
        </w:rPr>
        <w:t xml:space="preserve"> </w:t>
      </w:r>
      <w:r>
        <w:t>should</w:t>
      </w:r>
      <w:r>
        <w:rPr>
          <w:spacing w:val="-8"/>
        </w:rPr>
        <w:t xml:space="preserve"> </w:t>
      </w:r>
      <w:r>
        <w:rPr>
          <w:spacing w:val="-3"/>
        </w:rPr>
        <w:t>provide</w:t>
      </w:r>
      <w:r>
        <w:rPr>
          <w:spacing w:val="-4"/>
        </w:rPr>
        <w:t xml:space="preserve"> </w:t>
      </w:r>
      <w:r>
        <w:t>clear</w:t>
      </w:r>
      <w:r>
        <w:rPr>
          <w:spacing w:val="-9"/>
        </w:rPr>
        <w:t xml:space="preserve"> </w:t>
      </w:r>
      <w:r>
        <w:t>information</w:t>
      </w:r>
      <w:r>
        <w:rPr>
          <w:spacing w:val="-13"/>
        </w:rPr>
        <w:t xml:space="preserve"> </w:t>
      </w:r>
      <w:r>
        <w:t>on</w:t>
      </w:r>
      <w:r>
        <w:rPr>
          <w:spacing w:val="-8"/>
        </w:rPr>
        <w:t xml:space="preserve"> </w:t>
      </w:r>
      <w:r>
        <w:t>eligibility</w:t>
      </w:r>
      <w:r>
        <w:rPr>
          <w:spacing w:val="-7"/>
        </w:rPr>
        <w:t xml:space="preserve"> </w:t>
      </w:r>
      <w:r>
        <w:t>criteria</w:t>
      </w:r>
      <w:r>
        <w:rPr>
          <w:spacing w:val="-7"/>
        </w:rPr>
        <w:t xml:space="preserve"> </w:t>
      </w:r>
      <w:r>
        <w:t>such</w:t>
      </w:r>
      <w:r>
        <w:rPr>
          <w:spacing w:val="-5"/>
        </w:rPr>
        <w:t xml:space="preserve"> </w:t>
      </w:r>
      <w:r>
        <w:t xml:space="preserve">as income </w:t>
      </w:r>
      <w:r>
        <w:rPr>
          <w:spacing w:val="-3"/>
        </w:rPr>
        <w:t xml:space="preserve">restrictions </w:t>
      </w:r>
      <w:r>
        <w:t xml:space="preserve">and </w:t>
      </w:r>
      <w:r>
        <w:rPr>
          <w:spacing w:val="-3"/>
        </w:rPr>
        <w:t xml:space="preserve">any program-specific requirements. </w:t>
      </w:r>
      <w:r>
        <w:t xml:space="preserve">It should also </w:t>
      </w:r>
      <w:r>
        <w:rPr>
          <w:spacing w:val="-3"/>
        </w:rPr>
        <w:t xml:space="preserve">clearly </w:t>
      </w:r>
      <w:r>
        <w:t xml:space="preserve">state the processes and criteria that will be used </w:t>
      </w:r>
      <w:r>
        <w:rPr>
          <w:spacing w:val="-3"/>
        </w:rPr>
        <w:t xml:space="preserve">to </w:t>
      </w:r>
      <w:r>
        <w:t xml:space="preserve">evaluate applications. If the development is intended to serve a specific population, such as individuals eligible for supportive housing or senior housing, the tenant selection </w:t>
      </w:r>
      <w:r w:rsidR="004F6F59">
        <w:t>plan’s evaluation criteria must be structured in a way that will consider specific barriers faced by these households.</w:t>
      </w:r>
    </w:p>
    <w:p w14:paraId="6CEB8A36" w14:textId="2195C411" w:rsidR="00737393" w:rsidRPr="00737393" w:rsidRDefault="003C1EF7" w:rsidP="00737393">
      <w:pPr>
        <w:pStyle w:val="ListParagraph"/>
        <w:numPr>
          <w:ilvl w:val="0"/>
          <w:numId w:val="4"/>
        </w:numPr>
        <w:tabs>
          <w:tab w:val="left" w:pos="1183"/>
        </w:tabs>
        <w:spacing w:before="117"/>
        <w:ind w:right="835" w:hanging="360"/>
      </w:pPr>
      <w:r>
        <w:rPr>
          <w:b/>
          <w:spacing w:val="-2"/>
        </w:rPr>
        <w:t>Tenant</w:t>
      </w:r>
      <w:r>
        <w:rPr>
          <w:b/>
          <w:spacing w:val="-11"/>
        </w:rPr>
        <w:t xml:space="preserve"> </w:t>
      </w:r>
      <w:r>
        <w:rPr>
          <w:b/>
        </w:rPr>
        <w:t>Background/Credit</w:t>
      </w:r>
      <w:r>
        <w:rPr>
          <w:b/>
          <w:spacing w:val="-12"/>
        </w:rPr>
        <w:t xml:space="preserve"> </w:t>
      </w:r>
      <w:r>
        <w:rPr>
          <w:b/>
        </w:rPr>
        <w:t>Reports.</w:t>
      </w:r>
      <w:r>
        <w:rPr>
          <w:b/>
          <w:spacing w:val="-11"/>
        </w:rPr>
        <w:t xml:space="preserve"> </w:t>
      </w:r>
      <w:r>
        <w:t>Many</w:t>
      </w:r>
      <w:r>
        <w:rPr>
          <w:spacing w:val="-10"/>
        </w:rPr>
        <w:t xml:space="preserve"> </w:t>
      </w:r>
      <w:r>
        <w:t>housing</w:t>
      </w:r>
      <w:r>
        <w:rPr>
          <w:spacing w:val="-11"/>
        </w:rPr>
        <w:t xml:space="preserve"> </w:t>
      </w:r>
      <w:r>
        <w:t>providers</w:t>
      </w:r>
      <w:r>
        <w:rPr>
          <w:spacing w:val="-10"/>
        </w:rPr>
        <w:t xml:space="preserve"> </w:t>
      </w:r>
      <w:r>
        <w:rPr>
          <w:spacing w:val="-3"/>
        </w:rPr>
        <w:t>use</w:t>
      </w:r>
      <w:r>
        <w:rPr>
          <w:spacing w:val="-12"/>
        </w:rPr>
        <w:t xml:space="preserve"> </w:t>
      </w:r>
      <w:r>
        <w:t>consumer</w:t>
      </w:r>
      <w:r>
        <w:rPr>
          <w:spacing w:val="-12"/>
        </w:rPr>
        <w:t xml:space="preserve"> </w:t>
      </w:r>
      <w:r>
        <w:t>reports,</w:t>
      </w:r>
      <w:r>
        <w:rPr>
          <w:spacing w:val="-11"/>
        </w:rPr>
        <w:t xml:space="preserve"> </w:t>
      </w:r>
      <w:r>
        <w:t>such</w:t>
      </w:r>
      <w:r>
        <w:rPr>
          <w:spacing w:val="-8"/>
        </w:rPr>
        <w:t xml:space="preserve"> </w:t>
      </w:r>
      <w:r>
        <w:t>as</w:t>
      </w:r>
      <w:r>
        <w:rPr>
          <w:spacing w:val="-15"/>
        </w:rPr>
        <w:t xml:space="preserve"> </w:t>
      </w:r>
      <w:r>
        <w:t xml:space="preserve">tenant background or credit </w:t>
      </w:r>
      <w:r>
        <w:rPr>
          <w:spacing w:val="-3"/>
        </w:rPr>
        <w:t xml:space="preserve">reports, </w:t>
      </w:r>
      <w:r>
        <w:t xml:space="preserve">as part of </w:t>
      </w:r>
      <w:r>
        <w:rPr>
          <w:spacing w:val="-2"/>
        </w:rPr>
        <w:t xml:space="preserve">the </w:t>
      </w:r>
      <w:r>
        <w:t xml:space="preserve">application process. The Federal Trade Commission </w:t>
      </w:r>
      <w:r>
        <w:rPr>
          <w:spacing w:val="-3"/>
        </w:rPr>
        <w:t>(FTC) provides</w:t>
      </w:r>
      <w:r>
        <w:rPr>
          <w:color w:val="0000FF"/>
          <w:spacing w:val="-3"/>
        </w:rPr>
        <w:t xml:space="preserve"> </w:t>
      </w:r>
      <w:hyperlink r:id="rId11">
        <w:r>
          <w:rPr>
            <w:color w:val="0000FF"/>
            <w:u w:val="single" w:color="0000FF"/>
          </w:rPr>
          <w:t xml:space="preserve">guidance for housing </w:t>
        </w:r>
        <w:r>
          <w:rPr>
            <w:color w:val="0000FF"/>
            <w:spacing w:val="-3"/>
            <w:u w:val="single" w:color="0000FF"/>
          </w:rPr>
          <w:t>providers</w:t>
        </w:r>
        <w:r>
          <w:rPr>
            <w:color w:val="0000FF"/>
            <w:spacing w:val="-3"/>
          </w:rPr>
          <w:t xml:space="preserve"> </w:t>
        </w:r>
      </w:hyperlink>
      <w:r>
        <w:t xml:space="preserve">who </w:t>
      </w:r>
      <w:r>
        <w:rPr>
          <w:spacing w:val="-3"/>
        </w:rPr>
        <w:t xml:space="preserve">use </w:t>
      </w:r>
      <w:r>
        <w:t>such reports</w:t>
      </w:r>
      <w:r w:rsidR="009168B7">
        <w:t>.</w:t>
      </w:r>
      <w:r w:rsidR="001D1BF3">
        <w:rPr>
          <w:rStyle w:val="FootnoteReference"/>
        </w:rPr>
        <w:footnoteReference w:id="2"/>
      </w:r>
      <w:r>
        <w:t xml:space="preserve"> The </w:t>
      </w:r>
      <w:r>
        <w:rPr>
          <w:spacing w:val="-2"/>
        </w:rPr>
        <w:t xml:space="preserve">FTC </w:t>
      </w:r>
      <w:r>
        <w:t xml:space="preserve">notes that when a </w:t>
      </w:r>
      <w:r>
        <w:lastRenderedPageBreak/>
        <w:t xml:space="preserve">housing </w:t>
      </w:r>
      <w:r>
        <w:rPr>
          <w:spacing w:val="-3"/>
        </w:rPr>
        <w:t xml:space="preserve">provider </w:t>
      </w:r>
      <w:r>
        <w:t xml:space="preserve">takes an adverse action based on </w:t>
      </w:r>
      <w:r>
        <w:rPr>
          <w:spacing w:val="-3"/>
        </w:rPr>
        <w:t xml:space="preserve">information </w:t>
      </w:r>
      <w:r>
        <w:t xml:space="preserve">in a consumer report, the </w:t>
      </w:r>
      <w:r>
        <w:rPr>
          <w:spacing w:val="-4"/>
        </w:rPr>
        <w:t xml:space="preserve">housing </w:t>
      </w:r>
      <w:r>
        <w:t xml:space="preserve">provider must </w:t>
      </w:r>
      <w:r>
        <w:rPr>
          <w:spacing w:val="-3"/>
        </w:rPr>
        <w:t xml:space="preserve">provide </w:t>
      </w:r>
      <w:r>
        <w:t xml:space="preserve">a notice </w:t>
      </w:r>
      <w:r>
        <w:rPr>
          <w:spacing w:val="-3"/>
        </w:rPr>
        <w:t xml:space="preserve">to </w:t>
      </w:r>
      <w:r>
        <w:t>the applicant that</w:t>
      </w:r>
      <w:r>
        <w:rPr>
          <w:spacing w:val="-5"/>
        </w:rPr>
        <w:t xml:space="preserve"> </w:t>
      </w:r>
      <w:r>
        <w:rPr>
          <w:spacing w:val="-3"/>
        </w:rPr>
        <w:t>includes:</w:t>
      </w:r>
    </w:p>
    <w:p w14:paraId="5D80A063" w14:textId="7AC4D9FC" w:rsidR="0019342A" w:rsidRDefault="003C1EF7" w:rsidP="00737393">
      <w:pPr>
        <w:pStyle w:val="ListParagraph"/>
        <w:numPr>
          <w:ilvl w:val="1"/>
          <w:numId w:val="4"/>
        </w:numPr>
        <w:tabs>
          <w:tab w:val="left" w:pos="1183"/>
        </w:tabs>
        <w:spacing w:before="117"/>
        <w:ind w:right="835"/>
      </w:pPr>
      <w:r>
        <w:t>The</w:t>
      </w:r>
      <w:r w:rsidRPr="00737393">
        <w:rPr>
          <w:spacing w:val="-3"/>
        </w:rPr>
        <w:t xml:space="preserve"> name,</w:t>
      </w:r>
      <w:r w:rsidRPr="00737393">
        <w:rPr>
          <w:spacing w:val="-5"/>
        </w:rPr>
        <w:t xml:space="preserve"> </w:t>
      </w:r>
      <w:r>
        <w:t>address</w:t>
      </w:r>
      <w:r w:rsidRPr="00737393">
        <w:rPr>
          <w:spacing w:val="-4"/>
        </w:rPr>
        <w:t xml:space="preserve"> </w:t>
      </w:r>
      <w:r>
        <w:t>and</w:t>
      </w:r>
      <w:r w:rsidRPr="00737393">
        <w:rPr>
          <w:spacing w:val="-8"/>
        </w:rPr>
        <w:t xml:space="preserve"> </w:t>
      </w:r>
      <w:r>
        <w:t>telephone</w:t>
      </w:r>
      <w:r w:rsidRPr="00737393">
        <w:rPr>
          <w:spacing w:val="-3"/>
        </w:rPr>
        <w:t xml:space="preserve"> number</w:t>
      </w:r>
      <w:r w:rsidRPr="00737393">
        <w:rPr>
          <w:spacing w:val="-8"/>
        </w:rPr>
        <w:t xml:space="preserve"> </w:t>
      </w:r>
      <w:r>
        <w:t>of</w:t>
      </w:r>
      <w:r w:rsidRPr="00737393">
        <w:rPr>
          <w:spacing w:val="-3"/>
        </w:rPr>
        <w:t xml:space="preserve"> </w:t>
      </w:r>
      <w:r>
        <w:t>the</w:t>
      </w:r>
      <w:r w:rsidRPr="00737393">
        <w:rPr>
          <w:spacing w:val="-6"/>
        </w:rPr>
        <w:t xml:space="preserve"> </w:t>
      </w:r>
      <w:r>
        <w:t>Credit</w:t>
      </w:r>
      <w:r w:rsidRPr="00737393">
        <w:rPr>
          <w:spacing w:val="-5"/>
        </w:rPr>
        <w:t xml:space="preserve"> </w:t>
      </w:r>
      <w:r>
        <w:t>Reporting</w:t>
      </w:r>
      <w:r w:rsidRPr="00737393">
        <w:rPr>
          <w:spacing w:val="-6"/>
        </w:rPr>
        <w:t xml:space="preserve"> </w:t>
      </w:r>
      <w:r w:rsidRPr="00737393">
        <w:rPr>
          <w:spacing w:val="-3"/>
        </w:rPr>
        <w:t>Agency</w:t>
      </w:r>
      <w:r w:rsidRPr="00737393">
        <w:rPr>
          <w:spacing w:val="-5"/>
        </w:rPr>
        <w:t xml:space="preserve"> </w:t>
      </w:r>
      <w:r>
        <w:t>(CRA)</w:t>
      </w:r>
      <w:r w:rsidRPr="00737393">
        <w:rPr>
          <w:spacing w:val="-5"/>
        </w:rPr>
        <w:t xml:space="preserve"> </w:t>
      </w:r>
      <w:r>
        <w:t xml:space="preserve">that supplied the consumer report, </w:t>
      </w:r>
      <w:r w:rsidRPr="00737393">
        <w:rPr>
          <w:spacing w:val="-2"/>
        </w:rPr>
        <w:t xml:space="preserve">including </w:t>
      </w:r>
      <w:r>
        <w:t xml:space="preserve">a toll-free telephone number for CRAs that maintain </w:t>
      </w:r>
      <w:r w:rsidRPr="00737393">
        <w:rPr>
          <w:spacing w:val="-3"/>
        </w:rPr>
        <w:t>files</w:t>
      </w:r>
      <w:r w:rsidRPr="00737393">
        <w:rPr>
          <w:spacing w:val="-8"/>
        </w:rPr>
        <w:t xml:space="preserve"> </w:t>
      </w:r>
      <w:r w:rsidRPr="00737393">
        <w:rPr>
          <w:spacing w:val="-3"/>
        </w:rPr>
        <w:t>nationwide;</w:t>
      </w:r>
    </w:p>
    <w:p w14:paraId="2A95D80C" w14:textId="77777777" w:rsidR="0019342A" w:rsidRDefault="003C1EF7">
      <w:pPr>
        <w:pStyle w:val="ListParagraph"/>
        <w:numPr>
          <w:ilvl w:val="1"/>
          <w:numId w:val="4"/>
        </w:numPr>
        <w:tabs>
          <w:tab w:val="left" w:pos="1543"/>
        </w:tabs>
        <w:spacing w:before="116"/>
        <w:ind w:right="1447" w:hanging="360"/>
      </w:pPr>
      <w:r>
        <w:t>A</w:t>
      </w:r>
      <w:r>
        <w:rPr>
          <w:spacing w:val="-4"/>
        </w:rPr>
        <w:t xml:space="preserve"> </w:t>
      </w:r>
      <w:r>
        <w:t>statement</w:t>
      </w:r>
      <w:r>
        <w:rPr>
          <w:spacing w:val="-8"/>
        </w:rPr>
        <w:t xml:space="preserve"> </w:t>
      </w:r>
      <w:r>
        <w:t>that</w:t>
      </w:r>
      <w:r>
        <w:rPr>
          <w:spacing w:val="-5"/>
        </w:rPr>
        <w:t xml:space="preserve"> </w:t>
      </w:r>
      <w:r>
        <w:t>the</w:t>
      </w:r>
      <w:r>
        <w:rPr>
          <w:spacing w:val="-7"/>
        </w:rPr>
        <w:t xml:space="preserve"> </w:t>
      </w:r>
      <w:r>
        <w:t>CRA</w:t>
      </w:r>
      <w:r>
        <w:rPr>
          <w:spacing w:val="-6"/>
        </w:rPr>
        <w:t xml:space="preserve"> </w:t>
      </w:r>
      <w:r>
        <w:t>that</w:t>
      </w:r>
      <w:r>
        <w:rPr>
          <w:spacing w:val="-6"/>
        </w:rPr>
        <w:t xml:space="preserve"> </w:t>
      </w:r>
      <w:r>
        <w:t>supplied</w:t>
      </w:r>
      <w:r>
        <w:rPr>
          <w:spacing w:val="-4"/>
        </w:rPr>
        <w:t xml:space="preserve"> </w:t>
      </w:r>
      <w:r>
        <w:t>the</w:t>
      </w:r>
      <w:r>
        <w:rPr>
          <w:spacing w:val="-3"/>
        </w:rPr>
        <w:t xml:space="preserve"> report</w:t>
      </w:r>
      <w:r>
        <w:rPr>
          <w:spacing w:val="-5"/>
        </w:rPr>
        <w:t xml:space="preserve"> </w:t>
      </w:r>
      <w:r>
        <w:t>did</w:t>
      </w:r>
      <w:r>
        <w:rPr>
          <w:spacing w:val="-8"/>
        </w:rPr>
        <w:t xml:space="preserve"> </w:t>
      </w:r>
      <w:r>
        <w:t>not</w:t>
      </w:r>
      <w:r>
        <w:rPr>
          <w:spacing w:val="-10"/>
        </w:rPr>
        <w:t xml:space="preserve"> </w:t>
      </w:r>
      <w:r>
        <w:t>make</w:t>
      </w:r>
      <w:r>
        <w:rPr>
          <w:spacing w:val="-6"/>
        </w:rPr>
        <w:t xml:space="preserve"> </w:t>
      </w:r>
      <w:r>
        <w:t>the</w:t>
      </w:r>
      <w:r>
        <w:rPr>
          <w:spacing w:val="-5"/>
        </w:rPr>
        <w:t xml:space="preserve"> </w:t>
      </w:r>
      <w:r>
        <w:t>decision</w:t>
      </w:r>
      <w:r>
        <w:rPr>
          <w:spacing w:val="-8"/>
        </w:rPr>
        <w:t xml:space="preserve"> </w:t>
      </w:r>
      <w:r>
        <w:rPr>
          <w:spacing w:val="-3"/>
        </w:rPr>
        <w:t>to</w:t>
      </w:r>
      <w:r>
        <w:rPr>
          <w:spacing w:val="-5"/>
        </w:rPr>
        <w:t xml:space="preserve"> </w:t>
      </w:r>
      <w:r>
        <w:t>take</w:t>
      </w:r>
      <w:r>
        <w:rPr>
          <w:spacing w:val="-2"/>
        </w:rPr>
        <w:t xml:space="preserve"> the </w:t>
      </w:r>
      <w:r>
        <w:t xml:space="preserve">adverse action and </w:t>
      </w:r>
      <w:r>
        <w:rPr>
          <w:spacing w:val="-3"/>
        </w:rPr>
        <w:t xml:space="preserve">cannot </w:t>
      </w:r>
      <w:r>
        <w:t xml:space="preserve">give </w:t>
      </w:r>
      <w:r>
        <w:rPr>
          <w:spacing w:val="-2"/>
        </w:rPr>
        <w:t xml:space="preserve">the </w:t>
      </w:r>
      <w:r>
        <w:rPr>
          <w:spacing w:val="-3"/>
        </w:rPr>
        <w:t xml:space="preserve">specific </w:t>
      </w:r>
      <w:r>
        <w:t>reasons for it;</w:t>
      </w:r>
      <w:r>
        <w:rPr>
          <w:spacing w:val="-24"/>
        </w:rPr>
        <w:t xml:space="preserve"> </w:t>
      </w:r>
      <w:r>
        <w:t>and</w:t>
      </w:r>
    </w:p>
    <w:p w14:paraId="518E1548" w14:textId="456E7C62" w:rsidR="0019342A" w:rsidRDefault="003C1EF7">
      <w:pPr>
        <w:pStyle w:val="ListParagraph"/>
        <w:numPr>
          <w:ilvl w:val="1"/>
          <w:numId w:val="4"/>
        </w:numPr>
        <w:tabs>
          <w:tab w:val="left" w:pos="1540"/>
          <w:tab w:val="left" w:pos="1541"/>
        </w:tabs>
        <w:spacing w:before="121"/>
        <w:ind w:right="881" w:hanging="360"/>
      </w:pPr>
      <w:r>
        <w:t xml:space="preserve">A notice of the applicant’s </w:t>
      </w:r>
      <w:r>
        <w:rPr>
          <w:spacing w:val="-3"/>
        </w:rPr>
        <w:t xml:space="preserve">right </w:t>
      </w:r>
      <w:r>
        <w:t xml:space="preserve">to dispute the </w:t>
      </w:r>
      <w:r>
        <w:rPr>
          <w:spacing w:val="-3"/>
        </w:rPr>
        <w:t xml:space="preserve">accuracy </w:t>
      </w:r>
      <w:r>
        <w:t>or completeness of any information the</w:t>
      </w:r>
      <w:r>
        <w:rPr>
          <w:spacing w:val="-3"/>
        </w:rPr>
        <w:t xml:space="preserve"> </w:t>
      </w:r>
      <w:r>
        <w:t>CRA</w:t>
      </w:r>
      <w:r>
        <w:rPr>
          <w:spacing w:val="-6"/>
        </w:rPr>
        <w:t xml:space="preserve"> </w:t>
      </w:r>
      <w:r>
        <w:t>furnished,</w:t>
      </w:r>
      <w:r>
        <w:rPr>
          <w:spacing w:val="-5"/>
        </w:rPr>
        <w:t xml:space="preserve"> </w:t>
      </w:r>
      <w:r>
        <w:t>and</w:t>
      </w:r>
      <w:r>
        <w:rPr>
          <w:spacing w:val="-10"/>
        </w:rPr>
        <w:t xml:space="preserve"> </w:t>
      </w:r>
      <w:r>
        <w:t>the</w:t>
      </w:r>
      <w:r>
        <w:rPr>
          <w:spacing w:val="-9"/>
        </w:rPr>
        <w:t xml:space="preserve"> </w:t>
      </w:r>
      <w:r>
        <w:t>applicant’s</w:t>
      </w:r>
      <w:r>
        <w:rPr>
          <w:spacing w:val="-5"/>
        </w:rPr>
        <w:t xml:space="preserve"> </w:t>
      </w:r>
      <w:r>
        <w:t>right</w:t>
      </w:r>
      <w:r>
        <w:rPr>
          <w:spacing w:val="-5"/>
        </w:rPr>
        <w:t xml:space="preserve"> </w:t>
      </w:r>
      <w:r>
        <w:rPr>
          <w:spacing w:val="-3"/>
        </w:rPr>
        <w:t>to</w:t>
      </w:r>
      <w:r>
        <w:rPr>
          <w:spacing w:val="1"/>
        </w:rPr>
        <w:t xml:space="preserve"> </w:t>
      </w:r>
      <w:r>
        <w:t>a</w:t>
      </w:r>
      <w:r>
        <w:rPr>
          <w:spacing w:val="-7"/>
        </w:rPr>
        <w:t xml:space="preserve"> </w:t>
      </w:r>
      <w:r>
        <w:t>free</w:t>
      </w:r>
      <w:r>
        <w:rPr>
          <w:spacing w:val="-7"/>
        </w:rPr>
        <w:t xml:space="preserve"> </w:t>
      </w:r>
      <w:r>
        <w:t>report</w:t>
      </w:r>
      <w:r>
        <w:rPr>
          <w:spacing w:val="-7"/>
        </w:rPr>
        <w:t xml:space="preserve"> </w:t>
      </w:r>
      <w:r>
        <w:t>from</w:t>
      </w:r>
      <w:r>
        <w:rPr>
          <w:spacing w:val="-6"/>
        </w:rPr>
        <w:t xml:space="preserve"> </w:t>
      </w:r>
      <w:r>
        <w:t>the</w:t>
      </w:r>
      <w:r>
        <w:rPr>
          <w:spacing w:val="-3"/>
        </w:rPr>
        <w:t xml:space="preserve"> </w:t>
      </w:r>
      <w:r>
        <w:t>CRA</w:t>
      </w:r>
      <w:r>
        <w:rPr>
          <w:spacing w:val="-7"/>
        </w:rPr>
        <w:t xml:space="preserve"> </w:t>
      </w:r>
      <w:r>
        <w:t>upon</w:t>
      </w:r>
      <w:r>
        <w:rPr>
          <w:spacing w:val="-8"/>
        </w:rPr>
        <w:t xml:space="preserve"> </w:t>
      </w:r>
      <w:r>
        <w:rPr>
          <w:spacing w:val="-3"/>
        </w:rPr>
        <w:t>request</w:t>
      </w:r>
      <w:r>
        <w:rPr>
          <w:spacing w:val="-5"/>
        </w:rPr>
        <w:t xml:space="preserve"> </w:t>
      </w:r>
      <w:r>
        <w:t>within 60</w:t>
      </w:r>
      <w:r>
        <w:rPr>
          <w:spacing w:val="3"/>
        </w:rPr>
        <w:t xml:space="preserve"> </w:t>
      </w:r>
      <w:r>
        <w:rPr>
          <w:spacing w:val="-3"/>
        </w:rPr>
        <w:t>days</w:t>
      </w:r>
      <w:r w:rsidR="0005060B">
        <w:rPr>
          <w:spacing w:val="-3"/>
        </w:rPr>
        <w:t>.</w:t>
      </w:r>
      <w:r w:rsidR="001D1BF3">
        <w:rPr>
          <w:rStyle w:val="FootnoteReference"/>
          <w:spacing w:val="-3"/>
        </w:rPr>
        <w:footnoteReference w:id="3"/>
      </w:r>
    </w:p>
    <w:p w14:paraId="52D34B97" w14:textId="19B00A6A" w:rsidR="0019342A" w:rsidRDefault="003C1EF7">
      <w:pPr>
        <w:pStyle w:val="ListParagraph"/>
        <w:numPr>
          <w:ilvl w:val="0"/>
          <w:numId w:val="4"/>
        </w:numPr>
        <w:tabs>
          <w:tab w:val="left" w:pos="1183"/>
        </w:tabs>
        <w:spacing w:before="124" w:line="235" w:lineRule="auto"/>
        <w:ind w:right="991" w:hanging="360"/>
      </w:pPr>
      <w:r>
        <w:rPr>
          <w:b/>
        </w:rPr>
        <w:t xml:space="preserve">Notice of </w:t>
      </w:r>
      <w:r>
        <w:rPr>
          <w:b/>
          <w:spacing w:val="-3"/>
        </w:rPr>
        <w:t xml:space="preserve">Denial. </w:t>
      </w:r>
      <w:r>
        <w:rPr>
          <w:spacing w:val="-3"/>
        </w:rPr>
        <w:t xml:space="preserve">Housing </w:t>
      </w:r>
      <w:r>
        <w:t xml:space="preserve">providers should give </w:t>
      </w:r>
      <w:r>
        <w:rPr>
          <w:spacing w:val="-2"/>
        </w:rPr>
        <w:t xml:space="preserve">applicants </w:t>
      </w:r>
      <w:r>
        <w:t xml:space="preserve">a </w:t>
      </w:r>
      <w:r>
        <w:rPr>
          <w:spacing w:val="-3"/>
        </w:rPr>
        <w:t xml:space="preserve">prompt </w:t>
      </w:r>
      <w:r>
        <w:t xml:space="preserve">written </w:t>
      </w:r>
      <w:r>
        <w:rPr>
          <w:spacing w:val="-2"/>
        </w:rPr>
        <w:t xml:space="preserve">notice </w:t>
      </w:r>
      <w:r>
        <w:t xml:space="preserve">of </w:t>
      </w:r>
      <w:r>
        <w:rPr>
          <w:spacing w:val="-3"/>
        </w:rPr>
        <w:t xml:space="preserve">denial </w:t>
      </w:r>
      <w:r>
        <w:t>that states</w:t>
      </w:r>
      <w:r>
        <w:rPr>
          <w:spacing w:val="-5"/>
        </w:rPr>
        <w:t xml:space="preserve"> </w:t>
      </w:r>
      <w:r>
        <w:t>the</w:t>
      </w:r>
      <w:r>
        <w:rPr>
          <w:spacing w:val="-4"/>
        </w:rPr>
        <w:t xml:space="preserve"> </w:t>
      </w:r>
      <w:r>
        <w:t>criteria</w:t>
      </w:r>
      <w:r>
        <w:rPr>
          <w:spacing w:val="-7"/>
        </w:rPr>
        <w:t xml:space="preserve"> </w:t>
      </w:r>
      <w:r>
        <w:t>the</w:t>
      </w:r>
      <w:r>
        <w:rPr>
          <w:spacing w:val="-6"/>
        </w:rPr>
        <w:t xml:space="preserve"> </w:t>
      </w:r>
      <w:r>
        <w:rPr>
          <w:spacing w:val="-3"/>
        </w:rPr>
        <w:t>applicant</w:t>
      </w:r>
      <w:r>
        <w:rPr>
          <w:spacing w:val="-4"/>
        </w:rPr>
        <w:t xml:space="preserve"> </w:t>
      </w:r>
      <w:r>
        <w:t>failed</w:t>
      </w:r>
      <w:r>
        <w:rPr>
          <w:spacing w:val="-5"/>
        </w:rPr>
        <w:t xml:space="preserve"> </w:t>
      </w:r>
      <w:r>
        <w:t>to</w:t>
      </w:r>
      <w:r>
        <w:rPr>
          <w:spacing w:val="-8"/>
        </w:rPr>
        <w:t xml:space="preserve"> </w:t>
      </w:r>
      <w:r>
        <w:t>meet</w:t>
      </w:r>
      <w:r>
        <w:rPr>
          <w:spacing w:val="-1"/>
        </w:rPr>
        <w:t xml:space="preserve"> </w:t>
      </w:r>
      <w:r>
        <w:t>and</w:t>
      </w:r>
      <w:r>
        <w:rPr>
          <w:spacing w:val="-4"/>
        </w:rPr>
        <w:t xml:space="preserve"> </w:t>
      </w:r>
      <w:r>
        <w:t>any</w:t>
      </w:r>
      <w:r>
        <w:rPr>
          <w:spacing w:val="-4"/>
        </w:rPr>
        <w:t xml:space="preserve"> </w:t>
      </w:r>
      <w:r>
        <w:t>process</w:t>
      </w:r>
      <w:r>
        <w:rPr>
          <w:spacing w:val="-2"/>
        </w:rPr>
        <w:t xml:space="preserve"> </w:t>
      </w:r>
      <w:r>
        <w:t>to</w:t>
      </w:r>
      <w:r>
        <w:rPr>
          <w:spacing w:val="-1"/>
        </w:rPr>
        <w:t xml:space="preserve"> </w:t>
      </w:r>
      <w:r>
        <w:t>appeal.</w:t>
      </w:r>
      <w:r>
        <w:rPr>
          <w:spacing w:val="-6"/>
        </w:rPr>
        <w:t xml:space="preserve"> </w:t>
      </w:r>
      <w:r>
        <w:t>(Minn.</w:t>
      </w:r>
      <w:r>
        <w:rPr>
          <w:spacing w:val="-5"/>
        </w:rPr>
        <w:t xml:space="preserve"> </w:t>
      </w:r>
      <w:r>
        <w:t>Stat</w:t>
      </w:r>
      <w:r>
        <w:rPr>
          <w:spacing w:val="-3"/>
        </w:rPr>
        <w:t xml:space="preserve"> </w:t>
      </w:r>
      <w:r>
        <w:t>§5048.173)</w:t>
      </w:r>
      <w:r w:rsidR="005F65A4">
        <w:t>.</w:t>
      </w:r>
      <w:r w:rsidR="005F65A4">
        <w:rPr>
          <w:rStyle w:val="FootnoteReference"/>
        </w:rPr>
        <w:footnoteReference w:id="4"/>
      </w:r>
    </w:p>
    <w:p w14:paraId="099FC2BA" w14:textId="7B2F3BC7" w:rsidR="00414093" w:rsidRDefault="0025200E" w:rsidP="00414093">
      <w:pPr>
        <w:pStyle w:val="ListParagraph"/>
        <w:numPr>
          <w:ilvl w:val="0"/>
          <w:numId w:val="4"/>
        </w:numPr>
        <w:tabs>
          <w:tab w:val="left" w:pos="1183"/>
        </w:tabs>
        <w:spacing w:before="124" w:line="235" w:lineRule="auto"/>
        <w:ind w:right="991" w:hanging="360"/>
      </w:pPr>
      <w:r>
        <w:rPr>
          <w:b/>
        </w:rPr>
        <w:t xml:space="preserve">Appeals Process. </w:t>
      </w:r>
      <w:r>
        <w:t>Some programs require housing providers to offer unsuccessful applicants an appeal. Minnesota Housing recommends that all housing providers offer an appeal process. The appeal process is an opportunity for applicants to provide mitigating information or correct inaccurate background check results. Housing providers should review the mitigating information to determine if grounds for denial are reliable indication of future tenancy performance. The appeal process and timeline should be clearly stated in the tenant selection plan. The notice of denial should inform applicants how to seek an appeal and how to submit mitigating</w:t>
      </w:r>
      <w:r>
        <w:rPr>
          <w:spacing w:val="-2"/>
        </w:rPr>
        <w:t xml:space="preserve"> </w:t>
      </w:r>
      <w:r>
        <w:t>factor</w:t>
      </w:r>
      <w:r w:rsidR="00734EEA">
        <w:t>s.</w:t>
      </w:r>
    </w:p>
    <w:p w14:paraId="089CC918" w14:textId="6169BB27" w:rsidR="00583FBC" w:rsidRDefault="003C1EF7" w:rsidP="00910AB7">
      <w:pPr>
        <w:pStyle w:val="ListParagraph"/>
        <w:numPr>
          <w:ilvl w:val="0"/>
          <w:numId w:val="4"/>
        </w:numPr>
        <w:tabs>
          <w:tab w:val="left" w:pos="1183"/>
        </w:tabs>
        <w:spacing w:before="124" w:line="235" w:lineRule="auto"/>
        <w:ind w:right="991" w:hanging="360"/>
      </w:pPr>
      <w:r w:rsidRPr="00910AB7">
        <w:rPr>
          <w:b/>
          <w:spacing w:val="-3"/>
        </w:rPr>
        <w:t xml:space="preserve">Domestic Violence. </w:t>
      </w:r>
      <w:r>
        <w:t xml:space="preserve">A </w:t>
      </w:r>
      <w:r w:rsidRPr="00910AB7">
        <w:rPr>
          <w:spacing w:val="-3"/>
        </w:rPr>
        <w:t xml:space="preserve">number </w:t>
      </w:r>
      <w:r>
        <w:t xml:space="preserve">of federal </w:t>
      </w:r>
      <w:r w:rsidRPr="00910AB7">
        <w:rPr>
          <w:spacing w:val="-3"/>
        </w:rPr>
        <w:t xml:space="preserve">programs </w:t>
      </w:r>
      <w:r>
        <w:t xml:space="preserve">are subject </w:t>
      </w:r>
      <w:r w:rsidRPr="00910AB7">
        <w:rPr>
          <w:spacing w:val="-3"/>
        </w:rPr>
        <w:t xml:space="preserve">to the Violence </w:t>
      </w:r>
      <w:r>
        <w:t xml:space="preserve">Against Women Act (VAWA), which </w:t>
      </w:r>
      <w:r w:rsidRPr="00910AB7">
        <w:rPr>
          <w:spacing w:val="-3"/>
        </w:rPr>
        <w:t xml:space="preserve">provides </w:t>
      </w:r>
      <w:r>
        <w:t xml:space="preserve">that an </w:t>
      </w:r>
      <w:r w:rsidRPr="00910AB7">
        <w:rPr>
          <w:spacing w:val="-3"/>
        </w:rPr>
        <w:t xml:space="preserve">applicant “may </w:t>
      </w:r>
      <w:r w:rsidRPr="00910AB7">
        <w:rPr>
          <w:spacing w:val="-4"/>
        </w:rPr>
        <w:t xml:space="preserve">not </w:t>
      </w:r>
      <w:r>
        <w:t xml:space="preserve">be denied admission...on the basis that the applicant...is or has been a victim of domestic violence, dating violence, sexual assault, or stalking, if </w:t>
      </w:r>
      <w:r w:rsidRPr="00910AB7">
        <w:rPr>
          <w:spacing w:val="-2"/>
        </w:rPr>
        <w:t xml:space="preserve">the </w:t>
      </w:r>
      <w:r w:rsidRPr="00910AB7">
        <w:rPr>
          <w:spacing w:val="-3"/>
        </w:rPr>
        <w:t xml:space="preserve">applicant </w:t>
      </w:r>
      <w:r>
        <w:t xml:space="preserve">or tenant otherwise </w:t>
      </w:r>
      <w:r w:rsidRPr="00910AB7">
        <w:rPr>
          <w:spacing w:val="-3"/>
        </w:rPr>
        <w:t xml:space="preserve">qualifies </w:t>
      </w:r>
      <w:r>
        <w:t>for admission”</w:t>
      </w:r>
      <w:r w:rsidR="006C47DD">
        <w:t>.</w:t>
      </w:r>
      <w:r w:rsidR="006C47DD">
        <w:rPr>
          <w:rStyle w:val="FootnoteReference"/>
        </w:rPr>
        <w:footnoteReference w:id="5"/>
      </w:r>
      <w:r>
        <w:t xml:space="preserve"> Similarly, adverse eligibility factors such as criminal activity or other adverse credit or rental history related to abuse should not be considered. </w:t>
      </w:r>
    </w:p>
    <w:p w14:paraId="78624427" w14:textId="77777777" w:rsidR="00444E4E" w:rsidRDefault="00444E4E" w:rsidP="00444E4E">
      <w:pPr>
        <w:pStyle w:val="ListParagraph"/>
        <w:tabs>
          <w:tab w:val="left" w:pos="1183"/>
        </w:tabs>
        <w:spacing w:line="235" w:lineRule="auto"/>
        <w:ind w:right="1117" w:firstLine="0"/>
        <w:rPr>
          <w:b/>
          <w:spacing w:val="-3"/>
        </w:rPr>
      </w:pPr>
    </w:p>
    <w:p w14:paraId="7D1C2CD9" w14:textId="5898C8F5" w:rsidR="0019342A" w:rsidRDefault="003C1EF7" w:rsidP="00444E4E">
      <w:pPr>
        <w:pStyle w:val="ListParagraph"/>
        <w:tabs>
          <w:tab w:val="left" w:pos="1183"/>
        </w:tabs>
        <w:spacing w:line="235" w:lineRule="auto"/>
        <w:ind w:right="1117" w:firstLine="0"/>
      </w:pPr>
      <w:r>
        <w:t>Housing providers that are not subject to VAWA restrictions</w:t>
      </w:r>
      <w:r>
        <w:rPr>
          <w:spacing w:val="-10"/>
        </w:rPr>
        <w:t xml:space="preserve"> </w:t>
      </w:r>
      <w:r>
        <w:t>may</w:t>
      </w:r>
      <w:r>
        <w:rPr>
          <w:spacing w:val="-9"/>
        </w:rPr>
        <w:t xml:space="preserve"> </w:t>
      </w:r>
      <w:r>
        <w:t>consider</w:t>
      </w:r>
      <w:r>
        <w:rPr>
          <w:spacing w:val="-7"/>
        </w:rPr>
        <w:t xml:space="preserve"> </w:t>
      </w:r>
      <w:r>
        <w:t>adopting</w:t>
      </w:r>
      <w:r>
        <w:rPr>
          <w:spacing w:val="-8"/>
        </w:rPr>
        <w:t xml:space="preserve"> </w:t>
      </w:r>
      <w:r>
        <w:t>similar</w:t>
      </w:r>
      <w:r>
        <w:rPr>
          <w:spacing w:val="-6"/>
        </w:rPr>
        <w:t xml:space="preserve"> </w:t>
      </w:r>
      <w:r>
        <w:t>terms.</w:t>
      </w:r>
      <w:r>
        <w:rPr>
          <w:spacing w:val="-8"/>
        </w:rPr>
        <w:t xml:space="preserve"> </w:t>
      </w:r>
      <w:r>
        <w:t>In</w:t>
      </w:r>
      <w:r>
        <w:rPr>
          <w:spacing w:val="-6"/>
        </w:rPr>
        <w:t xml:space="preserve"> </w:t>
      </w:r>
      <w:r>
        <w:t>addition</w:t>
      </w:r>
      <w:r>
        <w:rPr>
          <w:spacing w:val="-6"/>
        </w:rPr>
        <w:t xml:space="preserve"> </w:t>
      </w:r>
      <w:r>
        <w:t>to</w:t>
      </w:r>
      <w:r>
        <w:rPr>
          <w:spacing w:val="-5"/>
        </w:rPr>
        <w:t xml:space="preserve"> </w:t>
      </w:r>
      <w:r>
        <w:t>VAWA</w:t>
      </w:r>
      <w:r>
        <w:rPr>
          <w:spacing w:val="-8"/>
        </w:rPr>
        <w:t xml:space="preserve"> </w:t>
      </w:r>
      <w:r>
        <w:t>protections,</w:t>
      </w:r>
      <w:r>
        <w:rPr>
          <w:spacing w:val="-5"/>
        </w:rPr>
        <w:t xml:space="preserve"> </w:t>
      </w:r>
      <w:r>
        <w:t>because</w:t>
      </w:r>
      <w:r>
        <w:rPr>
          <w:spacing w:val="-8"/>
        </w:rPr>
        <w:t xml:space="preserve"> </w:t>
      </w:r>
      <w:r>
        <w:t>the overwhelming majority of domestic violence survivors are women, they are protected by the federal Fair Housing Act’s prohibition on sex discrimination. Therefore, these policies and practices that target or otherwise discriminate against women because of their status as domestic violence survivors are likely unlawful under federal</w:t>
      </w:r>
      <w:r>
        <w:rPr>
          <w:spacing w:val="-9"/>
        </w:rPr>
        <w:t xml:space="preserve"> </w:t>
      </w:r>
      <w:r>
        <w:t>law.</w:t>
      </w:r>
    </w:p>
    <w:p w14:paraId="3CF16935" w14:textId="77777777" w:rsidR="0019342A" w:rsidRDefault="0019342A">
      <w:pPr>
        <w:pStyle w:val="BodyText"/>
        <w:spacing w:before="11"/>
        <w:rPr>
          <w:sz w:val="21"/>
        </w:rPr>
      </w:pPr>
    </w:p>
    <w:p w14:paraId="145DF125" w14:textId="77777777" w:rsidR="0019342A" w:rsidRDefault="003C1EF7">
      <w:pPr>
        <w:pStyle w:val="ListParagraph"/>
        <w:numPr>
          <w:ilvl w:val="1"/>
          <w:numId w:val="4"/>
        </w:numPr>
        <w:tabs>
          <w:tab w:val="left" w:pos="1541"/>
        </w:tabs>
        <w:spacing w:line="265" w:lineRule="exact"/>
        <w:ind w:hanging="361"/>
      </w:pPr>
      <w:r>
        <w:t>Examples of circumstances that are related to abuse</w:t>
      </w:r>
      <w:r>
        <w:rPr>
          <w:spacing w:val="-7"/>
        </w:rPr>
        <w:t xml:space="preserve"> </w:t>
      </w:r>
      <w:r>
        <w:t>include:</w:t>
      </w:r>
    </w:p>
    <w:p w14:paraId="72F8D894" w14:textId="77777777" w:rsidR="0019342A" w:rsidRDefault="003C1EF7">
      <w:pPr>
        <w:pStyle w:val="ListParagraph"/>
        <w:numPr>
          <w:ilvl w:val="2"/>
          <w:numId w:val="4"/>
        </w:numPr>
        <w:tabs>
          <w:tab w:val="left" w:pos="2279"/>
          <w:tab w:val="left" w:pos="2280"/>
        </w:tabs>
        <w:spacing w:before="3" w:line="232" w:lineRule="auto"/>
        <w:ind w:right="1150"/>
      </w:pPr>
      <w:r>
        <w:t xml:space="preserve">Poor credit history resulting from the perpetrator using the victim’s name to open </w:t>
      </w:r>
      <w:r>
        <w:lastRenderedPageBreak/>
        <w:t>credit card accounts, loans, utilities and failing to pay, unpaid medical bills resulting from the abuse, forcing the victim to work without</w:t>
      </w:r>
      <w:r>
        <w:rPr>
          <w:spacing w:val="-11"/>
        </w:rPr>
        <w:t xml:space="preserve"> </w:t>
      </w:r>
      <w:r>
        <w:t>pay.</w:t>
      </w:r>
    </w:p>
    <w:p w14:paraId="4F999230" w14:textId="77777777" w:rsidR="0019342A" w:rsidRDefault="0019342A">
      <w:pPr>
        <w:pStyle w:val="BodyText"/>
        <w:spacing w:before="5"/>
        <w:rPr>
          <w:sz w:val="21"/>
        </w:rPr>
      </w:pPr>
    </w:p>
    <w:p w14:paraId="518A0EFB" w14:textId="77777777" w:rsidR="0019342A" w:rsidRDefault="003C1EF7">
      <w:pPr>
        <w:pStyle w:val="ListParagraph"/>
        <w:numPr>
          <w:ilvl w:val="2"/>
          <w:numId w:val="4"/>
        </w:numPr>
        <w:tabs>
          <w:tab w:val="left" w:pos="2279"/>
          <w:tab w:val="left" w:pos="2280"/>
        </w:tabs>
        <w:spacing w:line="277" w:lineRule="exact"/>
        <w:ind w:hanging="361"/>
      </w:pPr>
      <w:r>
        <w:t>Poor rental history attributable to the perpetrator’s actions as property</w:t>
      </w:r>
      <w:r>
        <w:rPr>
          <w:spacing w:val="-8"/>
        </w:rPr>
        <w:t xml:space="preserve"> </w:t>
      </w:r>
      <w:r>
        <w:t>damage,</w:t>
      </w:r>
    </w:p>
    <w:p w14:paraId="386DA154" w14:textId="77777777" w:rsidR="0019342A" w:rsidRDefault="003C1EF7">
      <w:pPr>
        <w:pStyle w:val="BodyText"/>
        <w:spacing w:line="265" w:lineRule="exact"/>
        <w:ind w:left="2263" w:right="2556"/>
        <w:jc w:val="center"/>
      </w:pPr>
      <w:r>
        <w:t>noise complaints, and missed or late rent or utilities, drug activity.</w:t>
      </w:r>
    </w:p>
    <w:p w14:paraId="60D2EDCD" w14:textId="77777777" w:rsidR="0019342A" w:rsidRDefault="0019342A">
      <w:pPr>
        <w:pStyle w:val="BodyText"/>
        <w:spacing w:before="5"/>
        <w:rPr>
          <w:sz w:val="21"/>
        </w:rPr>
      </w:pPr>
    </w:p>
    <w:p w14:paraId="16F9CCF5" w14:textId="3002660E" w:rsidR="0019342A" w:rsidRDefault="003C1EF7">
      <w:pPr>
        <w:pStyle w:val="ListParagraph"/>
        <w:numPr>
          <w:ilvl w:val="2"/>
          <w:numId w:val="4"/>
        </w:numPr>
        <w:tabs>
          <w:tab w:val="left" w:pos="2280"/>
        </w:tabs>
        <w:spacing w:line="232" w:lineRule="auto"/>
        <w:ind w:right="1430"/>
        <w:jc w:val="both"/>
      </w:pPr>
      <w:r>
        <w:t>Criminal ground due to the perpetrator forcing the victim to engage in criminal behavior such as sex work, drug use or sale, crimes committed by the victim to defend themselves or a third party from the</w:t>
      </w:r>
      <w:r>
        <w:rPr>
          <w:spacing w:val="-10"/>
        </w:rPr>
        <w:t xml:space="preserve"> </w:t>
      </w:r>
      <w:r>
        <w:t>abuse</w:t>
      </w:r>
      <w:r w:rsidR="005F65A4">
        <w:t>.</w:t>
      </w:r>
      <w:r w:rsidR="005F65A4">
        <w:rPr>
          <w:rStyle w:val="FootnoteReference"/>
        </w:rPr>
        <w:footnoteReference w:id="6"/>
      </w:r>
    </w:p>
    <w:p w14:paraId="083893AC" w14:textId="77777777" w:rsidR="0019342A" w:rsidRDefault="0019342A">
      <w:pPr>
        <w:pStyle w:val="BodyText"/>
        <w:spacing w:before="10"/>
        <w:rPr>
          <w:sz w:val="20"/>
        </w:rPr>
      </w:pPr>
    </w:p>
    <w:p w14:paraId="7D85D797" w14:textId="4090A7FF" w:rsidR="0019342A" w:rsidRDefault="003C1EF7">
      <w:pPr>
        <w:pStyle w:val="ListParagraph"/>
        <w:numPr>
          <w:ilvl w:val="0"/>
          <w:numId w:val="4"/>
        </w:numPr>
        <w:tabs>
          <w:tab w:val="left" w:pos="1183"/>
        </w:tabs>
        <w:spacing w:line="237" w:lineRule="auto"/>
        <w:ind w:right="1315" w:hanging="360"/>
      </w:pPr>
      <w:r>
        <w:rPr>
          <w:b/>
        </w:rPr>
        <w:t xml:space="preserve">Applicants with </w:t>
      </w:r>
      <w:r>
        <w:rPr>
          <w:b/>
          <w:spacing w:val="-3"/>
        </w:rPr>
        <w:t xml:space="preserve">Disabilities. </w:t>
      </w:r>
      <w:r>
        <w:rPr>
          <w:spacing w:val="-3"/>
        </w:rPr>
        <w:t xml:space="preserve">Housing </w:t>
      </w:r>
      <w:r>
        <w:t xml:space="preserve">providers </w:t>
      </w:r>
      <w:r>
        <w:rPr>
          <w:spacing w:val="-3"/>
        </w:rPr>
        <w:t xml:space="preserve">should </w:t>
      </w:r>
      <w:r>
        <w:t xml:space="preserve">provide a reasonable accommodation process and make that </w:t>
      </w:r>
      <w:r>
        <w:rPr>
          <w:spacing w:val="-3"/>
        </w:rPr>
        <w:t xml:space="preserve">information readily available to </w:t>
      </w:r>
      <w:r>
        <w:t>applicants</w:t>
      </w:r>
      <w:r w:rsidR="003D29C1">
        <w:t>.</w:t>
      </w:r>
      <w:r>
        <w:t xml:space="preserve"> Housing </w:t>
      </w:r>
      <w:r>
        <w:rPr>
          <w:spacing w:val="-3"/>
        </w:rPr>
        <w:t xml:space="preserve">providers </w:t>
      </w:r>
      <w:r>
        <w:t>should also</w:t>
      </w:r>
      <w:r>
        <w:rPr>
          <w:spacing w:val="-9"/>
        </w:rPr>
        <w:t xml:space="preserve"> </w:t>
      </w:r>
      <w:r>
        <w:t>make</w:t>
      </w:r>
      <w:r>
        <w:rPr>
          <w:spacing w:val="-3"/>
        </w:rPr>
        <w:t xml:space="preserve"> </w:t>
      </w:r>
      <w:r>
        <w:t>sure</w:t>
      </w:r>
      <w:r>
        <w:rPr>
          <w:spacing w:val="-7"/>
        </w:rPr>
        <w:t xml:space="preserve"> </w:t>
      </w:r>
      <w:r>
        <w:t>that</w:t>
      </w:r>
      <w:r>
        <w:rPr>
          <w:spacing w:val="-9"/>
        </w:rPr>
        <w:t xml:space="preserve"> </w:t>
      </w:r>
      <w:r>
        <w:rPr>
          <w:spacing w:val="-3"/>
        </w:rPr>
        <w:t>tenant</w:t>
      </w:r>
      <w:r>
        <w:rPr>
          <w:spacing w:val="-11"/>
        </w:rPr>
        <w:t xml:space="preserve"> </w:t>
      </w:r>
      <w:r>
        <w:t>selection</w:t>
      </w:r>
      <w:r>
        <w:rPr>
          <w:spacing w:val="-9"/>
        </w:rPr>
        <w:t xml:space="preserve"> </w:t>
      </w:r>
      <w:r>
        <w:t>plans</w:t>
      </w:r>
      <w:r>
        <w:rPr>
          <w:spacing w:val="-5"/>
        </w:rPr>
        <w:t xml:space="preserve"> </w:t>
      </w:r>
      <w:r>
        <w:rPr>
          <w:spacing w:val="-3"/>
        </w:rPr>
        <w:t>do</w:t>
      </w:r>
      <w:r>
        <w:rPr>
          <w:spacing w:val="-5"/>
        </w:rPr>
        <w:t xml:space="preserve"> </w:t>
      </w:r>
      <w:r>
        <w:t>not</w:t>
      </w:r>
      <w:r>
        <w:rPr>
          <w:spacing w:val="-4"/>
        </w:rPr>
        <w:t xml:space="preserve"> </w:t>
      </w:r>
      <w:r>
        <w:rPr>
          <w:spacing w:val="-3"/>
        </w:rPr>
        <w:t>raise</w:t>
      </w:r>
      <w:r>
        <w:rPr>
          <w:spacing w:val="-10"/>
        </w:rPr>
        <w:t xml:space="preserve"> </w:t>
      </w:r>
      <w:r>
        <w:t>barriers</w:t>
      </w:r>
      <w:r>
        <w:rPr>
          <w:spacing w:val="-9"/>
        </w:rPr>
        <w:t xml:space="preserve"> </w:t>
      </w:r>
      <w:r>
        <w:t>to</w:t>
      </w:r>
      <w:r>
        <w:rPr>
          <w:spacing w:val="-4"/>
        </w:rPr>
        <w:t xml:space="preserve"> </w:t>
      </w:r>
      <w:r>
        <w:t>individuals</w:t>
      </w:r>
      <w:r>
        <w:rPr>
          <w:spacing w:val="-9"/>
        </w:rPr>
        <w:t xml:space="preserve"> </w:t>
      </w:r>
      <w:r>
        <w:t>with</w:t>
      </w:r>
      <w:r>
        <w:rPr>
          <w:spacing w:val="-13"/>
        </w:rPr>
        <w:t xml:space="preserve"> </w:t>
      </w:r>
      <w:r>
        <w:t xml:space="preserve">disabilities, such as </w:t>
      </w:r>
      <w:r>
        <w:rPr>
          <w:spacing w:val="-3"/>
        </w:rPr>
        <w:t xml:space="preserve">imposing </w:t>
      </w:r>
      <w:r>
        <w:t>requirements that applicants be able to “live</w:t>
      </w:r>
      <w:r>
        <w:rPr>
          <w:spacing w:val="-24"/>
        </w:rPr>
        <w:t xml:space="preserve"> </w:t>
      </w:r>
      <w:r>
        <w:rPr>
          <w:spacing w:val="-3"/>
        </w:rPr>
        <w:t>independently”.</w:t>
      </w:r>
      <w:r w:rsidR="005F65A4">
        <w:rPr>
          <w:spacing w:val="-3"/>
        </w:rPr>
        <w:t xml:space="preserve"> </w:t>
      </w:r>
      <w:r w:rsidR="005F65A4">
        <w:rPr>
          <w:spacing w:val="-2"/>
        </w:rPr>
        <w:t>Additionally,</w:t>
      </w:r>
      <w:r w:rsidR="005F65A4">
        <w:rPr>
          <w:spacing w:val="-8"/>
        </w:rPr>
        <w:t xml:space="preserve"> </w:t>
      </w:r>
      <w:r w:rsidR="005F65A4">
        <w:rPr>
          <w:spacing w:val="-2"/>
        </w:rPr>
        <w:t>housing</w:t>
      </w:r>
      <w:r w:rsidR="005F65A4">
        <w:rPr>
          <w:spacing w:val="-10"/>
        </w:rPr>
        <w:t xml:space="preserve"> </w:t>
      </w:r>
      <w:r w:rsidR="005F65A4">
        <w:rPr>
          <w:spacing w:val="-1"/>
        </w:rPr>
        <w:t>providers</w:t>
      </w:r>
      <w:r w:rsidR="005F65A4">
        <w:rPr>
          <w:spacing w:val="-11"/>
        </w:rPr>
        <w:t xml:space="preserve"> </w:t>
      </w:r>
      <w:r w:rsidR="005F65A4">
        <w:rPr>
          <w:spacing w:val="-1"/>
        </w:rPr>
        <w:t>must</w:t>
      </w:r>
      <w:r w:rsidR="005F65A4">
        <w:rPr>
          <w:spacing w:val="-8"/>
        </w:rPr>
        <w:t xml:space="preserve"> </w:t>
      </w:r>
      <w:r w:rsidR="005F65A4">
        <w:rPr>
          <w:spacing w:val="-1"/>
        </w:rPr>
        <w:t>have</w:t>
      </w:r>
      <w:r w:rsidR="005F65A4">
        <w:rPr>
          <w:spacing w:val="-9"/>
        </w:rPr>
        <w:t xml:space="preserve"> </w:t>
      </w:r>
      <w:r w:rsidR="005F65A4">
        <w:rPr>
          <w:spacing w:val="-1"/>
        </w:rPr>
        <w:t>a</w:t>
      </w:r>
      <w:r w:rsidR="005F65A4">
        <w:rPr>
          <w:spacing w:val="-9"/>
        </w:rPr>
        <w:t xml:space="preserve"> </w:t>
      </w:r>
      <w:r w:rsidR="005F65A4">
        <w:rPr>
          <w:spacing w:val="-1"/>
        </w:rPr>
        <w:t>written</w:t>
      </w:r>
      <w:r w:rsidR="005F65A4">
        <w:rPr>
          <w:spacing w:val="-11"/>
        </w:rPr>
        <w:t xml:space="preserve"> </w:t>
      </w:r>
      <w:r w:rsidR="005F65A4">
        <w:rPr>
          <w:spacing w:val="-1"/>
        </w:rPr>
        <w:t>reasonable</w:t>
      </w:r>
      <w:r w:rsidR="005F65A4">
        <w:rPr>
          <w:spacing w:val="-10"/>
        </w:rPr>
        <w:t xml:space="preserve"> </w:t>
      </w:r>
      <w:r w:rsidR="005F65A4">
        <w:rPr>
          <w:spacing w:val="-1"/>
        </w:rPr>
        <w:t>accommodation</w:t>
      </w:r>
      <w:r w:rsidR="005F65A4">
        <w:rPr>
          <w:spacing w:val="-8"/>
        </w:rPr>
        <w:t xml:space="preserve"> </w:t>
      </w:r>
      <w:r w:rsidR="005F65A4">
        <w:rPr>
          <w:spacing w:val="-1"/>
        </w:rPr>
        <w:t>policy</w:t>
      </w:r>
      <w:r w:rsidR="005F65A4">
        <w:rPr>
          <w:spacing w:val="-47"/>
        </w:rPr>
        <w:t xml:space="preserve"> </w:t>
      </w:r>
      <w:r w:rsidR="005F65A4">
        <w:rPr>
          <w:spacing w:val="-1"/>
        </w:rPr>
        <w:t xml:space="preserve">and process for handling accommodation requests at application. The housing provider’s TSP </w:t>
      </w:r>
      <w:r w:rsidR="005F65A4">
        <w:t>must</w:t>
      </w:r>
      <w:r w:rsidR="005F65A4">
        <w:rPr>
          <w:spacing w:val="1"/>
        </w:rPr>
        <w:t xml:space="preserve"> </w:t>
      </w:r>
      <w:r w:rsidR="005F65A4">
        <w:rPr>
          <w:spacing w:val="-2"/>
        </w:rPr>
        <w:t>state</w:t>
      </w:r>
      <w:r w:rsidR="005F65A4">
        <w:rPr>
          <w:spacing w:val="-8"/>
        </w:rPr>
        <w:t xml:space="preserve"> </w:t>
      </w:r>
      <w:r w:rsidR="005F65A4">
        <w:rPr>
          <w:spacing w:val="-2"/>
        </w:rPr>
        <w:t>that</w:t>
      </w:r>
      <w:r w:rsidR="005F65A4">
        <w:rPr>
          <w:spacing w:val="-7"/>
        </w:rPr>
        <w:t xml:space="preserve"> </w:t>
      </w:r>
      <w:r w:rsidR="005F65A4">
        <w:rPr>
          <w:spacing w:val="-2"/>
        </w:rPr>
        <w:t>the</w:t>
      </w:r>
      <w:r w:rsidR="005F65A4">
        <w:rPr>
          <w:spacing w:val="-4"/>
        </w:rPr>
        <w:t xml:space="preserve"> </w:t>
      </w:r>
      <w:r w:rsidR="005F65A4">
        <w:rPr>
          <w:spacing w:val="-2"/>
        </w:rPr>
        <w:t>reasonable</w:t>
      </w:r>
      <w:r w:rsidR="005F65A4">
        <w:rPr>
          <w:spacing w:val="-6"/>
        </w:rPr>
        <w:t xml:space="preserve"> </w:t>
      </w:r>
      <w:r w:rsidR="005F65A4">
        <w:rPr>
          <w:spacing w:val="-2"/>
        </w:rPr>
        <w:t>accommodation</w:t>
      </w:r>
      <w:r w:rsidR="005F65A4">
        <w:rPr>
          <w:spacing w:val="-8"/>
        </w:rPr>
        <w:t xml:space="preserve"> </w:t>
      </w:r>
      <w:r w:rsidR="005F65A4">
        <w:rPr>
          <w:spacing w:val="-1"/>
        </w:rPr>
        <w:t>policy</w:t>
      </w:r>
      <w:r w:rsidR="005F65A4">
        <w:rPr>
          <w:spacing w:val="-6"/>
        </w:rPr>
        <w:t xml:space="preserve"> </w:t>
      </w:r>
      <w:r w:rsidR="005F65A4">
        <w:rPr>
          <w:spacing w:val="-1"/>
        </w:rPr>
        <w:t>will</w:t>
      </w:r>
      <w:r w:rsidR="005F65A4">
        <w:rPr>
          <w:spacing w:val="-5"/>
        </w:rPr>
        <w:t xml:space="preserve"> </w:t>
      </w:r>
      <w:r w:rsidR="005F65A4">
        <w:rPr>
          <w:spacing w:val="-1"/>
        </w:rPr>
        <w:t>be</w:t>
      </w:r>
      <w:r w:rsidR="005F65A4">
        <w:rPr>
          <w:spacing w:val="-6"/>
        </w:rPr>
        <w:t xml:space="preserve"> </w:t>
      </w:r>
      <w:r w:rsidR="005F65A4">
        <w:rPr>
          <w:spacing w:val="-1"/>
        </w:rPr>
        <w:t>made</w:t>
      </w:r>
      <w:r w:rsidR="005F65A4">
        <w:rPr>
          <w:spacing w:val="-11"/>
        </w:rPr>
        <w:t xml:space="preserve"> </w:t>
      </w:r>
      <w:r w:rsidR="005F65A4">
        <w:rPr>
          <w:spacing w:val="-1"/>
        </w:rPr>
        <w:t>available</w:t>
      </w:r>
      <w:r w:rsidR="005F65A4">
        <w:rPr>
          <w:spacing w:val="-4"/>
        </w:rPr>
        <w:t xml:space="preserve"> </w:t>
      </w:r>
      <w:r w:rsidR="005F65A4">
        <w:rPr>
          <w:spacing w:val="-1"/>
        </w:rPr>
        <w:t>to</w:t>
      </w:r>
      <w:r w:rsidR="005F65A4">
        <w:rPr>
          <w:spacing w:val="-3"/>
        </w:rPr>
        <w:t xml:space="preserve"> </w:t>
      </w:r>
      <w:r w:rsidR="005F65A4">
        <w:rPr>
          <w:spacing w:val="-1"/>
        </w:rPr>
        <w:t>applicants</w:t>
      </w:r>
      <w:r w:rsidR="005F65A4">
        <w:rPr>
          <w:spacing w:val="-4"/>
        </w:rPr>
        <w:t xml:space="preserve"> </w:t>
      </w:r>
      <w:r w:rsidR="005F65A4">
        <w:rPr>
          <w:spacing w:val="-1"/>
        </w:rPr>
        <w:t>upon</w:t>
      </w:r>
      <w:r w:rsidR="005F65A4">
        <w:rPr>
          <w:spacing w:val="-2"/>
        </w:rPr>
        <w:t xml:space="preserve"> </w:t>
      </w:r>
      <w:r w:rsidR="005F65A4">
        <w:rPr>
          <w:spacing w:val="-1"/>
        </w:rPr>
        <w:t>request.</w:t>
      </w:r>
      <w:r w:rsidR="00663DF6">
        <w:rPr>
          <w:rStyle w:val="FootnoteReference"/>
          <w:spacing w:val="-1"/>
        </w:rPr>
        <w:footnoteReference w:id="7"/>
      </w:r>
      <w:r w:rsidR="005F65A4">
        <w:t xml:space="preserve"> </w:t>
      </w:r>
    </w:p>
    <w:p w14:paraId="12ACBF35" w14:textId="77777777" w:rsidR="0019342A" w:rsidRDefault="0019342A">
      <w:pPr>
        <w:pStyle w:val="BodyText"/>
        <w:spacing w:before="9"/>
        <w:rPr>
          <w:sz w:val="24"/>
        </w:rPr>
      </w:pPr>
    </w:p>
    <w:p w14:paraId="348BC381" w14:textId="05EA3290" w:rsidR="00082784" w:rsidRDefault="003C1EF7" w:rsidP="00082784">
      <w:pPr>
        <w:pStyle w:val="ListParagraph"/>
        <w:numPr>
          <w:ilvl w:val="0"/>
          <w:numId w:val="4"/>
        </w:numPr>
        <w:tabs>
          <w:tab w:val="left" w:pos="1183"/>
        </w:tabs>
        <w:spacing w:line="237" w:lineRule="auto"/>
        <w:ind w:right="1246" w:hanging="360"/>
      </w:pPr>
      <w:r>
        <w:rPr>
          <w:b/>
        </w:rPr>
        <w:t xml:space="preserve">Tenant-Based Rental </w:t>
      </w:r>
      <w:r>
        <w:rPr>
          <w:b/>
          <w:spacing w:val="-3"/>
        </w:rPr>
        <w:t xml:space="preserve">Assistance. </w:t>
      </w:r>
      <w:r>
        <w:t xml:space="preserve">As a condition of funding through </w:t>
      </w:r>
      <w:r>
        <w:rPr>
          <w:spacing w:val="-5"/>
        </w:rPr>
        <w:t xml:space="preserve">Saint </w:t>
      </w:r>
      <w:r>
        <w:rPr>
          <w:spacing w:val="-4"/>
        </w:rPr>
        <w:t xml:space="preserve">Paul </w:t>
      </w:r>
      <w:r>
        <w:rPr>
          <w:spacing w:val="-5"/>
        </w:rPr>
        <w:t xml:space="preserve">HRA, </w:t>
      </w:r>
      <w:r>
        <w:t>housing providers</w:t>
      </w:r>
      <w:r>
        <w:rPr>
          <w:spacing w:val="-3"/>
        </w:rPr>
        <w:t xml:space="preserve"> </w:t>
      </w:r>
      <w:r>
        <w:t>are</w:t>
      </w:r>
      <w:r>
        <w:rPr>
          <w:spacing w:val="-1"/>
        </w:rPr>
        <w:t xml:space="preserve"> </w:t>
      </w:r>
      <w:r>
        <w:t>not</w:t>
      </w:r>
      <w:r>
        <w:rPr>
          <w:spacing w:val="-2"/>
        </w:rPr>
        <w:t xml:space="preserve"> </w:t>
      </w:r>
      <w:r>
        <w:t>permitted</w:t>
      </w:r>
      <w:r>
        <w:rPr>
          <w:spacing w:val="-4"/>
        </w:rPr>
        <w:t xml:space="preserve"> </w:t>
      </w:r>
      <w:r>
        <w:t>to</w:t>
      </w:r>
      <w:r>
        <w:rPr>
          <w:spacing w:val="-1"/>
        </w:rPr>
        <w:t xml:space="preserve"> </w:t>
      </w:r>
      <w:r>
        <w:t>refuse</w:t>
      </w:r>
      <w:r>
        <w:rPr>
          <w:spacing w:val="-4"/>
        </w:rPr>
        <w:t xml:space="preserve"> </w:t>
      </w:r>
      <w:r>
        <w:t>to</w:t>
      </w:r>
      <w:r>
        <w:rPr>
          <w:spacing w:val="-3"/>
        </w:rPr>
        <w:t xml:space="preserve"> </w:t>
      </w:r>
      <w:r>
        <w:t>lease</w:t>
      </w:r>
      <w:r>
        <w:rPr>
          <w:spacing w:val="-2"/>
        </w:rPr>
        <w:t xml:space="preserve"> </w:t>
      </w:r>
      <w:r>
        <w:t>a</w:t>
      </w:r>
      <w:r>
        <w:rPr>
          <w:spacing w:val="-2"/>
        </w:rPr>
        <w:t xml:space="preserve"> </w:t>
      </w:r>
      <w:r>
        <w:t>unit</w:t>
      </w:r>
      <w:r>
        <w:rPr>
          <w:spacing w:val="-4"/>
        </w:rPr>
        <w:t xml:space="preserve"> </w:t>
      </w:r>
      <w:r>
        <w:t>to,</w:t>
      </w:r>
      <w:r>
        <w:rPr>
          <w:spacing w:val="-4"/>
        </w:rPr>
        <w:t xml:space="preserve"> </w:t>
      </w:r>
      <w:r>
        <w:t>or</w:t>
      </w:r>
      <w:r>
        <w:rPr>
          <w:spacing w:val="-2"/>
        </w:rPr>
        <w:t xml:space="preserve"> </w:t>
      </w:r>
      <w:r>
        <w:t>discriminate</w:t>
      </w:r>
      <w:r>
        <w:rPr>
          <w:spacing w:val="-2"/>
        </w:rPr>
        <w:t xml:space="preserve"> </w:t>
      </w:r>
      <w:r>
        <w:t>against,</w:t>
      </w:r>
      <w:r>
        <w:rPr>
          <w:spacing w:val="-4"/>
        </w:rPr>
        <w:t xml:space="preserve"> </w:t>
      </w:r>
      <w:r>
        <w:t>a</w:t>
      </w:r>
      <w:r>
        <w:rPr>
          <w:spacing w:val="-2"/>
        </w:rPr>
        <w:t xml:space="preserve"> </w:t>
      </w:r>
      <w:r>
        <w:t xml:space="preserve">prospective resident because the prospective resident has a Housing Choice Vouchers or </w:t>
      </w:r>
      <w:r>
        <w:rPr>
          <w:spacing w:val="-2"/>
        </w:rPr>
        <w:t xml:space="preserve">any </w:t>
      </w:r>
      <w:r>
        <w:t>other form of tenant-based assistance. In addition, research has shown that tenant-based rental assistance improves housing</w:t>
      </w:r>
      <w:r>
        <w:rPr>
          <w:spacing w:val="-12"/>
        </w:rPr>
        <w:t xml:space="preserve"> </w:t>
      </w:r>
      <w:r>
        <w:t>outcomes.</w:t>
      </w:r>
      <w:r w:rsidR="00663DF6">
        <w:rPr>
          <w:rStyle w:val="FootnoteReference"/>
        </w:rPr>
        <w:footnoteReference w:id="8"/>
      </w:r>
      <w:r w:rsidR="007F1B8F">
        <w:t xml:space="preserve"> </w:t>
      </w:r>
      <w:r w:rsidR="00663DF6">
        <w:t>This</w:t>
      </w:r>
      <w:r w:rsidR="00663DF6">
        <w:rPr>
          <w:spacing w:val="-3"/>
        </w:rPr>
        <w:t xml:space="preserve"> </w:t>
      </w:r>
      <w:r w:rsidR="00663DF6">
        <w:t>requirement</w:t>
      </w:r>
      <w:r w:rsidR="00663DF6">
        <w:rPr>
          <w:spacing w:val="-3"/>
        </w:rPr>
        <w:t xml:space="preserve"> </w:t>
      </w:r>
      <w:r w:rsidR="00663DF6">
        <w:t>must</w:t>
      </w:r>
      <w:r w:rsidR="00663DF6">
        <w:rPr>
          <w:spacing w:val="-3"/>
        </w:rPr>
        <w:t xml:space="preserve"> </w:t>
      </w:r>
      <w:r w:rsidR="00663DF6">
        <w:t>be</w:t>
      </w:r>
      <w:r w:rsidR="00663DF6">
        <w:rPr>
          <w:spacing w:val="-1"/>
        </w:rPr>
        <w:t xml:space="preserve"> </w:t>
      </w:r>
      <w:r w:rsidR="00663DF6">
        <w:t>reflected</w:t>
      </w:r>
      <w:r w:rsidR="00663DF6">
        <w:rPr>
          <w:spacing w:val="-2"/>
        </w:rPr>
        <w:t xml:space="preserve"> </w:t>
      </w:r>
      <w:r w:rsidR="00663DF6">
        <w:t>in</w:t>
      </w:r>
      <w:r w:rsidR="00663DF6">
        <w:rPr>
          <w:spacing w:val="-4"/>
        </w:rPr>
        <w:t xml:space="preserve"> </w:t>
      </w:r>
      <w:r w:rsidR="00663DF6">
        <w:t>the</w:t>
      </w:r>
      <w:r w:rsidR="00663DF6">
        <w:rPr>
          <w:spacing w:val="-5"/>
        </w:rPr>
        <w:t xml:space="preserve"> </w:t>
      </w:r>
      <w:r w:rsidR="00663DF6">
        <w:t>tenant</w:t>
      </w:r>
      <w:r w:rsidR="00663DF6">
        <w:rPr>
          <w:spacing w:val="-3"/>
        </w:rPr>
        <w:t xml:space="preserve"> </w:t>
      </w:r>
      <w:r w:rsidR="00663DF6">
        <w:t>selection</w:t>
      </w:r>
      <w:r w:rsidR="00663DF6">
        <w:rPr>
          <w:spacing w:val="-4"/>
        </w:rPr>
        <w:t xml:space="preserve"> </w:t>
      </w:r>
      <w:r w:rsidR="00663DF6">
        <w:t>plan.</w:t>
      </w:r>
    </w:p>
    <w:p w14:paraId="04A271CB" w14:textId="77777777" w:rsidR="00663DF6" w:rsidRPr="00AF3877" w:rsidRDefault="00663DF6" w:rsidP="00663DF6">
      <w:pPr>
        <w:tabs>
          <w:tab w:val="left" w:pos="1183"/>
        </w:tabs>
        <w:spacing w:line="237" w:lineRule="auto"/>
        <w:ind w:right="1246"/>
      </w:pPr>
    </w:p>
    <w:p w14:paraId="3F1DE03C" w14:textId="5DED19FB" w:rsidR="004638B9" w:rsidRDefault="00663DF6" w:rsidP="00A25FC4">
      <w:pPr>
        <w:pStyle w:val="ListParagraph"/>
        <w:numPr>
          <w:ilvl w:val="0"/>
          <w:numId w:val="4"/>
        </w:numPr>
        <w:tabs>
          <w:tab w:val="left" w:pos="1183"/>
        </w:tabs>
        <w:spacing w:line="230" w:lineRule="auto"/>
        <w:ind w:right="1587"/>
      </w:pPr>
      <w:r w:rsidRPr="00071B61">
        <w:rPr>
          <w:b/>
          <w:bCs/>
        </w:rPr>
        <w:t>Criminal Background Screening.</w:t>
      </w:r>
      <w:r w:rsidR="0006139E" w:rsidRPr="00071B61">
        <w:rPr>
          <w:b/>
          <w:bCs/>
        </w:rPr>
        <w:t xml:space="preserve"> </w:t>
      </w:r>
      <w:r w:rsidR="003C1EF7">
        <w:t xml:space="preserve">As a condition of receiving </w:t>
      </w:r>
      <w:r w:rsidR="003C1EF7" w:rsidRPr="00663DF6">
        <w:rPr>
          <w:spacing w:val="-3"/>
        </w:rPr>
        <w:t xml:space="preserve">Low </w:t>
      </w:r>
      <w:r w:rsidR="003C1EF7" w:rsidRPr="00663DF6">
        <w:rPr>
          <w:spacing w:val="-5"/>
        </w:rPr>
        <w:t xml:space="preserve">Income Housing </w:t>
      </w:r>
      <w:r w:rsidR="003C1EF7" w:rsidRPr="00663DF6">
        <w:rPr>
          <w:spacing w:val="-4"/>
        </w:rPr>
        <w:t xml:space="preserve">Tax </w:t>
      </w:r>
      <w:r w:rsidR="003C1EF7" w:rsidRPr="00663DF6">
        <w:rPr>
          <w:spacing w:val="-5"/>
        </w:rPr>
        <w:t xml:space="preserve">Credits </w:t>
      </w:r>
      <w:r w:rsidR="003C1EF7">
        <w:t xml:space="preserve">through </w:t>
      </w:r>
      <w:r w:rsidR="003C1EF7" w:rsidRPr="00663DF6">
        <w:rPr>
          <w:spacing w:val="-5"/>
        </w:rPr>
        <w:t xml:space="preserve">Saint </w:t>
      </w:r>
      <w:r w:rsidR="003C1EF7" w:rsidRPr="00663DF6">
        <w:rPr>
          <w:spacing w:val="-4"/>
        </w:rPr>
        <w:t xml:space="preserve">Paul </w:t>
      </w:r>
      <w:r w:rsidR="003C1EF7" w:rsidRPr="00663DF6">
        <w:rPr>
          <w:spacing w:val="-5"/>
        </w:rPr>
        <w:t xml:space="preserve">HRA, </w:t>
      </w:r>
      <w:r w:rsidR="003C1EF7">
        <w:t xml:space="preserve">housing providers must develop a criminal background screening that implements HUD guidance </w:t>
      </w:r>
      <w:r w:rsidR="003C1EF7" w:rsidRPr="00663DF6">
        <w:rPr>
          <w:spacing w:val="-3"/>
        </w:rPr>
        <w:t>(</w:t>
      </w:r>
      <w:hyperlink r:id="rId12">
        <w:r w:rsidR="003C1EF7" w:rsidRPr="00663DF6">
          <w:rPr>
            <w:color w:val="0000FF"/>
            <w:spacing w:val="-3"/>
            <w:u w:val="single" w:color="0000FF"/>
          </w:rPr>
          <w:t xml:space="preserve">HUD </w:t>
        </w:r>
        <w:r w:rsidR="003C1EF7" w:rsidRPr="00663DF6">
          <w:rPr>
            <w:color w:val="0000FF"/>
            <w:u w:val="single" w:color="0000FF"/>
          </w:rPr>
          <w:t>Guidance</w:t>
        </w:r>
      </w:hyperlink>
      <w:r w:rsidR="003C1EF7">
        <w:t xml:space="preserve">) in April 2016 HUD </w:t>
      </w:r>
      <w:r w:rsidR="003C1EF7" w:rsidRPr="00663DF6">
        <w:rPr>
          <w:spacing w:val="-3"/>
        </w:rPr>
        <w:t xml:space="preserve">guidance </w:t>
      </w:r>
      <w:hyperlink r:id="rId13">
        <w:r w:rsidR="003C1EF7" w:rsidRPr="00663DF6">
          <w:rPr>
            <w:spacing w:val="-3"/>
          </w:rPr>
          <w:t xml:space="preserve">(HUD </w:t>
        </w:r>
        <w:r w:rsidR="003C1EF7">
          <w:t>Guidance</w:t>
        </w:r>
      </w:hyperlink>
      <w:r w:rsidR="003C1EF7">
        <w:t xml:space="preserve">) </w:t>
      </w:r>
      <w:r w:rsidR="003C1EF7" w:rsidRPr="00663DF6">
        <w:rPr>
          <w:spacing w:val="-5"/>
        </w:rPr>
        <w:t xml:space="preserve">issued </w:t>
      </w:r>
      <w:r w:rsidR="003C1EF7">
        <w:t xml:space="preserve">in April 2016 regarding the Fair </w:t>
      </w:r>
      <w:r w:rsidR="003C1EF7" w:rsidRPr="00663DF6">
        <w:rPr>
          <w:spacing w:val="-3"/>
        </w:rPr>
        <w:t xml:space="preserve">Housing </w:t>
      </w:r>
      <w:r w:rsidR="003C1EF7">
        <w:t xml:space="preserve">Act and the use of criminal </w:t>
      </w:r>
      <w:r w:rsidR="003C1EF7" w:rsidRPr="00663DF6">
        <w:rPr>
          <w:spacing w:val="-3"/>
        </w:rPr>
        <w:t xml:space="preserve">history </w:t>
      </w:r>
      <w:r w:rsidR="003C1EF7">
        <w:t xml:space="preserve">in </w:t>
      </w:r>
      <w:r w:rsidR="003C1EF7" w:rsidRPr="00663DF6">
        <w:rPr>
          <w:spacing w:val="-3"/>
        </w:rPr>
        <w:t xml:space="preserve">tenant </w:t>
      </w:r>
      <w:r w:rsidR="003C1EF7">
        <w:t>screening</w:t>
      </w:r>
      <w:r w:rsidR="00264C6F">
        <w:t>.</w:t>
      </w:r>
      <w:r w:rsidR="00264C6F">
        <w:rPr>
          <w:rStyle w:val="FootnoteReference"/>
        </w:rPr>
        <w:footnoteReference w:id="9"/>
      </w:r>
      <w:r w:rsidR="003C1EF7">
        <w:t xml:space="preserve"> The </w:t>
      </w:r>
      <w:r w:rsidR="003C1EF7" w:rsidRPr="00663DF6">
        <w:rPr>
          <w:spacing w:val="-3"/>
        </w:rPr>
        <w:t xml:space="preserve">guidance </w:t>
      </w:r>
      <w:r w:rsidR="003C1EF7">
        <w:t xml:space="preserve">set out the following </w:t>
      </w:r>
      <w:r w:rsidR="003C1EF7" w:rsidRPr="00663DF6">
        <w:rPr>
          <w:spacing w:val="-3"/>
        </w:rPr>
        <w:t xml:space="preserve">considerations, </w:t>
      </w:r>
      <w:r w:rsidR="003C1EF7">
        <w:t xml:space="preserve">which are relevant </w:t>
      </w:r>
      <w:r w:rsidR="003C1EF7" w:rsidRPr="00663DF6">
        <w:rPr>
          <w:spacing w:val="-3"/>
        </w:rPr>
        <w:t xml:space="preserve">to </w:t>
      </w:r>
      <w:r w:rsidR="003C1EF7">
        <w:t xml:space="preserve">all </w:t>
      </w:r>
      <w:r w:rsidR="003C1EF7" w:rsidRPr="00663DF6">
        <w:rPr>
          <w:spacing w:val="-3"/>
        </w:rPr>
        <w:t xml:space="preserve">properties funded </w:t>
      </w:r>
      <w:r w:rsidR="003C1EF7">
        <w:t>by the City of Saint Paul</w:t>
      </w:r>
      <w:r w:rsidR="00264C6F">
        <w:t>.</w:t>
      </w:r>
      <w:r w:rsidR="00264C6F">
        <w:rPr>
          <w:rStyle w:val="FootnoteReference"/>
        </w:rPr>
        <w:footnoteReference w:id="10"/>
      </w:r>
    </w:p>
    <w:p w14:paraId="79EA2659" w14:textId="77777777" w:rsidR="004D6452" w:rsidRDefault="004D6452" w:rsidP="004D6452">
      <w:pPr>
        <w:pStyle w:val="ListParagraph"/>
      </w:pPr>
    </w:p>
    <w:p w14:paraId="4D7361A3" w14:textId="300FF04D" w:rsidR="0019342A" w:rsidRDefault="003C1EF7" w:rsidP="004D6452">
      <w:pPr>
        <w:pStyle w:val="ListParagraph"/>
        <w:numPr>
          <w:ilvl w:val="1"/>
          <w:numId w:val="4"/>
        </w:numPr>
        <w:tabs>
          <w:tab w:val="left" w:pos="1183"/>
        </w:tabs>
        <w:spacing w:line="230" w:lineRule="auto"/>
        <w:ind w:right="1587"/>
      </w:pPr>
      <w:r w:rsidRPr="004D6452">
        <w:rPr>
          <w:b/>
          <w:spacing w:val="-3"/>
        </w:rPr>
        <w:t xml:space="preserve">Arrests. </w:t>
      </w:r>
      <w:r w:rsidRPr="004D6452">
        <w:rPr>
          <w:spacing w:val="-3"/>
        </w:rPr>
        <w:t xml:space="preserve">HUD indicates </w:t>
      </w:r>
      <w:r>
        <w:t xml:space="preserve">that a </w:t>
      </w:r>
      <w:r w:rsidRPr="004D6452">
        <w:rPr>
          <w:spacing w:val="-2"/>
        </w:rPr>
        <w:t xml:space="preserve">policy </w:t>
      </w:r>
      <w:r w:rsidRPr="004D6452">
        <w:rPr>
          <w:spacing w:val="-3"/>
        </w:rPr>
        <w:t xml:space="preserve">that </w:t>
      </w:r>
      <w:r>
        <w:t xml:space="preserve">rejects applicants </w:t>
      </w:r>
      <w:r w:rsidRPr="004D6452">
        <w:rPr>
          <w:spacing w:val="-3"/>
        </w:rPr>
        <w:t xml:space="preserve">because </w:t>
      </w:r>
      <w:r>
        <w:t>of arrests (without conviction) would not be</w:t>
      </w:r>
      <w:r w:rsidRPr="004D6452">
        <w:rPr>
          <w:spacing w:val="-13"/>
        </w:rPr>
        <w:t xml:space="preserve"> </w:t>
      </w:r>
      <w:r>
        <w:t>acceptable.</w:t>
      </w:r>
    </w:p>
    <w:p w14:paraId="6E828772" w14:textId="77777777" w:rsidR="00E814E1" w:rsidRDefault="00E814E1" w:rsidP="00E814E1">
      <w:pPr>
        <w:pStyle w:val="ListParagraph"/>
        <w:tabs>
          <w:tab w:val="left" w:pos="1183"/>
        </w:tabs>
        <w:spacing w:line="230" w:lineRule="auto"/>
        <w:ind w:left="1540" w:right="1587" w:firstLine="0"/>
      </w:pPr>
    </w:p>
    <w:p w14:paraId="142C6701" w14:textId="562C8C00" w:rsidR="004D6452" w:rsidRDefault="003C1EF7" w:rsidP="00967A4B">
      <w:pPr>
        <w:pStyle w:val="ListParagraph"/>
        <w:numPr>
          <w:ilvl w:val="1"/>
          <w:numId w:val="4"/>
        </w:numPr>
        <w:tabs>
          <w:tab w:val="left" w:pos="1183"/>
        </w:tabs>
        <w:spacing w:line="230" w:lineRule="auto"/>
        <w:ind w:right="1587"/>
      </w:pPr>
      <w:r w:rsidRPr="00DA4619">
        <w:rPr>
          <w:b/>
          <w:bCs/>
        </w:rPr>
        <w:t>Convictions</w:t>
      </w:r>
      <w:r w:rsidRPr="00DA4619">
        <w:t>.</w:t>
      </w:r>
      <w:r w:rsidR="00967A4B">
        <w:t xml:space="preserve"> </w:t>
      </w:r>
      <w:r>
        <w:t xml:space="preserve">While a conviction is </w:t>
      </w:r>
      <w:r w:rsidRPr="00967A4B">
        <w:rPr>
          <w:spacing w:val="-3"/>
        </w:rPr>
        <w:t xml:space="preserve">usually </w:t>
      </w:r>
      <w:r>
        <w:t xml:space="preserve">evidence of criminal conduct, </w:t>
      </w:r>
      <w:r w:rsidRPr="00967A4B">
        <w:rPr>
          <w:spacing w:val="-3"/>
        </w:rPr>
        <w:t xml:space="preserve">HUD encourages housing </w:t>
      </w:r>
      <w:r>
        <w:t xml:space="preserve">providers to distinguish </w:t>
      </w:r>
      <w:r w:rsidRPr="00967A4B">
        <w:rPr>
          <w:spacing w:val="-3"/>
        </w:rPr>
        <w:t xml:space="preserve">between </w:t>
      </w:r>
      <w:r>
        <w:t xml:space="preserve">convictions for </w:t>
      </w:r>
      <w:r w:rsidRPr="00967A4B">
        <w:rPr>
          <w:spacing w:val="-3"/>
        </w:rPr>
        <w:t xml:space="preserve">criminal </w:t>
      </w:r>
      <w:r>
        <w:t>conduct that indicates a demonstrable</w:t>
      </w:r>
      <w:r w:rsidRPr="00967A4B">
        <w:rPr>
          <w:spacing w:val="-7"/>
        </w:rPr>
        <w:t xml:space="preserve"> </w:t>
      </w:r>
      <w:r>
        <w:t>risk</w:t>
      </w:r>
      <w:r w:rsidRPr="00967A4B">
        <w:rPr>
          <w:spacing w:val="-6"/>
        </w:rPr>
        <w:t xml:space="preserve"> </w:t>
      </w:r>
      <w:r>
        <w:t>to</w:t>
      </w:r>
      <w:r w:rsidRPr="00967A4B">
        <w:rPr>
          <w:spacing w:val="-4"/>
        </w:rPr>
        <w:t xml:space="preserve"> </w:t>
      </w:r>
      <w:r w:rsidRPr="00967A4B">
        <w:rPr>
          <w:spacing w:val="-3"/>
        </w:rPr>
        <w:t>resident</w:t>
      </w:r>
      <w:r w:rsidRPr="00967A4B">
        <w:rPr>
          <w:spacing w:val="-2"/>
        </w:rPr>
        <w:t xml:space="preserve"> </w:t>
      </w:r>
      <w:r>
        <w:t>safety</w:t>
      </w:r>
      <w:r w:rsidRPr="00967A4B">
        <w:rPr>
          <w:spacing w:val="-3"/>
        </w:rPr>
        <w:t xml:space="preserve"> </w:t>
      </w:r>
      <w:r>
        <w:t>and/or</w:t>
      </w:r>
      <w:r w:rsidRPr="00967A4B">
        <w:rPr>
          <w:spacing w:val="-5"/>
        </w:rPr>
        <w:t xml:space="preserve"> </w:t>
      </w:r>
      <w:r w:rsidRPr="00967A4B">
        <w:rPr>
          <w:spacing w:val="-3"/>
        </w:rPr>
        <w:t>property</w:t>
      </w:r>
      <w:r w:rsidRPr="00967A4B">
        <w:rPr>
          <w:spacing w:val="-4"/>
        </w:rPr>
        <w:t xml:space="preserve"> </w:t>
      </w:r>
      <w:r>
        <w:t>and</w:t>
      </w:r>
      <w:r w:rsidRPr="00967A4B">
        <w:rPr>
          <w:spacing w:val="-5"/>
        </w:rPr>
        <w:t xml:space="preserve"> </w:t>
      </w:r>
      <w:r>
        <w:t>criminal</w:t>
      </w:r>
      <w:r w:rsidRPr="00967A4B">
        <w:rPr>
          <w:spacing w:val="-5"/>
        </w:rPr>
        <w:t xml:space="preserve"> </w:t>
      </w:r>
      <w:r w:rsidRPr="00967A4B">
        <w:rPr>
          <w:spacing w:val="-3"/>
        </w:rPr>
        <w:t>conduct</w:t>
      </w:r>
      <w:r w:rsidRPr="00967A4B">
        <w:rPr>
          <w:spacing w:val="-4"/>
        </w:rPr>
        <w:t xml:space="preserve"> </w:t>
      </w:r>
      <w:r>
        <w:t>that</w:t>
      </w:r>
      <w:r w:rsidRPr="00967A4B">
        <w:rPr>
          <w:spacing w:val="-5"/>
        </w:rPr>
        <w:t xml:space="preserve"> </w:t>
      </w:r>
      <w:r>
        <w:t>does</w:t>
      </w:r>
      <w:r w:rsidRPr="00967A4B">
        <w:rPr>
          <w:spacing w:val="-3"/>
        </w:rPr>
        <w:t xml:space="preserve"> </w:t>
      </w:r>
      <w:r>
        <w:t>not</w:t>
      </w:r>
      <w:r w:rsidR="00071ACD">
        <w:t>.</w:t>
      </w:r>
      <w:r w:rsidR="00071ACD">
        <w:rPr>
          <w:rStyle w:val="FootnoteReference"/>
        </w:rPr>
        <w:footnoteReference w:id="11"/>
      </w:r>
    </w:p>
    <w:p w14:paraId="5D9E4653" w14:textId="22BBA818" w:rsidR="0019342A" w:rsidRDefault="003C1EF7" w:rsidP="00E814E1">
      <w:pPr>
        <w:tabs>
          <w:tab w:val="left" w:pos="1542"/>
          <w:tab w:val="left" w:pos="1543"/>
        </w:tabs>
        <w:spacing w:before="123"/>
        <w:ind w:left="1539" w:right="1283"/>
      </w:pPr>
      <w:r>
        <w:t xml:space="preserve">In addition, </w:t>
      </w:r>
      <w:r w:rsidRPr="00384AC5">
        <w:rPr>
          <w:spacing w:val="-3"/>
        </w:rPr>
        <w:t xml:space="preserve">HUD </w:t>
      </w:r>
      <w:r>
        <w:t xml:space="preserve">suggests a </w:t>
      </w:r>
      <w:r w:rsidRPr="00384AC5">
        <w:rPr>
          <w:spacing w:val="-3"/>
        </w:rPr>
        <w:t xml:space="preserve">tenant </w:t>
      </w:r>
      <w:r>
        <w:t xml:space="preserve">screening </w:t>
      </w:r>
      <w:r w:rsidRPr="00384AC5">
        <w:rPr>
          <w:spacing w:val="-3"/>
        </w:rPr>
        <w:t xml:space="preserve">policy </w:t>
      </w:r>
      <w:r>
        <w:t xml:space="preserve">take </w:t>
      </w:r>
      <w:r w:rsidRPr="00384AC5">
        <w:rPr>
          <w:spacing w:val="-3"/>
        </w:rPr>
        <w:t>into</w:t>
      </w:r>
      <w:r w:rsidRPr="00384AC5">
        <w:rPr>
          <w:spacing w:val="-7"/>
        </w:rPr>
        <w:t xml:space="preserve"> </w:t>
      </w:r>
      <w:r w:rsidRPr="00384AC5">
        <w:rPr>
          <w:spacing w:val="-3"/>
        </w:rPr>
        <w:t>account:</w:t>
      </w:r>
    </w:p>
    <w:p w14:paraId="1BFCBFA3" w14:textId="77777777" w:rsidR="0019342A" w:rsidRDefault="003C1EF7">
      <w:pPr>
        <w:pStyle w:val="ListParagraph"/>
        <w:numPr>
          <w:ilvl w:val="2"/>
          <w:numId w:val="3"/>
        </w:numPr>
        <w:tabs>
          <w:tab w:val="left" w:pos="1900"/>
          <w:tab w:val="left" w:pos="1901"/>
        </w:tabs>
        <w:spacing w:before="123"/>
        <w:ind w:hanging="361"/>
      </w:pPr>
      <w:r>
        <w:t xml:space="preserve">The </w:t>
      </w:r>
      <w:r>
        <w:rPr>
          <w:b/>
        </w:rPr>
        <w:t xml:space="preserve">nature and </w:t>
      </w:r>
      <w:r>
        <w:rPr>
          <w:b/>
          <w:spacing w:val="-3"/>
        </w:rPr>
        <w:t xml:space="preserve">severity </w:t>
      </w:r>
      <w:r>
        <w:t>of a conviction;</w:t>
      </w:r>
      <w:r>
        <w:rPr>
          <w:spacing w:val="-10"/>
        </w:rPr>
        <w:t xml:space="preserve"> </w:t>
      </w:r>
      <w:r>
        <w:t>and</w:t>
      </w:r>
    </w:p>
    <w:p w14:paraId="4A508FC1" w14:textId="5217E7B3" w:rsidR="0019342A" w:rsidRDefault="003C1EF7">
      <w:pPr>
        <w:pStyle w:val="ListParagraph"/>
        <w:numPr>
          <w:ilvl w:val="2"/>
          <w:numId w:val="3"/>
        </w:numPr>
        <w:tabs>
          <w:tab w:val="left" w:pos="1900"/>
          <w:tab w:val="left" w:pos="1901"/>
        </w:tabs>
        <w:spacing w:before="120"/>
        <w:ind w:hanging="361"/>
      </w:pPr>
      <w:r>
        <w:t xml:space="preserve">The </w:t>
      </w:r>
      <w:r>
        <w:rPr>
          <w:b/>
          <w:spacing w:val="-3"/>
        </w:rPr>
        <w:t xml:space="preserve">amount </w:t>
      </w:r>
      <w:r>
        <w:rPr>
          <w:b/>
        </w:rPr>
        <w:t xml:space="preserve">of time that </w:t>
      </w:r>
      <w:r>
        <w:rPr>
          <w:b/>
          <w:spacing w:val="-5"/>
        </w:rPr>
        <w:t xml:space="preserve">has </w:t>
      </w:r>
      <w:r>
        <w:rPr>
          <w:b/>
        </w:rPr>
        <w:t xml:space="preserve">passed </w:t>
      </w:r>
      <w:r>
        <w:t xml:space="preserve">since the </w:t>
      </w:r>
      <w:r>
        <w:rPr>
          <w:spacing w:val="-3"/>
        </w:rPr>
        <w:t xml:space="preserve">criminal </w:t>
      </w:r>
      <w:r>
        <w:t>conduct</w:t>
      </w:r>
      <w:r>
        <w:rPr>
          <w:spacing w:val="-17"/>
        </w:rPr>
        <w:t xml:space="preserve"> </w:t>
      </w:r>
      <w:r>
        <w:t>occurred</w:t>
      </w:r>
      <w:r w:rsidR="00714EF9">
        <w:t>.</w:t>
      </w:r>
      <w:r w:rsidR="00714EF9">
        <w:rPr>
          <w:rStyle w:val="FootnoteReference"/>
        </w:rPr>
        <w:footnoteReference w:id="12"/>
      </w:r>
    </w:p>
    <w:p w14:paraId="57DABF1C" w14:textId="77777777" w:rsidR="00F60843" w:rsidRDefault="003C1EF7" w:rsidP="00F60843">
      <w:pPr>
        <w:pStyle w:val="ListParagraph"/>
        <w:numPr>
          <w:ilvl w:val="0"/>
          <w:numId w:val="9"/>
        </w:numPr>
        <w:tabs>
          <w:tab w:val="left" w:pos="1900"/>
          <w:tab w:val="left" w:pos="1901"/>
        </w:tabs>
        <w:spacing w:before="120"/>
      </w:pPr>
      <w:r w:rsidRPr="00142484">
        <w:rPr>
          <w:b/>
          <w:spacing w:val="-3"/>
        </w:rPr>
        <w:t xml:space="preserve">Mitigating </w:t>
      </w:r>
      <w:r w:rsidRPr="00142484">
        <w:rPr>
          <w:b/>
        </w:rPr>
        <w:t xml:space="preserve">Factors. </w:t>
      </w:r>
      <w:r>
        <w:t xml:space="preserve">The </w:t>
      </w:r>
      <w:r w:rsidRPr="00142484">
        <w:rPr>
          <w:spacing w:val="-3"/>
        </w:rPr>
        <w:t xml:space="preserve">HUD guidance </w:t>
      </w:r>
      <w:r>
        <w:t>suggests a policy that considers mitigating information (as</w:t>
      </w:r>
      <w:r w:rsidRPr="00142484">
        <w:rPr>
          <w:spacing w:val="-8"/>
        </w:rPr>
        <w:t xml:space="preserve"> </w:t>
      </w:r>
      <w:r>
        <w:t>opposed</w:t>
      </w:r>
      <w:r w:rsidRPr="00142484">
        <w:rPr>
          <w:spacing w:val="-9"/>
        </w:rPr>
        <w:t xml:space="preserve"> </w:t>
      </w:r>
      <w:r>
        <w:t>to</w:t>
      </w:r>
      <w:r w:rsidRPr="00142484">
        <w:rPr>
          <w:spacing w:val="-5"/>
        </w:rPr>
        <w:t xml:space="preserve"> </w:t>
      </w:r>
      <w:r>
        <w:t>a</w:t>
      </w:r>
      <w:r w:rsidRPr="00142484">
        <w:rPr>
          <w:spacing w:val="-7"/>
        </w:rPr>
        <w:t xml:space="preserve"> </w:t>
      </w:r>
      <w:r w:rsidRPr="00142484">
        <w:rPr>
          <w:spacing w:val="-2"/>
        </w:rPr>
        <w:t>policy</w:t>
      </w:r>
      <w:r w:rsidRPr="00142484">
        <w:rPr>
          <w:spacing w:val="-9"/>
        </w:rPr>
        <w:t xml:space="preserve"> </w:t>
      </w:r>
      <w:r w:rsidRPr="00142484">
        <w:rPr>
          <w:spacing w:val="-3"/>
        </w:rPr>
        <w:t>with</w:t>
      </w:r>
      <w:r w:rsidRPr="00142484">
        <w:rPr>
          <w:spacing w:val="-8"/>
        </w:rPr>
        <w:t xml:space="preserve"> </w:t>
      </w:r>
      <w:r>
        <w:t>strict</w:t>
      </w:r>
      <w:r w:rsidRPr="00142484">
        <w:rPr>
          <w:spacing w:val="-11"/>
        </w:rPr>
        <w:t xml:space="preserve"> </w:t>
      </w:r>
      <w:r>
        <w:t>time</w:t>
      </w:r>
      <w:r w:rsidRPr="00142484">
        <w:rPr>
          <w:spacing w:val="-7"/>
        </w:rPr>
        <w:t xml:space="preserve"> </w:t>
      </w:r>
      <w:r>
        <w:t>limit</w:t>
      </w:r>
      <w:r w:rsidRPr="00142484">
        <w:rPr>
          <w:spacing w:val="-9"/>
        </w:rPr>
        <w:t xml:space="preserve"> </w:t>
      </w:r>
      <w:r>
        <w:t>exclusions)</w:t>
      </w:r>
      <w:r w:rsidRPr="00142484">
        <w:rPr>
          <w:spacing w:val="-5"/>
        </w:rPr>
        <w:t xml:space="preserve"> </w:t>
      </w:r>
      <w:r>
        <w:t>is</w:t>
      </w:r>
      <w:r w:rsidRPr="00142484">
        <w:rPr>
          <w:spacing w:val="-6"/>
        </w:rPr>
        <w:t xml:space="preserve"> </w:t>
      </w:r>
      <w:r>
        <w:t>less</w:t>
      </w:r>
      <w:r w:rsidRPr="00142484">
        <w:rPr>
          <w:spacing w:val="-7"/>
        </w:rPr>
        <w:t xml:space="preserve"> </w:t>
      </w:r>
      <w:r>
        <w:t>likely</w:t>
      </w:r>
      <w:r w:rsidRPr="00142484">
        <w:rPr>
          <w:spacing w:val="-9"/>
        </w:rPr>
        <w:t xml:space="preserve"> </w:t>
      </w:r>
      <w:r w:rsidRPr="00142484">
        <w:rPr>
          <w:spacing w:val="-3"/>
        </w:rPr>
        <w:t>to</w:t>
      </w:r>
      <w:r w:rsidRPr="00142484">
        <w:rPr>
          <w:spacing w:val="-1"/>
        </w:rPr>
        <w:t xml:space="preserve"> </w:t>
      </w:r>
      <w:r>
        <w:t>be</w:t>
      </w:r>
      <w:r w:rsidRPr="00142484">
        <w:rPr>
          <w:spacing w:val="-7"/>
        </w:rPr>
        <w:t xml:space="preserve"> </w:t>
      </w:r>
      <w:r>
        <w:t>discriminatory</w:t>
      </w:r>
      <w:r w:rsidR="00A33BD8">
        <w:t>.</w:t>
      </w:r>
      <w:r w:rsidR="00A33BD8">
        <w:rPr>
          <w:rStyle w:val="FootnoteReference"/>
        </w:rPr>
        <w:footnoteReference w:id="13"/>
      </w:r>
      <w:r w:rsidRPr="00142484">
        <w:rPr>
          <w:spacing w:val="-8"/>
        </w:rPr>
        <w:t xml:space="preserve"> </w:t>
      </w:r>
      <w:r>
        <w:t xml:space="preserve">HUD suggests that </w:t>
      </w:r>
      <w:r w:rsidRPr="00142484">
        <w:rPr>
          <w:spacing w:val="-3"/>
        </w:rPr>
        <w:t xml:space="preserve">housing </w:t>
      </w:r>
      <w:r>
        <w:t xml:space="preserve">providers </w:t>
      </w:r>
      <w:r w:rsidRPr="00142484">
        <w:rPr>
          <w:spacing w:val="-3"/>
        </w:rPr>
        <w:t xml:space="preserve">consider </w:t>
      </w:r>
      <w:r>
        <w:t>the following</w:t>
      </w:r>
      <w:r w:rsidRPr="00142484">
        <w:rPr>
          <w:spacing w:val="-20"/>
        </w:rPr>
        <w:t xml:space="preserve"> </w:t>
      </w:r>
      <w:r>
        <w:t>factors:</w:t>
      </w:r>
    </w:p>
    <w:p w14:paraId="79D960F2" w14:textId="77777777" w:rsidR="00F60843" w:rsidRDefault="003C1EF7" w:rsidP="00F60843">
      <w:pPr>
        <w:pStyle w:val="ListParagraph"/>
        <w:numPr>
          <w:ilvl w:val="2"/>
          <w:numId w:val="9"/>
        </w:numPr>
        <w:tabs>
          <w:tab w:val="left" w:pos="1900"/>
          <w:tab w:val="left" w:pos="1901"/>
        </w:tabs>
        <w:spacing w:before="120"/>
      </w:pPr>
      <w:r>
        <w:t xml:space="preserve">The </w:t>
      </w:r>
      <w:r w:rsidRPr="00F60843">
        <w:rPr>
          <w:b/>
          <w:spacing w:val="-3"/>
        </w:rPr>
        <w:t xml:space="preserve">facts or </w:t>
      </w:r>
      <w:r w:rsidRPr="00F60843">
        <w:rPr>
          <w:b/>
        </w:rPr>
        <w:t xml:space="preserve">circumstances </w:t>
      </w:r>
      <w:r>
        <w:t>surrounding the criminal</w:t>
      </w:r>
      <w:r w:rsidRPr="00F60843">
        <w:rPr>
          <w:spacing w:val="-18"/>
        </w:rPr>
        <w:t xml:space="preserve"> </w:t>
      </w:r>
      <w:r>
        <w:t>conduct;</w:t>
      </w:r>
    </w:p>
    <w:p w14:paraId="25FAB383" w14:textId="77777777" w:rsidR="00F60843" w:rsidRPr="00F60843" w:rsidRDefault="003C1EF7" w:rsidP="00F60843">
      <w:pPr>
        <w:pStyle w:val="ListParagraph"/>
        <w:numPr>
          <w:ilvl w:val="2"/>
          <w:numId w:val="9"/>
        </w:numPr>
        <w:tabs>
          <w:tab w:val="left" w:pos="1900"/>
          <w:tab w:val="left" w:pos="1901"/>
        </w:tabs>
        <w:spacing w:before="120"/>
      </w:pPr>
      <w:r>
        <w:t xml:space="preserve">The </w:t>
      </w:r>
      <w:r w:rsidRPr="00F60843">
        <w:rPr>
          <w:b/>
        </w:rPr>
        <w:t xml:space="preserve">age </w:t>
      </w:r>
      <w:r>
        <w:t xml:space="preserve">of </w:t>
      </w:r>
      <w:r w:rsidRPr="00F60843">
        <w:rPr>
          <w:spacing w:val="-2"/>
        </w:rPr>
        <w:t xml:space="preserve">the </w:t>
      </w:r>
      <w:r w:rsidRPr="00F60843">
        <w:rPr>
          <w:spacing w:val="-3"/>
        </w:rPr>
        <w:t xml:space="preserve">individual </w:t>
      </w:r>
      <w:r>
        <w:t>at the time of the</w:t>
      </w:r>
      <w:r w:rsidRPr="00F60843">
        <w:rPr>
          <w:spacing w:val="-25"/>
        </w:rPr>
        <w:t xml:space="preserve"> </w:t>
      </w:r>
      <w:r w:rsidRPr="00F60843">
        <w:rPr>
          <w:spacing w:val="-3"/>
        </w:rPr>
        <w:t>conduct;</w:t>
      </w:r>
    </w:p>
    <w:p w14:paraId="17BAF227" w14:textId="77777777" w:rsidR="00F60843" w:rsidRDefault="003C1EF7" w:rsidP="00F60843">
      <w:pPr>
        <w:pStyle w:val="ListParagraph"/>
        <w:numPr>
          <w:ilvl w:val="2"/>
          <w:numId w:val="9"/>
        </w:numPr>
        <w:tabs>
          <w:tab w:val="left" w:pos="1900"/>
          <w:tab w:val="left" w:pos="1901"/>
        </w:tabs>
        <w:spacing w:before="120"/>
      </w:pPr>
      <w:r>
        <w:t>Evidence</w:t>
      </w:r>
      <w:r w:rsidRPr="00F60843">
        <w:rPr>
          <w:spacing w:val="-6"/>
        </w:rPr>
        <w:t xml:space="preserve"> </w:t>
      </w:r>
      <w:r>
        <w:t>that</w:t>
      </w:r>
      <w:r w:rsidRPr="00F60843">
        <w:rPr>
          <w:spacing w:val="-7"/>
        </w:rPr>
        <w:t xml:space="preserve"> </w:t>
      </w:r>
      <w:r>
        <w:t>the</w:t>
      </w:r>
      <w:r w:rsidRPr="00F60843">
        <w:rPr>
          <w:spacing w:val="-5"/>
        </w:rPr>
        <w:t xml:space="preserve"> </w:t>
      </w:r>
      <w:r>
        <w:t>individual</w:t>
      </w:r>
      <w:r w:rsidRPr="00F60843">
        <w:rPr>
          <w:spacing w:val="-5"/>
        </w:rPr>
        <w:t xml:space="preserve"> </w:t>
      </w:r>
      <w:r>
        <w:t>has</w:t>
      </w:r>
      <w:r w:rsidRPr="00F60843">
        <w:rPr>
          <w:spacing w:val="-9"/>
        </w:rPr>
        <w:t xml:space="preserve"> </w:t>
      </w:r>
      <w:r>
        <w:t>maintained</w:t>
      </w:r>
      <w:r w:rsidRPr="00F60843">
        <w:rPr>
          <w:spacing w:val="-6"/>
        </w:rPr>
        <w:t xml:space="preserve"> </w:t>
      </w:r>
      <w:r>
        <w:t>a</w:t>
      </w:r>
      <w:r w:rsidRPr="00F60843">
        <w:rPr>
          <w:spacing w:val="-6"/>
        </w:rPr>
        <w:t xml:space="preserve"> </w:t>
      </w:r>
      <w:r w:rsidRPr="00F60843">
        <w:rPr>
          <w:b/>
        </w:rPr>
        <w:t>good</w:t>
      </w:r>
      <w:r w:rsidRPr="00F60843">
        <w:rPr>
          <w:b/>
          <w:spacing w:val="-6"/>
        </w:rPr>
        <w:t xml:space="preserve"> </w:t>
      </w:r>
      <w:r w:rsidRPr="00F60843">
        <w:rPr>
          <w:b/>
          <w:spacing w:val="-3"/>
        </w:rPr>
        <w:t>tenant</w:t>
      </w:r>
      <w:r w:rsidRPr="00F60843">
        <w:rPr>
          <w:b/>
          <w:spacing w:val="-4"/>
        </w:rPr>
        <w:t xml:space="preserve"> </w:t>
      </w:r>
      <w:r w:rsidRPr="00F60843">
        <w:rPr>
          <w:b/>
          <w:spacing w:val="-3"/>
        </w:rPr>
        <w:t>history</w:t>
      </w:r>
      <w:r w:rsidRPr="00F60843">
        <w:rPr>
          <w:b/>
          <w:spacing w:val="-2"/>
        </w:rPr>
        <w:t xml:space="preserve"> </w:t>
      </w:r>
      <w:r w:rsidRPr="00F60843">
        <w:rPr>
          <w:spacing w:val="-3"/>
        </w:rPr>
        <w:t xml:space="preserve">before </w:t>
      </w:r>
      <w:r>
        <w:t>and/or</w:t>
      </w:r>
      <w:r w:rsidRPr="00F60843">
        <w:rPr>
          <w:spacing w:val="-10"/>
        </w:rPr>
        <w:t xml:space="preserve"> </w:t>
      </w:r>
      <w:r>
        <w:t>after</w:t>
      </w:r>
      <w:r w:rsidRPr="00F60843">
        <w:rPr>
          <w:spacing w:val="-6"/>
        </w:rPr>
        <w:t xml:space="preserve"> </w:t>
      </w:r>
      <w:r>
        <w:t xml:space="preserve">the conviction or </w:t>
      </w:r>
      <w:r w:rsidRPr="00F60843">
        <w:rPr>
          <w:spacing w:val="-3"/>
        </w:rPr>
        <w:t>conduct;</w:t>
      </w:r>
      <w:r w:rsidRPr="00F60843">
        <w:rPr>
          <w:spacing w:val="-12"/>
        </w:rPr>
        <w:t xml:space="preserve"> </w:t>
      </w:r>
      <w:r>
        <w:t>and</w:t>
      </w:r>
    </w:p>
    <w:p w14:paraId="63294A3E" w14:textId="77777777" w:rsidR="005A3D0F" w:rsidRPr="005A3D0F" w:rsidRDefault="003C1EF7" w:rsidP="005A3D0F">
      <w:pPr>
        <w:pStyle w:val="ListParagraph"/>
        <w:numPr>
          <w:ilvl w:val="2"/>
          <w:numId w:val="9"/>
        </w:numPr>
        <w:tabs>
          <w:tab w:val="left" w:pos="1900"/>
          <w:tab w:val="left" w:pos="1901"/>
        </w:tabs>
        <w:spacing w:before="120"/>
        <w:rPr>
          <w:sz w:val="20"/>
        </w:rPr>
      </w:pPr>
      <w:r w:rsidRPr="00F60843">
        <w:rPr>
          <w:spacing w:val="-3"/>
        </w:rPr>
        <w:t xml:space="preserve">Evidence </w:t>
      </w:r>
      <w:r>
        <w:t xml:space="preserve">of </w:t>
      </w:r>
      <w:r w:rsidRPr="00F60843">
        <w:rPr>
          <w:b/>
        </w:rPr>
        <w:t>rehabilitation</w:t>
      </w:r>
      <w:r w:rsidRPr="00F60843">
        <w:rPr>
          <w:b/>
          <w:spacing w:val="-13"/>
        </w:rPr>
        <w:t xml:space="preserve"> </w:t>
      </w:r>
      <w:r>
        <w:t>efforts.</w:t>
      </w:r>
    </w:p>
    <w:p w14:paraId="73E3716A" w14:textId="6DF8217A" w:rsidR="0019342A" w:rsidRPr="005A3D0F" w:rsidRDefault="003C1EF7" w:rsidP="005A3D0F">
      <w:pPr>
        <w:pStyle w:val="ListParagraph"/>
        <w:numPr>
          <w:ilvl w:val="0"/>
          <w:numId w:val="9"/>
        </w:numPr>
        <w:tabs>
          <w:tab w:val="left" w:pos="1900"/>
          <w:tab w:val="left" w:pos="1901"/>
        </w:tabs>
        <w:spacing w:before="120"/>
        <w:rPr>
          <w:sz w:val="20"/>
        </w:rPr>
      </w:pPr>
      <w:r w:rsidRPr="005A3D0F">
        <w:rPr>
          <w:b/>
          <w:spacing w:val="-3"/>
        </w:rPr>
        <w:t xml:space="preserve">Consistent </w:t>
      </w:r>
      <w:r w:rsidRPr="005A3D0F">
        <w:rPr>
          <w:b/>
        </w:rPr>
        <w:t xml:space="preserve">Application of Tenant </w:t>
      </w:r>
      <w:r w:rsidRPr="005A3D0F">
        <w:rPr>
          <w:b/>
          <w:spacing w:val="-3"/>
        </w:rPr>
        <w:t xml:space="preserve">Screening </w:t>
      </w:r>
      <w:r w:rsidRPr="005A3D0F">
        <w:rPr>
          <w:b/>
        </w:rPr>
        <w:t>Policy</w:t>
      </w:r>
      <w:r>
        <w:t xml:space="preserve">. </w:t>
      </w:r>
      <w:r w:rsidRPr="005A3D0F">
        <w:rPr>
          <w:spacing w:val="-3"/>
        </w:rPr>
        <w:t xml:space="preserve">HUD </w:t>
      </w:r>
      <w:r>
        <w:t xml:space="preserve">stresses the </w:t>
      </w:r>
      <w:r w:rsidRPr="005A3D0F">
        <w:rPr>
          <w:spacing w:val="-3"/>
        </w:rPr>
        <w:t xml:space="preserve">importance </w:t>
      </w:r>
      <w:r>
        <w:t xml:space="preserve">of applying </w:t>
      </w:r>
      <w:r w:rsidRPr="005A3D0F">
        <w:rPr>
          <w:spacing w:val="-3"/>
        </w:rPr>
        <w:t xml:space="preserve">the </w:t>
      </w:r>
      <w:r>
        <w:t xml:space="preserve">standards consistently </w:t>
      </w:r>
      <w:r w:rsidRPr="005A3D0F">
        <w:rPr>
          <w:spacing w:val="-3"/>
        </w:rPr>
        <w:t xml:space="preserve">to </w:t>
      </w:r>
      <w:r>
        <w:t>all</w:t>
      </w:r>
      <w:r w:rsidRPr="005A3D0F">
        <w:rPr>
          <w:spacing w:val="2"/>
        </w:rPr>
        <w:t xml:space="preserve"> </w:t>
      </w:r>
      <w:r w:rsidRPr="005A3D0F">
        <w:rPr>
          <w:spacing w:val="-2"/>
        </w:rPr>
        <w:t>applicants</w:t>
      </w:r>
      <w:r w:rsidR="000C0D21" w:rsidRPr="005A3D0F">
        <w:rPr>
          <w:spacing w:val="-2"/>
        </w:rPr>
        <w:t>.</w:t>
      </w:r>
      <w:r w:rsidR="000C0D21">
        <w:rPr>
          <w:rStyle w:val="FootnoteReference"/>
          <w:spacing w:val="-2"/>
        </w:rPr>
        <w:footnoteReference w:id="14"/>
      </w:r>
    </w:p>
    <w:p w14:paraId="7782F613" w14:textId="77777777" w:rsidR="0019342A" w:rsidRDefault="0019342A">
      <w:pPr>
        <w:pStyle w:val="BodyText"/>
        <w:spacing w:before="1"/>
      </w:pPr>
    </w:p>
    <w:p w14:paraId="76273FCB" w14:textId="19FC2C2F" w:rsidR="0019342A" w:rsidRDefault="003C1EF7">
      <w:pPr>
        <w:pStyle w:val="BodyText"/>
        <w:spacing w:line="237" w:lineRule="auto"/>
        <w:ind w:left="1180" w:right="574"/>
      </w:pPr>
      <w:r>
        <w:t>In addition to the HUD guidance, recent research by the Wilder Foundation, examining over 10,000 households in affordable housing properties, found:</w:t>
      </w:r>
    </w:p>
    <w:p w14:paraId="7A37C569" w14:textId="489D5224" w:rsidR="00010C32" w:rsidRDefault="00010C32">
      <w:pPr>
        <w:pStyle w:val="BodyText"/>
        <w:spacing w:line="237" w:lineRule="auto"/>
        <w:ind w:left="1180" w:right="574"/>
      </w:pPr>
    </w:p>
    <w:p w14:paraId="69898ABD" w14:textId="2BC5C703" w:rsidR="00010C32" w:rsidRDefault="003C1EF7" w:rsidP="00010C32">
      <w:pPr>
        <w:pStyle w:val="BodyText"/>
        <w:numPr>
          <w:ilvl w:val="0"/>
          <w:numId w:val="2"/>
        </w:numPr>
        <w:spacing w:line="237" w:lineRule="auto"/>
        <w:ind w:right="574"/>
      </w:pPr>
      <w:r>
        <w:t>11</w:t>
      </w:r>
      <w:r w:rsidRPr="00010C32">
        <w:rPr>
          <w:spacing w:val="-5"/>
        </w:rPr>
        <w:t xml:space="preserve"> </w:t>
      </w:r>
      <w:r>
        <w:t>of</w:t>
      </w:r>
      <w:r w:rsidRPr="00010C32">
        <w:rPr>
          <w:spacing w:val="-5"/>
        </w:rPr>
        <w:t xml:space="preserve"> </w:t>
      </w:r>
      <w:r>
        <w:t>15</w:t>
      </w:r>
      <w:r w:rsidRPr="00010C32">
        <w:rPr>
          <w:spacing w:val="-7"/>
        </w:rPr>
        <w:t xml:space="preserve"> </w:t>
      </w:r>
      <w:r>
        <w:t>criminal</w:t>
      </w:r>
      <w:r w:rsidRPr="00010C32">
        <w:rPr>
          <w:spacing w:val="-7"/>
        </w:rPr>
        <w:t xml:space="preserve"> </w:t>
      </w:r>
      <w:r>
        <w:t>offense</w:t>
      </w:r>
      <w:r w:rsidRPr="00010C32">
        <w:rPr>
          <w:spacing w:val="-7"/>
        </w:rPr>
        <w:t xml:space="preserve"> </w:t>
      </w:r>
      <w:r>
        <w:t>categories</w:t>
      </w:r>
      <w:r w:rsidRPr="00010C32">
        <w:rPr>
          <w:spacing w:val="-4"/>
        </w:rPr>
        <w:t xml:space="preserve"> </w:t>
      </w:r>
      <w:r>
        <w:t>examined</w:t>
      </w:r>
      <w:r w:rsidRPr="00010C32">
        <w:rPr>
          <w:spacing w:val="-6"/>
        </w:rPr>
        <w:t xml:space="preserve"> </w:t>
      </w:r>
      <w:r>
        <w:t>have</w:t>
      </w:r>
      <w:r w:rsidRPr="00010C32">
        <w:rPr>
          <w:spacing w:val="-5"/>
        </w:rPr>
        <w:t xml:space="preserve"> </w:t>
      </w:r>
      <w:r>
        <w:t>no</w:t>
      </w:r>
      <w:r w:rsidRPr="00010C32">
        <w:rPr>
          <w:spacing w:val="-4"/>
        </w:rPr>
        <w:t xml:space="preserve"> </w:t>
      </w:r>
      <w:r>
        <w:t>significant</w:t>
      </w:r>
      <w:r w:rsidRPr="00010C32">
        <w:rPr>
          <w:spacing w:val="-5"/>
        </w:rPr>
        <w:t xml:space="preserve"> </w:t>
      </w:r>
      <w:r>
        <w:t>effect</w:t>
      </w:r>
      <w:r w:rsidRPr="00010C32">
        <w:rPr>
          <w:spacing w:val="-7"/>
        </w:rPr>
        <w:t xml:space="preserve"> </w:t>
      </w:r>
      <w:r>
        <w:t>on</w:t>
      </w:r>
      <w:r w:rsidRPr="00010C32">
        <w:rPr>
          <w:spacing w:val="-6"/>
        </w:rPr>
        <w:t xml:space="preserve"> </w:t>
      </w:r>
      <w:r>
        <w:t>housing</w:t>
      </w:r>
      <w:r w:rsidRPr="00010C32">
        <w:rPr>
          <w:spacing w:val="-6"/>
        </w:rPr>
        <w:t xml:space="preserve"> </w:t>
      </w:r>
      <w:r>
        <w:t>outcomes;</w:t>
      </w:r>
    </w:p>
    <w:p w14:paraId="641D0868" w14:textId="74A11909" w:rsidR="0019342A" w:rsidRDefault="003C1EF7">
      <w:pPr>
        <w:pStyle w:val="ListParagraph"/>
        <w:numPr>
          <w:ilvl w:val="0"/>
          <w:numId w:val="2"/>
        </w:numPr>
        <w:tabs>
          <w:tab w:val="left" w:pos="1486"/>
        </w:tabs>
        <w:spacing w:line="237" w:lineRule="auto"/>
        <w:ind w:left="1485" w:right="114" w:hanging="360"/>
      </w:pPr>
      <w:r>
        <w:t>The effect of prior criminal offense on a resident’s housing outcomes declines over time.</w:t>
      </w:r>
      <w:r>
        <w:rPr>
          <w:spacing w:val="14"/>
        </w:rPr>
        <w:t xml:space="preserve"> </w:t>
      </w:r>
      <w:r>
        <w:t>Felonies that occurred more than five years prior to move in having no significant effect on housing outcomes; for misdemeanors, there are no significant effects after only two years</w:t>
      </w:r>
      <w:r w:rsidR="00663DF6">
        <w:t>;</w:t>
      </w:r>
      <w:r w:rsidR="00663DF6" w:rsidRPr="00663DF6">
        <w:t xml:space="preserve"> </w:t>
      </w:r>
      <w:r>
        <w:t>and</w:t>
      </w:r>
      <w:r w:rsidR="00663DF6">
        <w:t>,</w:t>
      </w:r>
    </w:p>
    <w:p w14:paraId="48D879A3" w14:textId="35583980" w:rsidR="0019342A" w:rsidRDefault="003C1EF7">
      <w:pPr>
        <w:pStyle w:val="ListParagraph"/>
        <w:numPr>
          <w:ilvl w:val="0"/>
          <w:numId w:val="2"/>
        </w:numPr>
        <w:tabs>
          <w:tab w:val="left" w:pos="1486"/>
        </w:tabs>
        <w:spacing w:line="252" w:lineRule="auto"/>
        <w:ind w:left="1516" w:right="604" w:hanging="392"/>
      </w:pPr>
      <w:r>
        <w:t>The</w:t>
      </w:r>
      <w:r>
        <w:rPr>
          <w:spacing w:val="-8"/>
        </w:rPr>
        <w:t xml:space="preserve"> </w:t>
      </w:r>
      <w:r>
        <w:t>level</w:t>
      </w:r>
      <w:r>
        <w:rPr>
          <w:spacing w:val="-10"/>
        </w:rPr>
        <w:t xml:space="preserve"> </w:t>
      </w:r>
      <w:r>
        <w:t>of</w:t>
      </w:r>
      <w:r>
        <w:rPr>
          <w:spacing w:val="-8"/>
        </w:rPr>
        <w:t xml:space="preserve"> </w:t>
      </w:r>
      <w:r>
        <w:t>impact</w:t>
      </w:r>
      <w:r>
        <w:rPr>
          <w:spacing w:val="-9"/>
        </w:rPr>
        <w:t xml:space="preserve"> </w:t>
      </w:r>
      <w:r>
        <w:t>that</w:t>
      </w:r>
      <w:r>
        <w:rPr>
          <w:spacing w:val="-10"/>
        </w:rPr>
        <w:t xml:space="preserve"> </w:t>
      </w:r>
      <w:r>
        <w:t>criminal</w:t>
      </w:r>
      <w:r>
        <w:rPr>
          <w:spacing w:val="-7"/>
        </w:rPr>
        <w:t xml:space="preserve"> </w:t>
      </w:r>
      <w:r>
        <w:t>backgrounds</w:t>
      </w:r>
      <w:r>
        <w:rPr>
          <w:spacing w:val="-7"/>
        </w:rPr>
        <w:t xml:space="preserve"> </w:t>
      </w:r>
      <w:r>
        <w:t>may</w:t>
      </w:r>
      <w:r>
        <w:rPr>
          <w:spacing w:val="-8"/>
        </w:rPr>
        <w:t xml:space="preserve"> </w:t>
      </w:r>
      <w:r>
        <w:t>have</w:t>
      </w:r>
      <w:r>
        <w:rPr>
          <w:spacing w:val="-9"/>
        </w:rPr>
        <w:t xml:space="preserve"> </w:t>
      </w:r>
      <w:r>
        <w:t>on</w:t>
      </w:r>
      <w:r>
        <w:rPr>
          <w:spacing w:val="-9"/>
        </w:rPr>
        <w:t xml:space="preserve"> </w:t>
      </w:r>
      <w:r>
        <w:t>housing</w:t>
      </w:r>
      <w:r>
        <w:rPr>
          <w:spacing w:val="-8"/>
        </w:rPr>
        <w:t xml:space="preserve"> </w:t>
      </w:r>
      <w:r>
        <w:t>success</w:t>
      </w:r>
      <w:r>
        <w:rPr>
          <w:spacing w:val="-8"/>
        </w:rPr>
        <w:t xml:space="preserve"> </w:t>
      </w:r>
      <w:r>
        <w:t>is</w:t>
      </w:r>
      <w:r>
        <w:rPr>
          <w:spacing w:val="-8"/>
        </w:rPr>
        <w:t xml:space="preserve"> </w:t>
      </w:r>
      <w:r>
        <w:t>small</w:t>
      </w:r>
      <w:r>
        <w:rPr>
          <w:spacing w:val="-9"/>
        </w:rPr>
        <w:t xml:space="preserve"> </w:t>
      </w:r>
      <w:r>
        <w:t>in</w:t>
      </w:r>
      <w:r>
        <w:rPr>
          <w:spacing w:val="-6"/>
        </w:rPr>
        <w:t xml:space="preserve"> </w:t>
      </w:r>
      <w:r>
        <w:t xml:space="preserve">comparison </w:t>
      </w:r>
      <w:r>
        <w:lastRenderedPageBreak/>
        <w:t>to other factors such as the make-up of the household and presence of a</w:t>
      </w:r>
      <w:r>
        <w:rPr>
          <w:spacing w:val="-28"/>
        </w:rPr>
        <w:t xml:space="preserve"> </w:t>
      </w:r>
      <w:r>
        <w:t>rental subsidy.</w:t>
      </w:r>
      <w:r w:rsidR="00663DF6">
        <w:rPr>
          <w:rStyle w:val="FootnoteReference"/>
        </w:rPr>
        <w:footnoteReference w:id="15"/>
      </w:r>
    </w:p>
    <w:p w14:paraId="33BF45B8" w14:textId="77777777" w:rsidR="0019342A" w:rsidRDefault="0019342A">
      <w:pPr>
        <w:pStyle w:val="BodyText"/>
        <w:spacing w:before="7"/>
      </w:pPr>
    </w:p>
    <w:p w14:paraId="5984AF64" w14:textId="3FA18FB3" w:rsidR="00197C82" w:rsidRPr="00FA0252" w:rsidRDefault="007F284B" w:rsidP="002D2C42">
      <w:pPr>
        <w:pStyle w:val="Heading1"/>
        <w:numPr>
          <w:ilvl w:val="0"/>
          <w:numId w:val="4"/>
        </w:numPr>
        <w:rPr>
          <w:b w:val="0"/>
          <w:bCs w:val="0"/>
          <w:color w:val="FF0000"/>
        </w:rPr>
      </w:pPr>
      <w:r w:rsidRPr="0054263E">
        <w:t>Supportive Housing.</w:t>
      </w:r>
      <w:r w:rsidRPr="0054263E">
        <w:rPr>
          <w:b w:val="0"/>
          <w:bCs w:val="0"/>
        </w:rPr>
        <w:t xml:space="preserve"> </w:t>
      </w:r>
      <w:r w:rsidR="003C1EF7" w:rsidRPr="0054263E">
        <w:rPr>
          <w:b w:val="0"/>
          <w:bCs w:val="0"/>
        </w:rPr>
        <w:t xml:space="preserve">The City </w:t>
      </w:r>
      <w:r w:rsidR="003C1EF7" w:rsidRPr="00FA0252">
        <w:rPr>
          <w:b w:val="0"/>
          <w:bCs w:val="0"/>
        </w:rPr>
        <w:t xml:space="preserve">of Saint Paul is committed to the goal of housing stability for all Saint Paul residents. Preventing and ending homelessness is crucial to that goal. Supportive housing programs are intended to house people who often have poor credit, poor rental histories, or criminal backgrounds </w:t>
      </w:r>
      <w:r w:rsidR="003C1EF7" w:rsidRPr="00FA0252">
        <w:rPr>
          <w:b w:val="0"/>
          <w:bCs w:val="0"/>
          <w:i/>
        </w:rPr>
        <w:t>or other barriers</w:t>
      </w:r>
      <w:r w:rsidR="003C1EF7" w:rsidRPr="00FA0252">
        <w:rPr>
          <w:b w:val="0"/>
          <w:bCs w:val="0"/>
        </w:rPr>
        <w:t>. Such programs are successful in serving the people for whom they are designed only when these issues do not raise insurmountable barriers to accessing housing.</w:t>
      </w:r>
    </w:p>
    <w:p w14:paraId="65010C0B" w14:textId="77777777" w:rsidR="00197C82" w:rsidRPr="00FA0252" w:rsidRDefault="00197C82" w:rsidP="00197C82">
      <w:pPr>
        <w:pStyle w:val="Heading1"/>
        <w:ind w:left="1180"/>
        <w:rPr>
          <w:b w:val="0"/>
          <w:bCs w:val="0"/>
          <w:color w:val="FF0000"/>
        </w:rPr>
      </w:pPr>
    </w:p>
    <w:p w14:paraId="27FFFFB3" w14:textId="77777777" w:rsidR="00197C82" w:rsidRPr="00FA0252" w:rsidRDefault="003C1EF7" w:rsidP="00197C82">
      <w:pPr>
        <w:pStyle w:val="Heading1"/>
        <w:ind w:left="1180"/>
        <w:rPr>
          <w:b w:val="0"/>
          <w:bCs w:val="0"/>
        </w:rPr>
      </w:pPr>
      <w:r w:rsidRPr="00FA0252">
        <w:rPr>
          <w:b w:val="0"/>
          <w:bCs w:val="0"/>
        </w:rPr>
        <w:t xml:space="preserve">To the extent </w:t>
      </w:r>
      <w:r w:rsidRPr="00FA0252">
        <w:rPr>
          <w:b w:val="0"/>
          <w:bCs w:val="0"/>
          <w:spacing w:val="-3"/>
        </w:rPr>
        <w:t xml:space="preserve">permitted </w:t>
      </w:r>
      <w:r w:rsidRPr="00FA0252">
        <w:rPr>
          <w:b w:val="0"/>
          <w:bCs w:val="0"/>
        </w:rPr>
        <w:t xml:space="preserve">by the rules and regulations related to the type of </w:t>
      </w:r>
      <w:r w:rsidRPr="00FA0252">
        <w:rPr>
          <w:b w:val="0"/>
          <w:bCs w:val="0"/>
          <w:spacing w:val="-4"/>
        </w:rPr>
        <w:t xml:space="preserve">housing, </w:t>
      </w:r>
      <w:r w:rsidRPr="00FA0252">
        <w:rPr>
          <w:b w:val="0"/>
          <w:bCs w:val="0"/>
        </w:rPr>
        <w:t xml:space="preserve">housing </w:t>
      </w:r>
      <w:r w:rsidRPr="00FA0252">
        <w:rPr>
          <w:b w:val="0"/>
          <w:bCs w:val="0"/>
          <w:spacing w:val="-3"/>
        </w:rPr>
        <w:t xml:space="preserve">providers </w:t>
      </w:r>
      <w:r w:rsidRPr="00FA0252">
        <w:rPr>
          <w:b w:val="0"/>
          <w:bCs w:val="0"/>
        </w:rPr>
        <w:t>are encouraged</w:t>
      </w:r>
      <w:r w:rsidRPr="00FA0252">
        <w:rPr>
          <w:b w:val="0"/>
          <w:bCs w:val="0"/>
          <w:spacing w:val="-14"/>
        </w:rPr>
        <w:t xml:space="preserve"> </w:t>
      </w:r>
      <w:r w:rsidRPr="00FA0252">
        <w:rPr>
          <w:b w:val="0"/>
          <w:bCs w:val="0"/>
        </w:rPr>
        <w:t>to</w:t>
      </w:r>
      <w:r w:rsidRPr="00FA0252">
        <w:rPr>
          <w:b w:val="0"/>
          <w:bCs w:val="0"/>
          <w:spacing w:val="-8"/>
        </w:rPr>
        <w:t xml:space="preserve"> </w:t>
      </w:r>
      <w:r w:rsidRPr="00FA0252">
        <w:rPr>
          <w:b w:val="0"/>
          <w:bCs w:val="0"/>
        </w:rPr>
        <w:t>adopt</w:t>
      </w:r>
      <w:r w:rsidRPr="00FA0252">
        <w:rPr>
          <w:b w:val="0"/>
          <w:bCs w:val="0"/>
          <w:spacing w:val="-6"/>
        </w:rPr>
        <w:t xml:space="preserve"> </w:t>
      </w:r>
      <w:r w:rsidRPr="00FA0252">
        <w:rPr>
          <w:b w:val="0"/>
          <w:bCs w:val="0"/>
          <w:spacing w:val="-3"/>
        </w:rPr>
        <w:t>lenient</w:t>
      </w:r>
      <w:r w:rsidRPr="00FA0252">
        <w:rPr>
          <w:b w:val="0"/>
          <w:bCs w:val="0"/>
          <w:spacing w:val="-6"/>
        </w:rPr>
        <w:t xml:space="preserve"> </w:t>
      </w:r>
      <w:r w:rsidRPr="00FA0252">
        <w:rPr>
          <w:b w:val="0"/>
          <w:bCs w:val="0"/>
        </w:rPr>
        <w:t>and</w:t>
      </w:r>
      <w:r w:rsidRPr="00FA0252">
        <w:rPr>
          <w:b w:val="0"/>
          <w:bCs w:val="0"/>
          <w:spacing w:val="-11"/>
        </w:rPr>
        <w:t xml:space="preserve"> </w:t>
      </w:r>
      <w:r w:rsidRPr="00FA0252">
        <w:rPr>
          <w:b w:val="0"/>
          <w:bCs w:val="0"/>
        </w:rPr>
        <w:t>flexible</w:t>
      </w:r>
      <w:r w:rsidRPr="00FA0252">
        <w:rPr>
          <w:b w:val="0"/>
          <w:bCs w:val="0"/>
          <w:spacing w:val="-10"/>
        </w:rPr>
        <w:t xml:space="preserve"> </w:t>
      </w:r>
      <w:r w:rsidRPr="00FA0252">
        <w:rPr>
          <w:b w:val="0"/>
          <w:bCs w:val="0"/>
        </w:rPr>
        <w:t>criteria</w:t>
      </w:r>
      <w:r w:rsidRPr="00FA0252">
        <w:rPr>
          <w:b w:val="0"/>
          <w:bCs w:val="0"/>
          <w:spacing w:val="-12"/>
        </w:rPr>
        <w:t xml:space="preserve"> </w:t>
      </w:r>
      <w:r w:rsidRPr="00FA0252">
        <w:rPr>
          <w:b w:val="0"/>
          <w:bCs w:val="0"/>
        </w:rPr>
        <w:t>regarding</w:t>
      </w:r>
      <w:r w:rsidRPr="00FA0252">
        <w:rPr>
          <w:b w:val="0"/>
          <w:bCs w:val="0"/>
          <w:spacing w:val="-11"/>
        </w:rPr>
        <w:t xml:space="preserve"> </w:t>
      </w:r>
      <w:r w:rsidRPr="00FA0252">
        <w:rPr>
          <w:b w:val="0"/>
          <w:bCs w:val="0"/>
        </w:rPr>
        <w:t>these</w:t>
      </w:r>
      <w:r w:rsidRPr="00FA0252">
        <w:rPr>
          <w:b w:val="0"/>
          <w:bCs w:val="0"/>
          <w:spacing w:val="-8"/>
        </w:rPr>
        <w:t xml:space="preserve"> </w:t>
      </w:r>
      <w:r w:rsidRPr="00FA0252">
        <w:rPr>
          <w:b w:val="0"/>
          <w:bCs w:val="0"/>
        </w:rPr>
        <w:t>common</w:t>
      </w:r>
      <w:r w:rsidRPr="00FA0252">
        <w:rPr>
          <w:b w:val="0"/>
          <w:bCs w:val="0"/>
          <w:spacing w:val="-11"/>
        </w:rPr>
        <w:t xml:space="preserve"> </w:t>
      </w:r>
      <w:r w:rsidRPr="00FA0252">
        <w:rPr>
          <w:b w:val="0"/>
          <w:bCs w:val="0"/>
        </w:rPr>
        <w:t>barriers</w:t>
      </w:r>
      <w:r w:rsidRPr="00FA0252">
        <w:rPr>
          <w:b w:val="0"/>
          <w:bCs w:val="0"/>
          <w:spacing w:val="-12"/>
        </w:rPr>
        <w:t xml:space="preserve"> </w:t>
      </w:r>
      <w:r w:rsidRPr="00FA0252">
        <w:rPr>
          <w:b w:val="0"/>
          <w:bCs w:val="0"/>
        </w:rPr>
        <w:t>when</w:t>
      </w:r>
      <w:r w:rsidRPr="00FA0252">
        <w:rPr>
          <w:b w:val="0"/>
          <w:bCs w:val="0"/>
          <w:spacing w:val="-9"/>
        </w:rPr>
        <w:t xml:space="preserve"> </w:t>
      </w:r>
      <w:r w:rsidRPr="00FA0252">
        <w:rPr>
          <w:b w:val="0"/>
          <w:bCs w:val="0"/>
        </w:rPr>
        <w:t>creating</w:t>
      </w:r>
      <w:r w:rsidRPr="00FA0252">
        <w:rPr>
          <w:b w:val="0"/>
          <w:bCs w:val="0"/>
          <w:spacing w:val="-9"/>
        </w:rPr>
        <w:t xml:space="preserve"> </w:t>
      </w:r>
      <w:r w:rsidRPr="00FA0252">
        <w:rPr>
          <w:b w:val="0"/>
          <w:bCs w:val="0"/>
        </w:rPr>
        <w:t>a</w:t>
      </w:r>
      <w:r w:rsidRPr="00FA0252">
        <w:rPr>
          <w:b w:val="0"/>
          <w:bCs w:val="0"/>
          <w:spacing w:val="-7"/>
        </w:rPr>
        <w:t xml:space="preserve"> </w:t>
      </w:r>
      <w:r w:rsidRPr="00FA0252">
        <w:rPr>
          <w:b w:val="0"/>
          <w:bCs w:val="0"/>
        </w:rPr>
        <w:t>tenant selection</w:t>
      </w:r>
      <w:r w:rsidRPr="00FA0252">
        <w:rPr>
          <w:b w:val="0"/>
          <w:bCs w:val="0"/>
          <w:spacing w:val="-7"/>
        </w:rPr>
        <w:t xml:space="preserve"> </w:t>
      </w:r>
      <w:r w:rsidRPr="00FA0252">
        <w:rPr>
          <w:b w:val="0"/>
          <w:bCs w:val="0"/>
        </w:rPr>
        <w:t>plan.</w:t>
      </w:r>
    </w:p>
    <w:p w14:paraId="045EE974" w14:textId="77777777" w:rsidR="00197C82" w:rsidRPr="00FA0252" w:rsidRDefault="00197C82" w:rsidP="00197C82">
      <w:pPr>
        <w:pStyle w:val="Heading1"/>
        <w:ind w:left="1180"/>
        <w:rPr>
          <w:b w:val="0"/>
          <w:bCs w:val="0"/>
        </w:rPr>
      </w:pPr>
    </w:p>
    <w:p w14:paraId="238A29EC" w14:textId="086C7866" w:rsidR="00F33F9F" w:rsidRPr="00FA0252" w:rsidRDefault="003C1EF7" w:rsidP="00F33F9F">
      <w:pPr>
        <w:pStyle w:val="Heading1"/>
        <w:ind w:left="1180"/>
        <w:rPr>
          <w:b w:val="0"/>
          <w:bCs w:val="0"/>
        </w:rPr>
      </w:pPr>
      <w:r w:rsidRPr="00FA0252">
        <w:rPr>
          <w:b w:val="0"/>
          <w:bCs w:val="0"/>
        </w:rPr>
        <w:t>If a development receives funding during the Saint Paul selection process to provide units for individuals eligible for supportive housing or senior housing the tenant selection must (1) be structured to adequately reach those populations; and (2) provide an appeal process for unsuccessful applicants.</w:t>
      </w:r>
    </w:p>
    <w:p w14:paraId="44539F52" w14:textId="77777777" w:rsidR="00FA0252" w:rsidRPr="00FA0252" w:rsidRDefault="00FA0252" w:rsidP="00F33F9F">
      <w:pPr>
        <w:pStyle w:val="Heading1"/>
        <w:ind w:left="1180"/>
        <w:rPr>
          <w:b w:val="0"/>
          <w:bCs w:val="0"/>
        </w:rPr>
      </w:pPr>
    </w:p>
    <w:p w14:paraId="2F626169" w14:textId="5713E474" w:rsidR="0019342A" w:rsidRPr="00FA0252" w:rsidRDefault="003C1EF7" w:rsidP="00FA0252">
      <w:pPr>
        <w:pStyle w:val="Heading1"/>
        <w:numPr>
          <w:ilvl w:val="0"/>
          <w:numId w:val="14"/>
        </w:numPr>
        <w:rPr>
          <w:b w:val="0"/>
          <w:bCs w:val="0"/>
        </w:rPr>
      </w:pPr>
      <w:r w:rsidRPr="00FA0252">
        <w:rPr>
          <w:b w:val="0"/>
          <w:bCs w:val="0"/>
        </w:rPr>
        <w:t>Eligible Criteria and Referral Source. The tenant selection plan must clearly state the intended population and, if applicable, the referral source for supportive housing</w:t>
      </w:r>
      <w:r w:rsidRPr="00FA0252">
        <w:rPr>
          <w:b w:val="0"/>
          <w:bCs w:val="0"/>
          <w:spacing w:val="-2"/>
        </w:rPr>
        <w:t xml:space="preserve"> </w:t>
      </w:r>
      <w:r w:rsidRPr="00FA0252">
        <w:rPr>
          <w:b w:val="0"/>
          <w:bCs w:val="0"/>
        </w:rPr>
        <w:t>units.</w:t>
      </w:r>
    </w:p>
    <w:p w14:paraId="313023E9" w14:textId="77777777" w:rsidR="00FA0252" w:rsidRPr="00FA0252" w:rsidRDefault="00FA0252" w:rsidP="00FA0252">
      <w:pPr>
        <w:pStyle w:val="Heading1"/>
        <w:ind w:left="1540"/>
        <w:rPr>
          <w:b w:val="0"/>
          <w:bCs w:val="0"/>
        </w:rPr>
      </w:pPr>
    </w:p>
    <w:p w14:paraId="4BFF48A6" w14:textId="4BFBE56A" w:rsidR="0019342A" w:rsidRDefault="003C1EF7" w:rsidP="00F33F9F">
      <w:pPr>
        <w:pStyle w:val="Heading1"/>
        <w:numPr>
          <w:ilvl w:val="0"/>
          <w:numId w:val="14"/>
        </w:numPr>
        <w:rPr>
          <w:b w:val="0"/>
          <w:bCs w:val="0"/>
        </w:rPr>
      </w:pPr>
      <w:r w:rsidRPr="00FA0252">
        <w:rPr>
          <w:b w:val="0"/>
          <w:bCs w:val="0"/>
        </w:rPr>
        <w:t>Appeal Process and Mitigating Factors. The tenant selection plan must include an opportunity for unsuccessful applicants to appeal and provide mitigating information. In addition to the factors related to criminal history set forth above, housing providers should consider the following mitigating</w:t>
      </w:r>
      <w:r w:rsidRPr="00FA0252">
        <w:rPr>
          <w:b w:val="0"/>
          <w:bCs w:val="0"/>
          <w:spacing w:val="-20"/>
        </w:rPr>
        <w:t xml:space="preserve"> </w:t>
      </w:r>
      <w:r w:rsidRPr="00FA0252">
        <w:rPr>
          <w:b w:val="0"/>
          <w:bCs w:val="0"/>
        </w:rPr>
        <w:t>factors.</w:t>
      </w:r>
    </w:p>
    <w:p w14:paraId="33B1E7DC" w14:textId="77777777" w:rsidR="002A56E3" w:rsidRDefault="002A56E3" w:rsidP="002A56E3">
      <w:pPr>
        <w:pStyle w:val="ListParagraph"/>
        <w:rPr>
          <w:b/>
          <w:bCs/>
        </w:rPr>
      </w:pPr>
    </w:p>
    <w:p w14:paraId="406703A5" w14:textId="0BA973B7" w:rsidR="0019342A" w:rsidRDefault="003C1EF7" w:rsidP="002A56E3">
      <w:pPr>
        <w:pStyle w:val="Heading1"/>
        <w:numPr>
          <w:ilvl w:val="0"/>
          <w:numId w:val="14"/>
        </w:numPr>
        <w:rPr>
          <w:b w:val="0"/>
          <w:bCs w:val="0"/>
        </w:rPr>
      </w:pPr>
      <w:r w:rsidRPr="002A56E3">
        <w:rPr>
          <w:b w:val="0"/>
          <w:bCs w:val="0"/>
        </w:rPr>
        <w:t>Appeal Process and Mitigating Factors. The tenant selection plan must include an opportunity for unsuccessful applicants to appeal and provide mitigating information. In addition to the factors related to criminal history set forth above, housing providers should consider the following mitigating</w:t>
      </w:r>
      <w:r w:rsidRPr="002A56E3">
        <w:rPr>
          <w:b w:val="0"/>
          <w:bCs w:val="0"/>
          <w:spacing w:val="-4"/>
        </w:rPr>
        <w:t xml:space="preserve"> </w:t>
      </w:r>
      <w:r w:rsidRPr="002A56E3">
        <w:rPr>
          <w:b w:val="0"/>
          <w:bCs w:val="0"/>
        </w:rPr>
        <w:t>factors.</w:t>
      </w:r>
    </w:p>
    <w:p w14:paraId="7BBB9D66" w14:textId="77777777" w:rsidR="00C153B0" w:rsidRDefault="00C153B0" w:rsidP="00C153B0">
      <w:pPr>
        <w:pStyle w:val="ListParagraph"/>
        <w:rPr>
          <w:b/>
          <w:bCs/>
        </w:rPr>
      </w:pPr>
    </w:p>
    <w:p w14:paraId="4B039979" w14:textId="1ECF6F9A" w:rsidR="0019342A" w:rsidRDefault="003C1EF7" w:rsidP="00C153B0">
      <w:pPr>
        <w:pStyle w:val="Heading1"/>
        <w:numPr>
          <w:ilvl w:val="0"/>
          <w:numId w:val="15"/>
        </w:numPr>
        <w:rPr>
          <w:b w:val="0"/>
          <w:bCs w:val="0"/>
        </w:rPr>
      </w:pPr>
      <w:r w:rsidRPr="00C153B0">
        <w:rPr>
          <w:b w:val="0"/>
          <w:bCs w:val="0"/>
        </w:rPr>
        <w:t>Consider the facts or circumstances surrounding any negative factor related to rental or credit history to determine if it is a reliable indicator of future tenancy performance.</w:t>
      </w:r>
    </w:p>
    <w:p w14:paraId="16F93300" w14:textId="77777777" w:rsidR="00C153B0" w:rsidRDefault="00C153B0" w:rsidP="00C153B0">
      <w:pPr>
        <w:pStyle w:val="Heading1"/>
        <w:ind w:left="2260"/>
        <w:rPr>
          <w:b w:val="0"/>
          <w:bCs w:val="0"/>
        </w:rPr>
      </w:pPr>
    </w:p>
    <w:p w14:paraId="4279BF29" w14:textId="7126487C" w:rsidR="0019342A" w:rsidRPr="00C153B0" w:rsidRDefault="003C1EF7" w:rsidP="00C153B0">
      <w:pPr>
        <w:pStyle w:val="Heading1"/>
        <w:numPr>
          <w:ilvl w:val="0"/>
          <w:numId w:val="15"/>
        </w:numPr>
        <w:rPr>
          <w:b w:val="0"/>
          <w:bCs w:val="0"/>
        </w:rPr>
      </w:pPr>
      <w:r w:rsidRPr="00C153B0">
        <w:rPr>
          <w:b w:val="0"/>
          <w:bCs w:val="0"/>
        </w:rPr>
        <w:t xml:space="preserve">Poor </w:t>
      </w:r>
      <w:r w:rsidRPr="00C153B0">
        <w:rPr>
          <w:b w:val="0"/>
          <w:bCs w:val="0"/>
          <w:spacing w:val="-3"/>
        </w:rPr>
        <w:t xml:space="preserve">credit </w:t>
      </w:r>
      <w:r w:rsidRPr="00C153B0">
        <w:rPr>
          <w:b w:val="0"/>
          <w:bCs w:val="0"/>
        </w:rPr>
        <w:t xml:space="preserve">history or </w:t>
      </w:r>
      <w:r w:rsidRPr="00C153B0">
        <w:rPr>
          <w:b w:val="0"/>
          <w:bCs w:val="0"/>
          <w:spacing w:val="-5"/>
        </w:rPr>
        <w:t xml:space="preserve">outstanding </w:t>
      </w:r>
      <w:r w:rsidRPr="00C153B0">
        <w:rPr>
          <w:b w:val="0"/>
          <w:bCs w:val="0"/>
          <w:spacing w:val="-4"/>
        </w:rPr>
        <w:t xml:space="preserve">debt </w:t>
      </w:r>
      <w:r w:rsidRPr="00C153B0">
        <w:rPr>
          <w:b w:val="0"/>
          <w:bCs w:val="0"/>
          <w:spacing w:val="-3"/>
        </w:rPr>
        <w:t xml:space="preserve">may </w:t>
      </w:r>
      <w:r w:rsidRPr="00C153B0">
        <w:rPr>
          <w:b w:val="0"/>
          <w:bCs w:val="0"/>
          <w:spacing w:val="-4"/>
        </w:rPr>
        <w:t xml:space="preserve">not </w:t>
      </w:r>
      <w:r w:rsidRPr="00C153B0">
        <w:rPr>
          <w:b w:val="0"/>
          <w:bCs w:val="0"/>
          <w:spacing w:val="-3"/>
        </w:rPr>
        <w:t xml:space="preserve">be </w:t>
      </w:r>
      <w:r w:rsidRPr="00C153B0">
        <w:rPr>
          <w:b w:val="0"/>
          <w:bCs w:val="0"/>
        </w:rPr>
        <w:t xml:space="preserve">a </w:t>
      </w:r>
      <w:r w:rsidRPr="00C153B0">
        <w:rPr>
          <w:b w:val="0"/>
          <w:bCs w:val="0"/>
          <w:spacing w:val="-4"/>
        </w:rPr>
        <w:t xml:space="preserve">reliable </w:t>
      </w:r>
      <w:r w:rsidRPr="00C153B0">
        <w:rPr>
          <w:b w:val="0"/>
          <w:bCs w:val="0"/>
          <w:spacing w:val="-5"/>
        </w:rPr>
        <w:t xml:space="preserve">indicator </w:t>
      </w:r>
      <w:r w:rsidRPr="00C153B0">
        <w:rPr>
          <w:b w:val="0"/>
          <w:bCs w:val="0"/>
        </w:rPr>
        <w:t xml:space="preserve">if </w:t>
      </w:r>
      <w:r w:rsidRPr="00C153B0">
        <w:rPr>
          <w:b w:val="0"/>
          <w:bCs w:val="0"/>
          <w:spacing w:val="-4"/>
        </w:rPr>
        <w:t xml:space="preserve">related </w:t>
      </w:r>
      <w:r w:rsidRPr="00C153B0">
        <w:rPr>
          <w:b w:val="0"/>
          <w:bCs w:val="0"/>
          <w:spacing w:val="-3"/>
        </w:rPr>
        <w:t xml:space="preserve">to </w:t>
      </w:r>
      <w:r w:rsidRPr="00C153B0">
        <w:rPr>
          <w:b w:val="0"/>
          <w:bCs w:val="0"/>
        </w:rPr>
        <w:t xml:space="preserve">a </w:t>
      </w:r>
      <w:r w:rsidRPr="00C153B0">
        <w:rPr>
          <w:b w:val="0"/>
          <w:bCs w:val="0"/>
          <w:spacing w:val="-5"/>
        </w:rPr>
        <w:t xml:space="preserve">previous </w:t>
      </w:r>
      <w:r w:rsidRPr="00C153B0">
        <w:rPr>
          <w:b w:val="0"/>
          <w:bCs w:val="0"/>
          <w:spacing w:val="-4"/>
        </w:rPr>
        <w:t xml:space="preserve">lack </w:t>
      </w:r>
      <w:r w:rsidRPr="00C153B0">
        <w:rPr>
          <w:b w:val="0"/>
          <w:bCs w:val="0"/>
        </w:rPr>
        <w:t xml:space="preserve">of </w:t>
      </w:r>
      <w:r w:rsidRPr="00C153B0">
        <w:rPr>
          <w:b w:val="0"/>
          <w:bCs w:val="0"/>
          <w:spacing w:val="-4"/>
        </w:rPr>
        <w:t xml:space="preserve">affordable housing </w:t>
      </w:r>
      <w:r w:rsidRPr="00C153B0">
        <w:rPr>
          <w:b w:val="0"/>
          <w:bCs w:val="0"/>
        </w:rPr>
        <w:t xml:space="preserve">or </w:t>
      </w:r>
      <w:r w:rsidRPr="00C153B0">
        <w:rPr>
          <w:b w:val="0"/>
          <w:bCs w:val="0"/>
          <w:spacing w:val="-4"/>
        </w:rPr>
        <w:t xml:space="preserve">services </w:t>
      </w:r>
      <w:r w:rsidRPr="00C153B0">
        <w:rPr>
          <w:b w:val="0"/>
          <w:bCs w:val="0"/>
          <w:spacing w:val="-5"/>
        </w:rPr>
        <w:t xml:space="preserve">supports, </w:t>
      </w:r>
      <w:r w:rsidRPr="00C153B0">
        <w:rPr>
          <w:b w:val="0"/>
          <w:bCs w:val="0"/>
        </w:rPr>
        <w:t xml:space="preserve">or </w:t>
      </w:r>
      <w:r w:rsidRPr="00C153B0">
        <w:rPr>
          <w:b w:val="0"/>
          <w:bCs w:val="0"/>
          <w:spacing w:val="-5"/>
        </w:rPr>
        <w:t xml:space="preserve">unrelated </w:t>
      </w:r>
      <w:r w:rsidRPr="00C153B0">
        <w:rPr>
          <w:b w:val="0"/>
          <w:bCs w:val="0"/>
          <w:spacing w:val="-3"/>
        </w:rPr>
        <w:t xml:space="preserve">to </w:t>
      </w:r>
      <w:r w:rsidRPr="00C153B0">
        <w:rPr>
          <w:b w:val="0"/>
          <w:bCs w:val="0"/>
          <w:spacing w:val="-5"/>
        </w:rPr>
        <w:t xml:space="preserve">housing, </w:t>
      </w:r>
      <w:r w:rsidRPr="00C153B0">
        <w:rPr>
          <w:b w:val="0"/>
          <w:bCs w:val="0"/>
          <w:spacing w:val="-4"/>
        </w:rPr>
        <w:t xml:space="preserve">such </w:t>
      </w:r>
      <w:r w:rsidRPr="00C153B0">
        <w:rPr>
          <w:b w:val="0"/>
          <w:bCs w:val="0"/>
          <w:spacing w:val="-3"/>
        </w:rPr>
        <w:t xml:space="preserve">as </w:t>
      </w:r>
      <w:r w:rsidRPr="00C153B0">
        <w:rPr>
          <w:b w:val="0"/>
          <w:bCs w:val="0"/>
          <w:spacing w:val="-5"/>
        </w:rPr>
        <w:t>medical</w:t>
      </w:r>
      <w:r w:rsidRPr="00C153B0">
        <w:rPr>
          <w:b w:val="0"/>
          <w:bCs w:val="0"/>
          <w:spacing w:val="-7"/>
        </w:rPr>
        <w:t xml:space="preserve"> </w:t>
      </w:r>
      <w:r w:rsidRPr="00C153B0">
        <w:rPr>
          <w:b w:val="0"/>
          <w:bCs w:val="0"/>
          <w:spacing w:val="-4"/>
        </w:rPr>
        <w:t>debt.</w:t>
      </w:r>
    </w:p>
    <w:p w14:paraId="64B7B3CE" w14:textId="77777777" w:rsidR="00C153B0" w:rsidRPr="00C153B0" w:rsidRDefault="00C153B0" w:rsidP="00C153B0">
      <w:pPr>
        <w:pStyle w:val="Heading1"/>
        <w:ind w:left="0"/>
        <w:rPr>
          <w:b w:val="0"/>
          <w:bCs w:val="0"/>
        </w:rPr>
      </w:pPr>
    </w:p>
    <w:p w14:paraId="59E6DDBD" w14:textId="4F9CDFA8" w:rsidR="0019342A" w:rsidRPr="00C153B0" w:rsidRDefault="003C1EF7" w:rsidP="00C153B0">
      <w:pPr>
        <w:pStyle w:val="Heading1"/>
        <w:numPr>
          <w:ilvl w:val="0"/>
          <w:numId w:val="15"/>
        </w:numPr>
        <w:rPr>
          <w:b w:val="0"/>
          <w:bCs w:val="0"/>
        </w:rPr>
      </w:pPr>
      <w:r w:rsidRPr="00C153B0">
        <w:rPr>
          <w:b w:val="0"/>
          <w:bCs w:val="0"/>
        </w:rPr>
        <w:t xml:space="preserve">A poor </w:t>
      </w:r>
      <w:r w:rsidRPr="00C153B0">
        <w:rPr>
          <w:b w:val="0"/>
          <w:bCs w:val="0"/>
          <w:spacing w:val="-3"/>
        </w:rPr>
        <w:t xml:space="preserve">rental history </w:t>
      </w:r>
      <w:r w:rsidRPr="00C153B0">
        <w:rPr>
          <w:b w:val="0"/>
          <w:bCs w:val="0"/>
        </w:rPr>
        <w:t xml:space="preserve">may </w:t>
      </w:r>
      <w:r w:rsidRPr="00C153B0">
        <w:rPr>
          <w:b w:val="0"/>
          <w:bCs w:val="0"/>
          <w:spacing w:val="-3"/>
        </w:rPr>
        <w:t xml:space="preserve">be due </w:t>
      </w:r>
      <w:r w:rsidRPr="00C153B0">
        <w:rPr>
          <w:b w:val="0"/>
          <w:bCs w:val="0"/>
        </w:rPr>
        <w:t xml:space="preserve">to </w:t>
      </w:r>
      <w:r w:rsidRPr="00C153B0">
        <w:rPr>
          <w:b w:val="0"/>
          <w:bCs w:val="0"/>
          <w:spacing w:val="-3"/>
        </w:rPr>
        <w:t xml:space="preserve">previous unaffordability </w:t>
      </w:r>
      <w:r w:rsidRPr="00C153B0">
        <w:rPr>
          <w:b w:val="0"/>
          <w:bCs w:val="0"/>
        </w:rPr>
        <w:t xml:space="preserve">or other </w:t>
      </w:r>
      <w:r w:rsidRPr="00C153B0">
        <w:rPr>
          <w:b w:val="0"/>
          <w:bCs w:val="0"/>
          <w:spacing w:val="-3"/>
        </w:rPr>
        <w:t xml:space="preserve">relevant circumstances. </w:t>
      </w:r>
      <w:r w:rsidRPr="00C153B0">
        <w:rPr>
          <w:b w:val="0"/>
          <w:bCs w:val="0"/>
        </w:rPr>
        <w:t xml:space="preserve">An </w:t>
      </w:r>
      <w:r w:rsidRPr="00C153B0">
        <w:rPr>
          <w:b w:val="0"/>
          <w:bCs w:val="0"/>
          <w:spacing w:val="-3"/>
        </w:rPr>
        <w:t xml:space="preserve">unlawful detainer action that </w:t>
      </w:r>
      <w:r w:rsidRPr="00C153B0">
        <w:rPr>
          <w:b w:val="0"/>
          <w:bCs w:val="0"/>
        </w:rPr>
        <w:t xml:space="preserve">is </w:t>
      </w:r>
      <w:r w:rsidRPr="00C153B0">
        <w:rPr>
          <w:b w:val="0"/>
          <w:bCs w:val="0"/>
          <w:spacing w:val="-3"/>
        </w:rPr>
        <w:t xml:space="preserve">dismissed </w:t>
      </w:r>
      <w:r w:rsidRPr="00C153B0">
        <w:rPr>
          <w:b w:val="0"/>
          <w:bCs w:val="0"/>
        </w:rPr>
        <w:t xml:space="preserve">or settled is </w:t>
      </w:r>
      <w:r w:rsidRPr="00C153B0">
        <w:rPr>
          <w:b w:val="0"/>
          <w:bCs w:val="0"/>
          <w:spacing w:val="-3"/>
        </w:rPr>
        <w:t xml:space="preserve">likely </w:t>
      </w:r>
      <w:r w:rsidRPr="00C153B0">
        <w:rPr>
          <w:b w:val="0"/>
          <w:bCs w:val="0"/>
        </w:rPr>
        <w:t xml:space="preserve">not, </w:t>
      </w:r>
      <w:r w:rsidRPr="00C153B0">
        <w:rPr>
          <w:b w:val="0"/>
          <w:bCs w:val="0"/>
          <w:spacing w:val="-3"/>
        </w:rPr>
        <w:t xml:space="preserve">without </w:t>
      </w:r>
      <w:r w:rsidRPr="00C153B0">
        <w:rPr>
          <w:b w:val="0"/>
          <w:bCs w:val="0"/>
        </w:rPr>
        <w:t xml:space="preserve">more </w:t>
      </w:r>
      <w:r w:rsidRPr="00C153B0">
        <w:rPr>
          <w:b w:val="0"/>
          <w:bCs w:val="0"/>
          <w:spacing w:val="-3"/>
        </w:rPr>
        <w:t xml:space="preserve">evidence, </w:t>
      </w:r>
      <w:r w:rsidRPr="00C153B0">
        <w:rPr>
          <w:b w:val="0"/>
          <w:bCs w:val="0"/>
        </w:rPr>
        <w:t xml:space="preserve">a </w:t>
      </w:r>
      <w:r w:rsidRPr="00C153B0">
        <w:rPr>
          <w:b w:val="0"/>
          <w:bCs w:val="0"/>
          <w:spacing w:val="-3"/>
        </w:rPr>
        <w:t xml:space="preserve">reliable indicator </w:t>
      </w:r>
      <w:r w:rsidRPr="00C153B0">
        <w:rPr>
          <w:b w:val="0"/>
          <w:bCs w:val="0"/>
        </w:rPr>
        <w:t xml:space="preserve">of </w:t>
      </w:r>
      <w:r w:rsidRPr="00C153B0">
        <w:rPr>
          <w:b w:val="0"/>
          <w:bCs w:val="0"/>
          <w:spacing w:val="-3"/>
        </w:rPr>
        <w:t>tenancy</w:t>
      </w:r>
      <w:r w:rsidRPr="00C153B0">
        <w:rPr>
          <w:b w:val="0"/>
          <w:bCs w:val="0"/>
          <w:spacing w:val="-22"/>
        </w:rPr>
        <w:t xml:space="preserve"> </w:t>
      </w:r>
      <w:r w:rsidRPr="00C153B0">
        <w:rPr>
          <w:b w:val="0"/>
          <w:bCs w:val="0"/>
          <w:spacing w:val="-3"/>
        </w:rPr>
        <w:t>performance.</w:t>
      </w:r>
    </w:p>
    <w:p w14:paraId="503D1269" w14:textId="77777777" w:rsidR="00C153B0" w:rsidRPr="00C153B0" w:rsidRDefault="00C153B0" w:rsidP="00C153B0">
      <w:pPr>
        <w:pStyle w:val="Heading1"/>
        <w:ind w:left="0"/>
        <w:rPr>
          <w:b w:val="0"/>
          <w:bCs w:val="0"/>
        </w:rPr>
      </w:pPr>
    </w:p>
    <w:p w14:paraId="041FD21A" w14:textId="77777777" w:rsidR="0019342A" w:rsidRPr="00C153B0" w:rsidRDefault="003C1EF7" w:rsidP="00C153B0">
      <w:pPr>
        <w:pStyle w:val="Heading1"/>
        <w:numPr>
          <w:ilvl w:val="0"/>
          <w:numId w:val="15"/>
        </w:numPr>
        <w:rPr>
          <w:b w:val="0"/>
          <w:bCs w:val="0"/>
        </w:rPr>
      </w:pPr>
      <w:r w:rsidRPr="00C153B0">
        <w:rPr>
          <w:b w:val="0"/>
          <w:bCs w:val="0"/>
          <w:spacing w:val="-3"/>
        </w:rPr>
        <w:t xml:space="preserve">Consider </w:t>
      </w:r>
      <w:r w:rsidRPr="00C153B0">
        <w:rPr>
          <w:b w:val="0"/>
          <w:bCs w:val="0"/>
          <w:spacing w:val="-2"/>
        </w:rPr>
        <w:t xml:space="preserve">the </w:t>
      </w:r>
      <w:r w:rsidRPr="00C153B0">
        <w:rPr>
          <w:b w:val="0"/>
          <w:bCs w:val="0"/>
          <w:spacing w:val="-3"/>
        </w:rPr>
        <w:t xml:space="preserve">extent </w:t>
      </w:r>
      <w:r w:rsidRPr="00C153B0">
        <w:rPr>
          <w:b w:val="0"/>
          <w:bCs w:val="0"/>
        </w:rPr>
        <w:t xml:space="preserve">to </w:t>
      </w:r>
      <w:r w:rsidRPr="00C153B0">
        <w:rPr>
          <w:b w:val="0"/>
          <w:bCs w:val="0"/>
          <w:spacing w:val="-3"/>
        </w:rPr>
        <w:t xml:space="preserve">which supportive services </w:t>
      </w:r>
      <w:r w:rsidRPr="00C153B0">
        <w:rPr>
          <w:b w:val="0"/>
          <w:bCs w:val="0"/>
        </w:rPr>
        <w:t xml:space="preserve">will </w:t>
      </w:r>
      <w:r w:rsidRPr="00C153B0">
        <w:rPr>
          <w:b w:val="0"/>
          <w:bCs w:val="0"/>
          <w:spacing w:val="-3"/>
        </w:rPr>
        <w:t xml:space="preserve">help alleviate </w:t>
      </w:r>
      <w:r w:rsidRPr="00C153B0">
        <w:rPr>
          <w:b w:val="0"/>
          <w:bCs w:val="0"/>
          <w:spacing w:val="-2"/>
        </w:rPr>
        <w:t xml:space="preserve">the </w:t>
      </w:r>
      <w:r w:rsidRPr="00C153B0">
        <w:rPr>
          <w:b w:val="0"/>
          <w:bCs w:val="0"/>
          <w:spacing w:val="-3"/>
        </w:rPr>
        <w:t xml:space="preserve">identified negative factors </w:t>
      </w:r>
      <w:r w:rsidRPr="00C153B0">
        <w:rPr>
          <w:b w:val="0"/>
          <w:bCs w:val="0"/>
        </w:rPr>
        <w:t xml:space="preserve">or credit history may </w:t>
      </w:r>
      <w:r w:rsidRPr="00C153B0">
        <w:rPr>
          <w:b w:val="0"/>
          <w:bCs w:val="0"/>
          <w:spacing w:val="-3"/>
        </w:rPr>
        <w:t xml:space="preserve">not </w:t>
      </w:r>
      <w:r w:rsidRPr="00C153B0">
        <w:rPr>
          <w:b w:val="0"/>
          <w:bCs w:val="0"/>
        </w:rPr>
        <w:t xml:space="preserve">be a </w:t>
      </w:r>
      <w:r w:rsidRPr="00C153B0">
        <w:rPr>
          <w:b w:val="0"/>
          <w:bCs w:val="0"/>
          <w:spacing w:val="-3"/>
        </w:rPr>
        <w:t xml:space="preserve">reliable </w:t>
      </w:r>
      <w:r w:rsidRPr="00C153B0">
        <w:rPr>
          <w:b w:val="0"/>
          <w:bCs w:val="0"/>
        </w:rPr>
        <w:t>indication of future</w:t>
      </w:r>
      <w:r w:rsidRPr="00C153B0">
        <w:rPr>
          <w:b w:val="0"/>
          <w:bCs w:val="0"/>
          <w:spacing w:val="-22"/>
        </w:rPr>
        <w:t xml:space="preserve"> </w:t>
      </w:r>
      <w:r w:rsidRPr="00C153B0">
        <w:rPr>
          <w:b w:val="0"/>
          <w:bCs w:val="0"/>
          <w:spacing w:val="-3"/>
        </w:rPr>
        <w:t>behavior.</w:t>
      </w:r>
    </w:p>
    <w:p w14:paraId="53CBDE93" w14:textId="77777777" w:rsidR="0019342A" w:rsidRDefault="0019342A">
      <w:pPr>
        <w:pStyle w:val="BodyText"/>
        <w:spacing w:before="6"/>
        <w:rPr>
          <w:sz w:val="25"/>
        </w:rPr>
      </w:pPr>
    </w:p>
    <w:p w14:paraId="4F2690E8" w14:textId="52C3B8DD" w:rsidR="0019342A" w:rsidRDefault="003C1EF7" w:rsidP="002D2C42">
      <w:pPr>
        <w:pStyle w:val="ListParagraph"/>
        <w:numPr>
          <w:ilvl w:val="0"/>
          <w:numId w:val="4"/>
        </w:numPr>
        <w:tabs>
          <w:tab w:val="left" w:pos="840"/>
        </w:tabs>
        <w:spacing w:line="276" w:lineRule="auto"/>
        <w:ind w:right="1061"/>
      </w:pPr>
      <w:r w:rsidRPr="007F284B">
        <w:rPr>
          <w:b/>
          <w:bCs/>
        </w:rPr>
        <w:t>Record Retention</w:t>
      </w:r>
      <w:r w:rsidRPr="007F284B">
        <w:t xml:space="preserve">. </w:t>
      </w:r>
      <w:r>
        <w:t xml:space="preserve">Saint Paul HRA encourages records retention as a best practice. Providers </w:t>
      </w:r>
      <w:r>
        <w:lastRenderedPageBreak/>
        <w:t>have found it beneficial to track outcomes to ensure the process is effective for tenant success. To help ensure that tenancy determination and appeal processes are being conducted in a non- discriminatory manner, housing providers should retain records regarding applicant denials and appeals. Housing providers are encouraged to periodically review such records for consistency and to identify areas where the process could be</w:t>
      </w:r>
      <w:r w:rsidRPr="006C3023">
        <w:rPr>
          <w:spacing w:val="-7"/>
        </w:rPr>
        <w:t xml:space="preserve"> </w:t>
      </w:r>
      <w:r>
        <w:t>improved.</w:t>
      </w:r>
    </w:p>
    <w:p w14:paraId="4F20D03F" w14:textId="1B83E4AC" w:rsidR="00946D2E" w:rsidRDefault="00946D2E" w:rsidP="00946D2E">
      <w:pPr>
        <w:tabs>
          <w:tab w:val="left" w:pos="840"/>
        </w:tabs>
        <w:spacing w:line="276" w:lineRule="auto"/>
        <w:ind w:right="1061"/>
      </w:pPr>
    </w:p>
    <w:p w14:paraId="2DE84BDD" w14:textId="7EB1785D" w:rsidR="00946D2E" w:rsidRDefault="00946D2E" w:rsidP="00946D2E">
      <w:pPr>
        <w:tabs>
          <w:tab w:val="left" w:pos="840"/>
        </w:tabs>
        <w:spacing w:line="276" w:lineRule="auto"/>
        <w:ind w:right="1061"/>
      </w:pPr>
      <w:r>
        <w:rPr>
          <w:noProof/>
        </w:rPr>
        <mc:AlternateContent>
          <mc:Choice Requires="wps">
            <w:drawing>
              <wp:anchor distT="0" distB="0" distL="0" distR="0" simplePos="0" relativeHeight="251664384" behindDoc="1" locked="0" layoutInCell="1" allowOverlap="1" wp14:anchorId="796380F1" wp14:editId="795692CF">
                <wp:simplePos x="0" y="0"/>
                <wp:positionH relativeFrom="page">
                  <wp:posOffset>622300</wp:posOffset>
                </wp:positionH>
                <wp:positionV relativeFrom="paragraph">
                  <wp:posOffset>199390</wp:posOffset>
                </wp:positionV>
                <wp:extent cx="6367780" cy="203200"/>
                <wp:effectExtent l="0" t="0" r="0" b="0"/>
                <wp:wrapTopAndBottom/>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203200"/>
                        </a:xfrm>
                        <a:prstGeom prst="rect">
                          <a:avLst/>
                        </a:prstGeom>
                        <a:solidFill>
                          <a:srgbClr val="D9D9D9"/>
                        </a:solidFill>
                        <a:ln w="7366">
                          <a:solidFill>
                            <a:srgbClr val="000000"/>
                          </a:solidFill>
                          <a:prstDash val="solid"/>
                          <a:miter lim="800000"/>
                          <a:headEnd/>
                          <a:tailEnd/>
                        </a:ln>
                      </wps:spPr>
                      <wps:txbx>
                        <w:txbxContent>
                          <w:p w14:paraId="26082BBB" w14:textId="298AB17B" w:rsidR="00946D2E" w:rsidRPr="007F284B" w:rsidRDefault="007F284B" w:rsidP="00946D2E">
                            <w:pPr>
                              <w:spacing w:before="21"/>
                              <w:ind w:left="107"/>
                              <w:rPr>
                                <w:b/>
                              </w:rPr>
                            </w:pPr>
                            <w:r>
                              <w:rPr>
                                <w:b/>
                              </w:rPr>
                              <w:t>Tenant Screening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380F1" id="_x0000_s1027" type="#_x0000_t202" style="position:absolute;margin-left:49pt;margin-top:15.7pt;width:501.4pt;height:1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" fillcolor="#d9d9d9" strokeweight=".58pt">
                <v:textbox inset="0,0,0,0">
                  <w:txbxContent>
                    <w:p w14:paraId="26082BBB" w14:textId="298AB17B" w:rsidR="00946D2E" w:rsidRPr="007F284B" w:rsidRDefault="007F284B" w:rsidP="00946D2E">
                      <w:pPr>
                        <w:spacing w:before="21"/>
                        <w:ind w:left="107"/>
                        <w:rPr>
                          <w:b/>
                        </w:rPr>
                      </w:pPr>
                      <w:r>
                        <w:rPr>
                          <w:b/>
                        </w:rPr>
                        <w:t>Tenant Screening Criteria</w:t>
                      </w:r>
                    </w:p>
                  </w:txbxContent>
                </v:textbox>
                <w10:wrap type="topAndBottom" anchorx="page"/>
              </v:shape>
            </w:pict>
          </mc:Fallback>
        </mc:AlternateContent>
      </w:r>
    </w:p>
    <w:p w14:paraId="1591F684" w14:textId="254F96D9" w:rsidR="0019342A" w:rsidRDefault="0019342A">
      <w:pPr>
        <w:pStyle w:val="BodyText"/>
        <w:rPr>
          <w:sz w:val="20"/>
        </w:rPr>
      </w:pPr>
    </w:p>
    <w:p w14:paraId="6EA08F45" w14:textId="77777777" w:rsidR="007F284B" w:rsidRPr="007F284B" w:rsidRDefault="007F284B" w:rsidP="007F284B">
      <w:pPr>
        <w:numPr>
          <w:ilvl w:val="0"/>
          <w:numId w:val="18"/>
        </w:numPr>
        <w:tabs>
          <w:tab w:val="left" w:pos="661"/>
        </w:tabs>
        <w:spacing w:before="90"/>
        <w:ind w:right="237" w:hanging="360"/>
        <w:rPr>
          <w:lang w:bidi="ar-SA"/>
        </w:rPr>
      </w:pPr>
      <w:r w:rsidRPr="007F284B">
        <w:rPr>
          <w:b/>
          <w:lang w:bidi="ar-SA"/>
        </w:rPr>
        <w:t>Supplemental Evidence</w:t>
      </w:r>
      <w:r w:rsidRPr="007F284B">
        <w:rPr>
          <w:lang w:bidi="ar-SA"/>
        </w:rPr>
        <w:t xml:space="preserve">. </w:t>
      </w:r>
      <w:r w:rsidRPr="007F284B">
        <w:rPr>
          <w:b/>
          <w:lang w:bidi="ar-SA"/>
        </w:rPr>
        <w:t xml:space="preserve">For all housing units, </w:t>
      </w:r>
      <w:r w:rsidRPr="007F284B">
        <w:rPr>
          <w:lang w:bidi="ar-SA"/>
        </w:rPr>
        <w:t>the tenant selection plan must state that an applicant</w:t>
      </w:r>
      <w:r w:rsidRPr="007F284B">
        <w:rPr>
          <w:spacing w:val="-47"/>
          <w:lang w:bidi="ar-SA"/>
        </w:rPr>
        <w:t xml:space="preserve"> </w:t>
      </w:r>
      <w:r w:rsidRPr="007F284B">
        <w:rPr>
          <w:lang w:bidi="ar-SA"/>
        </w:rPr>
        <w:t>can provide additional information with a completed application to explain, justify, or negate the</w:t>
      </w:r>
      <w:r w:rsidRPr="007F284B">
        <w:rPr>
          <w:spacing w:val="1"/>
          <w:lang w:bidi="ar-SA"/>
        </w:rPr>
        <w:t xml:space="preserve"> </w:t>
      </w:r>
      <w:r w:rsidRPr="007F284B">
        <w:rPr>
          <w:lang w:bidi="ar-SA"/>
        </w:rPr>
        <w:t>relevance of potentially negative information that may be revealed by screening and that the</w:t>
      </w:r>
      <w:r w:rsidRPr="007F284B">
        <w:rPr>
          <w:spacing w:val="1"/>
          <w:lang w:bidi="ar-SA"/>
        </w:rPr>
        <w:t xml:space="preserve"> </w:t>
      </w:r>
      <w:r w:rsidRPr="007F284B">
        <w:rPr>
          <w:lang w:bidi="ar-SA"/>
        </w:rPr>
        <w:t>applicant believes</w:t>
      </w:r>
      <w:r w:rsidRPr="007F284B">
        <w:rPr>
          <w:spacing w:val="-3"/>
          <w:lang w:bidi="ar-SA"/>
        </w:rPr>
        <w:t xml:space="preserve"> </w:t>
      </w:r>
      <w:r w:rsidRPr="007F284B">
        <w:rPr>
          <w:lang w:bidi="ar-SA"/>
        </w:rPr>
        <w:t>to</w:t>
      </w:r>
      <w:r w:rsidRPr="007F284B">
        <w:rPr>
          <w:spacing w:val="-1"/>
          <w:lang w:bidi="ar-SA"/>
        </w:rPr>
        <w:t xml:space="preserve"> </w:t>
      </w:r>
      <w:r w:rsidRPr="007F284B">
        <w:rPr>
          <w:lang w:bidi="ar-SA"/>
        </w:rPr>
        <w:t>be relevant</w:t>
      </w:r>
      <w:r w:rsidRPr="007F284B">
        <w:rPr>
          <w:spacing w:val="-2"/>
          <w:lang w:bidi="ar-SA"/>
        </w:rPr>
        <w:t xml:space="preserve"> </w:t>
      </w:r>
      <w:r w:rsidRPr="007F284B">
        <w:rPr>
          <w:lang w:bidi="ar-SA"/>
        </w:rPr>
        <w:t>to</w:t>
      </w:r>
      <w:r w:rsidRPr="007F284B">
        <w:rPr>
          <w:spacing w:val="-2"/>
          <w:lang w:bidi="ar-SA"/>
        </w:rPr>
        <w:t xml:space="preserve"> </w:t>
      </w:r>
      <w:r w:rsidRPr="007F284B">
        <w:rPr>
          <w:lang w:bidi="ar-SA"/>
        </w:rPr>
        <w:t>the</w:t>
      </w:r>
      <w:r w:rsidRPr="007F284B">
        <w:rPr>
          <w:spacing w:val="-3"/>
          <w:lang w:bidi="ar-SA"/>
        </w:rPr>
        <w:t xml:space="preserve"> </w:t>
      </w:r>
      <w:r w:rsidRPr="007F284B">
        <w:rPr>
          <w:lang w:bidi="ar-SA"/>
        </w:rPr>
        <w:t>applicant's predicted</w:t>
      </w:r>
      <w:r w:rsidRPr="007F284B">
        <w:rPr>
          <w:spacing w:val="-2"/>
          <w:lang w:bidi="ar-SA"/>
        </w:rPr>
        <w:t xml:space="preserve"> </w:t>
      </w:r>
      <w:r w:rsidRPr="007F284B">
        <w:rPr>
          <w:lang w:bidi="ar-SA"/>
        </w:rPr>
        <w:t>performance</w:t>
      </w:r>
      <w:r w:rsidRPr="007F284B">
        <w:rPr>
          <w:spacing w:val="1"/>
          <w:lang w:bidi="ar-SA"/>
        </w:rPr>
        <w:t xml:space="preserve"> </w:t>
      </w:r>
      <w:r w:rsidRPr="007F284B">
        <w:rPr>
          <w:lang w:bidi="ar-SA"/>
        </w:rPr>
        <w:t>as</w:t>
      </w:r>
      <w:r w:rsidRPr="007F284B">
        <w:rPr>
          <w:spacing w:val="-1"/>
          <w:lang w:bidi="ar-SA"/>
        </w:rPr>
        <w:t xml:space="preserve"> </w:t>
      </w:r>
      <w:r w:rsidRPr="007F284B">
        <w:rPr>
          <w:lang w:bidi="ar-SA"/>
        </w:rPr>
        <w:t>a</w:t>
      </w:r>
      <w:r w:rsidRPr="007F284B">
        <w:rPr>
          <w:spacing w:val="-2"/>
          <w:lang w:bidi="ar-SA"/>
        </w:rPr>
        <w:t xml:space="preserve"> </w:t>
      </w:r>
      <w:r w:rsidRPr="007F284B">
        <w:rPr>
          <w:lang w:bidi="ar-SA"/>
        </w:rPr>
        <w:t>tenant.</w:t>
      </w:r>
    </w:p>
    <w:p w14:paraId="20A54879" w14:textId="77777777" w:rsidR="007F284B" w:rsidRPr="007F284B" w:rsidRDefault="007F284B" w:rsidP="007F284B">
      <w:pPr>
        <w:spacing w:before="117" w:line="230" w:lineRule="auto"/>
        <w:ind w:left="659" w:right="358"/>
        <w:rPr>
          <w:lang w:bidi="ar-SA"/>
        </w:rPr>
      </w:pPr>
      <w:r w:rsidRPr="007F284B">
        <w:rPr>
          <w:lang w:bidi="ar-SA"/>
        </w:rPr>
        <w:t>The review of this information may occur after reviewing the screening report to assist the</w:t>
      </w:r>
      <w:r w:rsidRPr="007F284B">
        <w:rPr>
          <w:spacing w:val="1"/>
          <w:lang w:bidi="ar-SA"/>
        </w:rPr>
        <w:t xml:space="preserve"> </w:t>
      </w:r>
      <w:r w:rsidRPr="007F284B">
        <w:rPr>
          <w:lang w:bidi="ar-SA"/>
        </w:rPr>
        <w:t>owner/agent in considering ALL circumstances related to applicant’s history. This information must</w:t>
      </w:r>
      <w:r w:rsidRPr="007F284B">
        <w:rPr>
          <w:spacing w:val="-47"/>
          <w:lang w:bidi="ar-SA"/>
        </w:rPr>
        <w:t xml:space="preserve"> </w:t>
      </w:r>
      <w:r w:rsidRPr="007F284B">
        <w:rPr>
          <w:lang w:bidi="ar-SA"/>
        </w:rPr>
        <w:t xml:space="preserve">be evaluated </w:t>
      </w:r>
      <w:r w:rsidRPr="007F284B">
        <w:rPr>
          <w:b/>
          <w:lang w:bidi="ar-SA"/>
        </w:rPr>
        <w:t xml:space="preserve">before a final determination of acceptance or denial </w:t>
      </w:r>
      <w:r w:rsidRPr="007F284B">
        <w:rPr>
          <w:lang w:bidi="ar-SA"/>
        </w:rPr>
        <w:t>of applicant and must also</w:t>
      </w:r>
      <w:r w:rsidRPr="007F284B">
        <w:rPr>
          <w:spacing w:val="1"/>
          <w:lang w:bidi="ar-SA"/>
        </w:rPr>
        <w:t xml:space="preserve"> </w:t>
      </w:r>
      <w:r w:rsidRPr="007F284B">
        <w:rPr>
          <w:lang w:bidi="ar-SA"/>
        </w:rPr>
        <w:t>consider:</w:t>
      </w:r>
    </w:p>
    <w:p w14:paraId="7FDA0DEA" w14:textId="77777777" w:rsidR="007F284B" w:rsidRPr="007F284B" w:rsidRDefault="007F284B" w:rsidP="007F284B">
      <w:pPr>
        <w:numPr>
          <w:ilvl w:val="1"/>
          <w:numId w:val="18"/>
        </w:numPr>
        <w:tabs>
          <w:tab w:val="left" w:pos="1578"/>
          <w:tab w:val="left" w:pos="1580"/>
        </w:tabs>
        <w:spacing w:before="117"/>
        <w:rPr>
          <w:lang w:bidi="ar-SA"/>
        </w:rPr>
      </w:pPr>
      <w:r w:rsidRPr="007F284B">
        <w:rPr>
          <w:lang w:bidi="ar-SA"/>
        </w:rPr>
        <w:t>The nature</w:t>
      </w:r>
      <w:r w:rsidRPr="007F284B">
        <w:rPr>
          <w:spacing w:val="-3"/>
          <w:lang w:bidi="ar-SA"/>
        </w:rPr>
        <w:t xml:space="preserve"> </w:t>
      </w:r>
      <w:r w:rsidRPr="007F284B">
        <w:rPr>
          <w:lang w:bidi="ar-SA"/>
        </w:rPr>
        <w:t>and</w:t>
      </w:r>
      <w:r w:rsidRPr="007F284B">
        <w:rPr>
          <w:spacing w:val="-2"/>
          <w:lang w:bidi="ar-SA"/>
        </w:rPr>
        <w:t xml:space="preserve"> </w:t>
      </w:r>
      <w:r w:rsidRPr="007F284B">
        <w:rPr>
          <w:lang w:bidi="ar-SA"/>
        </w:rPr>
        <w:t>severity</w:t>
      </w:r>
      <w:r w:rsidRPr="007F284B">
        <w:rPr>
          <w:spacing w:val="-2"/>
          <w:lang w:bidi="ar-SA"/>
        </w:rPr>
        <w:t xml:space="preserve"> </w:t>
      </w:r>
      <w:r w:rsidRPr="007F284B">
        <w:rPr>
          <w:lang w:bidi="ar-SA"/>
        </w:rPr>
        <w:t>of the</w:t>
      </w:r>
      <w:r w:rsidRPr="007F284B">
        <w:rPr>
          <w:spacing w:val="-3"/>
          <w:lang w:bidi="ar-SA"/>
        </w:rPr>
        <w:t xml:space="preserve"> </w:t>
      </w:r>
      <w:r w:rsidRPr="007F284B">
        <w:rPr>
          <w:lang w:bidi="ar-SA"/>
        </w:rPr>
        <w:t>incidents</w:t>
      </w:r>
      <w:r w:rsidRPr="007F284B">
        <w:rPr>
          <w:spacing w:val="-3"/>
          <w:lang w:bidi="ar-SA"/>
        </w:rPr>
        <w:t xml:space="preserve"> </w:t>
      </w:r>
      <w:r w:rsidRPr="007F284B">
        <w:rPr>
          <w:lang w:bidi="ar-SA"/>
        </w:rPr>
        <w:t>that</w:t>
      </w:r>
      <w:r w:rsidRPr="007F284B">
        <w:rPr>
          <w:spacing w:val="-3"/>
          <w:lang w:bidi="ar-SA"/>
        </w:rPr>
        <w:t xml:space="preserve"> </w:t>
      </w:r>
      <w:r w:rsidRPr="007F284B">
        <w:rPr>
          <w:lang w:bidi="ar-SA"/>
        </w:rPr>
        <w:t>would</w:t>
      </w:r>
      <w:r w:rsidRPr="007F284B">
        <w:rPr>
          <w:spacing w:val="-4"/>
          <w:lang w:bidi="ar-SA"/>
        </w:rPr>
        <w:t xml:space="preserve"> </w:t>
      </w:r>
      <w:r w:rsidRPr="007F284B">
        <w:rPr>
          <w:lang w:bidi="ar-SA"/>
        </w:rPr>
        <w:t>lead</w:t>
      </w:r>
      <w:r w:rsidRPr="007F284B">
        <w:rPr>
          <w:spacing w:val="-1"/>
          <w:lang w:bidi="ar-SA"/>
        </w:rPr>
        <w:t xml:space="preserve"> </w:t>
      </w:r>
      <w:r w:rsidRPr="007F284B">
        <w:rPr>
          <w:lang w:bidi="ar-SA"/>
        </w:rPr>
        <w:t>to a</w:t>
      </w:r>
      <w:r w:rsidRPr="007F284B">
        <w:rPr>
          <w:spacing w:val="-1"/>
          <w:lang w:bidi="ar-SA"/>
        </w:rPr>
        <w:t xml:space="preserve"> </w:t>
      </w:r>
      <w:r w:rsidRPr="007F284B">
        <w:rPr>
          <w:lang w:bidi="ar-SA"/>
        </w:rPr>
        <w:t>denial;</w:t>
      </w:r>
    </w:p>
    <w:p w14:paraId="6B54C08B" w14:textId="77777777" w:rsidR="007F284B" w:rsidRPr="007F284B" w:rsidRDefault="007F284B" w:rsidP="007F284B">
      <w:pPr>
        <w:numPr>
          <w:ilvl w:val="1"/>
          <w:numId w:val="18"/>
        </w:numPr>
        <w:tabs>
          <w:tab w:val="left" w:pos="1579"/>
          <w:tab w:val="left" w:pos="1580"/>
        </w:tabs>
        <w:spacing w:before="1" w:line="268" w:lineRule="exact"/>
        <w:rPr>
          <w:lang w:bidi="ar-SA"/>
        </w:rPr>
      </w:pPr>
      <w:r w:rsidRPr="007F284B">
        <w:rPr>
          <w:lang w:bidi="ar-SA"/>
        </w:rPr>
        <w:t>The number</w:t>
      </w:r>
      <w:r w:rsidRPr="007F284B">
        <w:rPr>
          <w:spacing w:val="-1"/>
          <w:lang w:bidi="ar-SA"/>
        </w:rPr>
        <w:t xml:space="preserve"> </w:t>
      </w:r>
      <w:r w:rsidRPr="007F284B">
        <w:rPr>
          <w:lang w:bidi="ar-SA"/>
        </w:rPr>
        <w:t>and</w:t>
      </w:r>
      <w:r w:rsidRPr="007F284B">
        <w:rPr>
          <w:spacing w:val="-1"/>
          <w:lang w:bidi="ar-SA"/>
        </w:rPr>
        <w:t xml:space="preserve"> </w:t>
      </w:r>
      <w:r w:rsidRPr="007F284B">
        <w:rPr>
          <w:lang w:bidi="ar-SA"/>
        </w:rPr>
        <w:t>type</w:t>
      </w:r>
      <w:r w:rsidRPr="007F284B">
        <w:rPr>
          <w:spacing w:val="-3"/>
          <w:lang w:bidi="ar-SA"/>
        </w:rPr>
        <w:t xml:space="preserve"> </w:t>
      </w:r>
      <w:r w:rsidRPr="007F284B">
        <w:rPr>
          <w:lang w:bidi="ar-SA"/>
        </w:rPr>
        <w:t>of</w:t>
      </w:r>
      <w:r w:rsidRPr="007F284B">
        <w:rPr>
          <w:spacing w:val="-3"/>
          <w:lang w:bidi="ar-SA"/>
        </w:rPr>
        <w:t xml:space="preserve"> </w:t>
      </w:r>
      <w:r w:rsidRPr="007F284B">
        <w:rPr>
          <w:lang w:bidi="ar-SA"/>
        </w:rPr>
        <w:t>the</w:t>
      </w:r>
      <w:r w:rsidRPr="007F284B">
        <w:rPr>
          <w:spacing w:val="1"/>
          <w:lang w:bidi="ar-SA"/>
        </w:rPr>
        <w:t xml:space="preserve"> </w:t>
      </w:r>
      <w:r w:rsidRPr="007F284B">
        <w:rPr>
          <w:lang w:bidi="ar-SA"/>
        </w:rPr>
        <w:t>incidents;</w:t>
      </w:r>
    </w:p>
    <w:p w14:paraId="2D6B7C20" w14:textId="77777777" w:rsidR="007F284B" w:rsidRPr="007F284B" w:rsidRDefault="007F284B" w:rsidP="007F284B">
      <w:pPr>
        <w:numPr>
          <w:ilvl w:val="1"/>
          <w:numId w:val="18"/>
        </w:numPr>
        <w:tabs>
          <w:tab w:val="left" w:pos="1579"/>
          <w:tab w:val="left" w:pos="1580"/>
        </w:tabs>
        <w:spacing w:line="268" w:lineRule="exact"/>
        <w:rPr>
          <w:lang w:bidi="ar-SA"/>
        </w:rPr>
      </w:pPr>
      <w:r w:rsidRPr="007F284B">
        <w:rPr>
          <w:lang w:bidi="ar-SA"/>
        </w:rPr>
        <w:t>The</w:t>
      </w:r>
      <w:r w:rsidRPr="007F284B">
        <w:rPr>
          <w:spacing w:val="-1"/>
          <w:lang w:bidi="ar-SA"/>
        </w:rPr>
        <w:t xml:space="preserve"> </w:t>
      </w:r>
      <w:r w:rsidRPr="007F284B">
        <w:rPr>
          <w:lang w:bidi="ar-SA"/>
        </w:rPr>
        <w:t>time</w:t>
      </w:r>
      <w:r w:rsidRPr="007F284B">
        <w:rPr>
          <w:spacing w:val="-3"/>
          <w:lang w:bidi="ar-SA"/>
        </w:rPr>
        <w:t xml:space="preserve"> </w:t>
      </w:r>
      <w:r w:rsidRPr="007F284B">
        <w:rPr>
          <w:lang w:bidi="ar-SA"/>
        </w:rPr>
        <w:t>that</w:t>
      </w:r>
      <w:r w:rsidRPr="007F284B">
        <w:rPr>
          <w:spacing w:val="-1"/>
          <w:lang w:bidi="ar-SA"/>
        </w:rPr>
        <w:t xml:space="preserve"> </w:t>
      </w:r>
      <w:r w:rsidRPr="007F284B">
        <w:rPr>
          <w:lang w:bidi="ar-SA"/>
        </w:rPr>
        <w:t>has</w:t>
      </w:r>
      <w:r w:rsidRPr="007F284B">
        <w:rPr>
          <w:spacing w:val="-3"/>
          <w:lang w:bidi="ar-SA"/>
        </w:rPr>
        <w:t xml:space="preserve"> </w:t>
      </w:r>
      <w:r w:rsidRPr="007F284B">
        <w:rPr>
          <w:lang w:bidi="ar-SA"/>
        </w:rPr>
        <w:t>elapsed</w:t>
      </w:r>
      <w:r w:rsidRPr="007F284B">
        <w:rPr>
          <w:spacing w:val="-3"/>
          <w:lang w:bidi="ar-SA"/>
        </w:rPr>
        <w:t xml:space="preserve"> </w:t>
      </w:r>
      <w:r w:rsidRPr="007F284B">
        <w:rPr>
          <w:lang w:bidi="ar-SA"/>
        </w:rPr>
        <w:t>since the</w:t>
      </w:r>
      <w:r w:rsidRPr="007F284B">
        <w:rPr>
          <w:spacing w:val="-4"/>
          <w:lang w:bidi="ar-SA"/>
        </w:rPr>
        <w:t xml:space="preserve"> </w:t>
      </w:r>
      <w:r w:rsidRPr="007F284B">
        <w:rPr>
          <w:lang w:bidi="ar-SA"/>
        </w:rPr>
        <w:t>date</w:t>
      </w:r>
      <w:r w:rsidRPr="007F284B">
        <w:rPr>
          <w:spacing w:val="-3"/>
          <w:lang w:bidi="ar-SA"/>
        </w:rPr>
        <w:t xml:space="preserve"> </w:t>
      </w:r>
      <w:r w:rsidRPr="007F284B">
        <w:rPr>
          <w:lang w:bidi="ar-SA"/>
        </w:rPr>
        <w:t>the</w:t>
      </w:r>
      <w:r w:rsidRPr="007F284B">
        <w:rPr>
          <w:spacing w:val="-1"/>
          <w:lang w:bidi="ar-SA"/>
        </w:rPr>
        <w:t xml:space="preserve"> </w:t>
      </w:r>
      <w:r w:rsidRPr="007F284B">
        <w:rPr>
          <w:lang w:bidi="ar-SA"/>
        </w:rPr>
        <w:t>incidents</w:t>
      </w:r>
      <w:r w:rsidRPr="007F284B">
        <w:rPr>
          <w:spacing w:val="-1"/>
          <w:lang w:bidi="ar-SA"/>
        </w:rPr>
        <w:t xml:space="preserve"> </w:t>
      </w:r>
      <w:r w:rsidRPr="007F284B">
        <w:rPr>
          <w:lang w:bidi="ar-SA"/>
        </w:rPr>
        <w:t>occurred;</w:t>
      </w:r>
    </w:p>
    <w:p w14:paraId="0F859332" w14:textId="77777777" w:rsidR="007F284B" w:rsidRPr="007F284B" w:rsidRDefault="007F284B" w:rsidP="007F284B">
      <w:pPr>
        <w:numPr>
          <w:ilvl w:val="1"/>
          <w:numId w:val="18"/>
        </w:numPr>
        <w:tabs>
          <w:tab w:val="left" w:pos="1579"/>
          <w:tab w:val="left" w:pos="1580"/>
        </w:tabs>
        <w:rPr>
          <w:lang w:bidi="ar-SA"/>
        </w:rPr>
      </w:pPr>
      <w:r w:rsidRPr="007F284B">
        <w:rPr>
          <w:lang w:bidi="ar-SA"/>
        </w:rPr>
        <w:t>The</w:t>
      </w:r>
      <w:r w:rsidRPr="007F284B">
        <w:rPr>
          <w:spacing w:val="-1"/>
          <w:lang w:bidi="ar-SA"/>
        </w:rPr>
        <w:t xml:space="preserve"> </w:t>
      </w:r>
      <w:r w:rsidRPr="007F284B">
        <w:rPr>
          <w:lang w:bidi="ar-SA"/>
        </w:rPr>
        <w:t>age</w:t>
      </w:r>
      <w:r w:rsidRPr="007F284B">
        <w:rPr>
          <w:spacing w:val="-4"/>
          <w:lang w:bidi="ar-SA"/>
        </w:rPr>
        <w:t xml:space="preserve"> </w:t>
      </w:r>
      <w:r w:rsidRPr="007F284B">
        <w:rPr>
          <w:lang w:bidi="ar-SA"/>
        </w:rPr>
        <w:t>of</w:t>
      </w:r>
      <w:r w:rsidRPr="007F284B">
        <w:rPr>
          <w:spacing w:val="-3"/>
          <w:lang w:bidi="ar-SA"/>
        </w:rPr>
        <w:t xml:space="preserve"> </w:t>
      </w:r>
      <w:r w:rsidRPr="007F284B">
        <w:rPr>
          <w:lang w:bidi="ar-SA"/>
        </w:rPr>
        <w:t>the</w:t>
      </w:r>
      <w:r w:rsidRPr="007F284B">
        <w:rPr>
          <w:spacing w:val="-1"/>
          <w:lang w:bidi="ar-SA"/>
        </w:rPr>
        <w:t xml:space="preserve"> </w:t>
      </w:r>
      <w:r w:rsidRPr="007F284B">
        <w:rPr>
          <w:lang w:bidi="ar-SA"/>
        </w:rPr>
        <w:t>individual</w:t>
      </w:r>
      <w:r w:rsidRPr="007F284B">
        <w:rPr>
          <w:spacing w:val="-3"/>
          <w:lang w:bidi="ar-SA"/>
        </w:rPr>
        <w:t xml:space="preserve"> </w:t>
      </w:r>
      <w:r w:rsidRPr="007F284B">
        <w:rPr>
          <w:lang w:bidi="ar-SA"/>
        </w:rPr>
        <w:t>at</w:t>
      </w:r>
      <w:r w:rsidRPr="007F284B">
        <w:rPr>
          <w:spacing w:val="-1"/>
          <w:lang w:bidi="ar-SA"/>
        </w:rPr>
        <w:t xml:space="preserve"> </w:t>
      </w:r>
      <w:r w:rsidRPr="007F284B">
        <w:rPr>
          <w:lang w:bidi="ar-SA"/>
        </w:rPr>
        <w:t>the</w:t>
      </w:r>
      <w:r w:rsidRPr="007F284B">
        <w:rPr>
          <w:spacing w:val="-3"/>
          <w:lang w:bidi="ar-SA"/>
        </w:rPr>
        <w:t xml:space="preserve"> </w:t>
      </w:r>
      <w:r w:rsidRPr="007F284B">
        <w:rPr>
          <w:lang w:bidi="ar-SA"/>
        </w:rPr>
        <w:t>time</w:t>
      </w:r>
      <w:r w:rsidRPr="007F284B">
        <w:rPr>
          <w:spacing w:val="-1"/>
          <w:lang w:bidi="ar-SA"/>
        </w:rPr>
        <w:t xml:space="preserve"> </w:t>
      </w:r>
      <w:r w:rsidRPr="007F284B">
        <w:rPr>
          <w:lang w:bidi="ar-SA"/>
        </w:rPr>
        <w:t>the incidents</w:t>
      </w:r>
      <w:r w:rsidRPr="007F284B">
        <w:rPr>
          <w:spacing w:val="-4"/>
          <w:lang w:bidi="ar-SA"/>
        </w:rPr>
        <w:t xml:space="preserve"> </w:t>
      </w:r>
      <w:r w:rsidRPr="007F284B">
        <w:rPr>
          <w:lang w:bidi="ar-SA"/>
        </w:rPr>
        <w:t>occurred;</w:t>
      </w:r>
      <w:r w:rsidRPr="007F284B">
        <w:rPr>
          <w:spacing w:val="-1"/>
          <w:lang w:bidi="ar-SA"/>
        </w:rPr>
        <w:t xml:space="preserve"> </w:t>
      </w:r>
      <w:r w:rsidRPr="007F284B">
        <w:rPr>
          <w:lang w:bidi="ar-SA"/>
        </w:rPr>
        <w:t>and</w:t>
      </w:r>
    </w:p>
    <w:p w14:paraId="126CA827" w14:textId="77777777" w:rsidR="007F284B" w:rsidRPr="007F284B" w:rsidRDefault="007F284B" w:rsidP="007F284B">
      <w:pPr>
        <w:numPr>
          <w:ilvl w:val="1"/>
          <w:numId w:val="18"/>
        </w:numPr>
        <w:tabs>
          <w:tab w:val="left" w:pos="1595"/>
          <w:tab w:val="left" w:pos="1597"/>
        </w:tabs>
        <w:ind w:left="1596" w:right="217" w:hanging="577"/>
        <w:rPr>
          <w:lang w:bidi="ar-SA"/>
        </w:rPr>
      </w:pPr>
      <w:r w:rsidRPr="007F284B">
        <w:rPr>
          <w:lang w:bidi="ar-SA"/>
        </w:rPr>
        <w:t>The</w:t>
      </w:r>
      <w:r w:rsidRPr="007F284B">
        <w:rPr>
          <w:spacing w:val="-6"/>
          <w:lang w:bidi="ar-SA"/>
        </w:rPr>
        <w:t xml:space="preserve"> </w:t>
      </w:r>
      <w:r w:rsidRPr="007F284B">
        <w:rPr>
          <w:lang w:bidi="ar-SA"/>
        </w:rPr>
        <w:t>extent</w:t>
      </w:r>
      <w:r w:rsidRPr="007F284B">
        <w:rPr>
          <w:spacing w:val="-6"/>
          <w:lang w:bidi="ar-SA"/>
        </w:rPr>
        <w:t xml:space="preserve"> </w:t>
      </w:r>
      <w:r w:rsidRPr="007F284B">
        <w:rPr>
          <w:lang w:bidi="ar-SA"/>
        </w:rPr>
        <w:t>to</w:t>
      </w:r>
      <w:r w:rsidRPr="007F284B">
        <w:rPr>
          <w:spacing w:val="-4"/>
          <w:lang w:bidi="ar-SA"/>
        </w:rPr>
        <w:t xml:space="preserve"> </w:t>
      </w:r>
      <w:r w:rsidRPr="007F284B">
        <w:rPr>
          <w:lang w:bidi="ar-SA"/>
        </w:rPr>
        <w:t>which</w:t>
      </w:r>
      <w:r w:rsidRPr="007F284B">
        <w:rPr>
          <w:spacing w:val="-7"/>
          <w:lang w:bidi="ar-SA"/>
        </w:rPr>
        <w:t xml:space="preserve"> </w:t>
      </w:r>
      <w:r w:rsidRPr="007F284B">
        <w:rPr>
          <w:lang w:bidi="ar-SA"/>
        </w:rPr>
        <w:t>the</w:t>
      </w:r>
      <w:r w:rsidRPr="007F284B">
        <w:rPr>
          <w:spacing w:val="-5"/>
          <w:lang w:bidi="ar-SA"/>
        </w:rPr>
        <w:t xml:space="preserve"> </w:t>
      </w:r>
      <w:r w:rsidRPr="007F284B">
        <w:rPr>
          <w:lang w:bidi="ar-SA"/>
        </w:rPr>
        <w:t>applicant</w:t>
      </w:r>
      <w:r w:rsidRPr="007F284B">
        <w:rPr>
          <w:spacing w:val="-6"/>
          <w:lang w:bidi="ar-SA"/>
        </w:rPr>
        <w:t xml:space="preserve"> </w:t>
      </w:r>
      <w:r w:rsidRPr="007F284B">
        <w:rPr>
          <w:lang w:bidi="ar-SA"/>
        </w:rPr>
        <w:t>has</w:t>
      </w:r>
      <w:r w:rsidRPr="007F284B">
        <w:rPr>
          <w:spacing w:val="-5"/>
          <w:lang w:bidi="ar-SA"/>
        </w:rPr>
        <w:t xml:space="preserve"> </w:t>
      </w:r>
      <w:r w:rsidRPr="007F284B">
        <w:rPr>
          <w:lang w:bidi="ar-SA"/>
        </w:rPr>
        <w:t>taken</w:t>
      </w:r>
      <w:r w:rsidRPr="007F284B">
        <w:rPr>
          <w:spacing w:val="-7"/>
          <w:lang w:bidi="ar-SA"/>
        </w:rPr>
        <w:t xml:space="preserve"> </w:t>
      </w:r>
      <w:r w:rsidRPr="007F284B">
        <w:rPr>
          <w:lang w:bidi="ar-SA"/>
        </w:rPr>
        <w:t>all</w:t>
      </w:r>
      <w:r w:rsidRPr="007F284B">
        <w:rPr>
          <w:spacing w:val="-6"/>
          <w:lang w:bidi="ar-SA"/>
        </w:rPr>
        <w:t xml:space="preserve"> </w:t>
      </w:r>
      <w:r w:rsidRPr="007F284B">
        <w:rPr>
          <w:lang w:bidi="ar-SA"/>
        </w:rPr>
        <w:t>reasonable</w:t>
      </w:r>
      <w:r w:rsidRPr="007F284B">
        <w:rPr>
          <w:spacing w:val="-6"/>
          <w:lang w:bidi="ar-SA"/>
        </w:rPr>
        <w:t xml:space="preserve"> </w:t>
      </w:r>
      <w:r w:rsidRPr="007F284B">
        <w:rPr>
          <w:lang w:bidi="ar-SA"/>
        </w:rPr>
        <w:t>steps</w:t>
      </w:r>
      <w:r w:rsidRPr="007F284B">
        <w:rPr>
          <w:spacing w:val="-5"/>
          <w:lang w:bidi="ar-SA"/>
        </w:rPr>
        <w:t xml:space="preserve"> </w:t>
      </w:r>
      <w:r w:rsidRPr="007F284B">
        <w:rPr>
          <w:lang w:bidi="ar-SA"/>
        </w:rPr>
        <w:t>to</w:t>
      </w:r>
      <w:r w:rsidRPr="007F284B">
        <w:rPr>
          <w:spacing w:val="-5"/>
          <w:lang w:bidi="ar-SA"/>
        </w:rPr>
        <w:t xml:space="preserve"> </w:t>
      </w:r>
      <w:r w:rsidRPr="007F284B">
        <w:rPr>
          <w:lang w:bidi="ar-SA"/>
        </w:rPr>
        <w:t>prevent</w:t>
      </w:r>
      <w:r w:rsidRPr="007F284B">
        <w:rPr>
          <w:spacing w:val="-9"/>
          <w:lang w:bidi="ar-SA"/>
        </w:rPr>
        <w:t xml:space="preserve"> </w:t>
      </w:r>
      <w:r w:rsidRPr="007F284B">
        <w:rPr>
          <w:lang w:bidi="ar-SA"/>
        </w:rPr>
        <w:t>or</w:t>
      </w:r>
      <w:r w:rsidRPr="007F284B">
        <w:rPr>
          <w:spacing w:val="-8"/>
          <w:lang w:bidi="ar-SA"/>
        </w:rPr>
        <w:t xml:space="preserve"> </w:t>
      </w:r>
      <w:r w:rsidRPr="007F284B">
        <w:rPr>
          <w:lang w:bidi="ar-SA"/>
        </w:rPr>
        <w:t>mitigate</w:t>
      </w:r>
      <w:r w:rsidRPr="007F284B">
        <w:rPr>
          <w:spacing w:val="-6"/>
          <w:lang w:bidi="ar-SA"/>
        </w:rPr>
        <w:t xml:space="preserve"> </w:t>
      </w:r>
      <w:r w:rsidRPr="007F284B">
        <w:rPr>
          <w:lang w:bidi="ar-SA"/>
        </w:rPr>
        <w:t>any</w:t>
      </w:r>
      <w:r w:rsidRPr="007F284B">
        <w:rPr>
          <w:spacing w:val="-46"/>
          <w:lang w:bidi="ar-SA"/>
        </w:rPr>
        <w:t xml:space="preserve"> </w:t>
      </w:r>
      <w:r w:rsidRPr="007F284B">
        <w:rPr>
          <w:lang w:bidi="ar-SA"/>
        </w:rPr>
        <w:t>negative</w:t>
      </w:r>
      <w:r w:rsidRPr="007F284B">
        <w:rPr>
          <w:spacing w:val="-3"/>
          <w:lang w:bidi="ar-SA"/>
        </w:rPr>
        <w:t xml:space="preserve"> </w:t>
      </w:r>
      <w:r w:rsidRPr="007F284B">
        <w:rPr>
          <w:lang w:bidi="ar-SA"/>
        </w:rPr>
        <w:t>history.</w:t>
      </w:r>
    </w:p>
    <w:p w14:paraId="6D7BA27A" w14:textId="77777777" w:rsidR="007F284B" w:rsidRPr="007F284B" w:rsidRDefault="007F284B" w:rsidP="007F284B">
      <w:pPr>
        <w:rPr>
          <w:lang w:bidi="ar-SA"/>
        </w:rPr>
      </w:pPr>
    </w:p>
    <w:p w14:paraId="3B151902" w14:textId="77777777" w:rsidR="007F284B" w:rsidRPr="007F284B" w:rsidRDefault="007F284B" w:rsidP="007F284B">
      <w:pPr>
        <w:numPr>
          <w:ilvl w:val="0"/>
          <w:numId w:val="18"/>
        </w:numPr>
        <w:tabs>
          <w:tab w:val="left" w:pos="661"/>
        </w:tabs>
        <w:ind w:left="660" w:right="221"/>
        <w:rPr>
          <w:lang w:bidi="ar-SA"/>
        </w:rPr>
      </w:pPr>
      <w:r w:rsidRPr="007F284B">
        <w:rPr>
          <w:b/>
          <w:lang w:bidi="ar-SA"/>
        </w:rPr>
        <w:t xml:space="preserve">For all housing units </w:t>
      </w:r>
      <w:r w:rsidRPr="007F284B">
        <w:rPr>
          <w:lang w:bidi="ar-SA"/>
        </w:rPr>
        <w:t>that are not supportive housing, an owner must apply screening criteria that do</w:t>
      </w:r>
      <w:r w:rsidRPr="007F284B">
        <w:rPr>
          <w:spacing w:val="-47"/>
          <w:lang w:bidi="ar-SA"/>
        </w:rPr>
        <w:t xml:space="preserve"> </w:t>
      </w:r>
      <w:r w:rsidRPr="007F284B">
        <w:rPr>
          <w:lang w:bidi="ar-SA"/>
        </w:rPr>
        <w:t>not reject</w:t>
      </w:r>
      <w:r w:rsidRPr="007F284B">
        <w:rPr>
          <w:spacing w:val="-2"/>
          <w:lang w:bidi="ar-SA"/>
        </w:rPr>
        <w:t xml:space="preserve"> </w:t>
      </w:r>
      <w:r w:rsidRPr="007F284B">
        <w:rPr>
          <w:lang w:bidi="ar-SA"/>
        </w:rPr>
        <w:t>an</w:t>
      </w:r>
      <w:r w:rsidRPr="007F284B">
        <w:rPr>
          <w:spacing w:val="-1"/>
          <w:lang w:bidi="ar-SA"/>
        </w:rPr>
        <w:t xml:space="preserve"> </w:t>
      </w:r>
      <w:r w:rsidRPr="007F284B">
        <w:rPr>
          <w:lang w:bidi="ar-SA"/>
        </w:rPr>
        <w:t>applicant</w:t>
      </w:r>
      <w:r w:rsidRPr="007F284B">
        <w:rPr>
          <w:spacing w:val="1"/>
          <w:lang w:bidi="ar-SA"/>
        </w:rPr>
        <w:t xml:space="preserve"> </w:t>
      </w:r>
      <w:r w:rsidRPr="007F284B">
        <w:rPr>
          <w:lang w:bidi="ar-SA"/>
        </w:rPr>
        <w:t>for</w:t>
      </w:r>
      <w:r w:rsidRPr="007F284B">
        <w:rPr>
          <w:spacing w:val="-2"/>
          <w:lang w:bidi="ar-SA"/>
        </w:rPr>
        <w:t xml:space="preserve"> </w:t>
      </w:r>
      <w:r w:rsidRPr="007F284B">
        <w:rPr>
          <w:lang w:bidi="ar-SA"/>
        </w:rPr>
        <w:t>any of</w:t>
      </w:r>
      <w:r w:rsidRPr="007F284B">
        <w:rPr>
          <w:spacing w:val="-2"/>
          <w:lang w:bidi="ar-SA"/>
        </w:rPr>
        <w:t xml:space="preserve"> </w:t>
      </w:r>
      <w:r w:rsidRPr="007F284B">
        <w:rPr>
          <w:lang w:bidi="ar-SA"/>
        </w:rPr>
        <w:t>the</w:t>
      </w:r>
      <w:r w:rsidRPr="007F284B">
        <w:rPr>
          <w:spacing w:val="1"/>
          <w:lang w:bidi="ar-SA"/>
        </w:rPr>
        <w:t xml:space="preserve"> </w:t>
      </w:r>
      <w:r w:rsidRPr="007F284B">
        <w:rPr>
          <w:lang w:bidi="ar-SA"/>
        </w:rPr>
        <w:t>following</w:t>
      </w:r>
      <w:r w:rsidRPr="007F284B">
        <w:rPr>
          <w:spacing w:val="-1"/>
          <w:lang w:bidi="ar-SA"/>
        </w:rPr>
        <w:t xml:space="preserve"> </w:t>
      </w:r>
      <w:r w:rsidRPr="007F284B">
        <w:rPr>
          <w:lang w:bidi="ar-SA"/>
        </w:rPr>
        <w:t>reasons:</w:t>
      </w:r>
    </w:p>
    <w:p w14:paraId="336D30C7" w14:textId="77777777" w:rsidR="007F284B" w:rsidRPr="007F284B" w:rsidRDefault="007F284B" w:rsidP="007F284B">
      <w:pPr>
        <w:numPr>
          <w:ilvl w:val="1"/>
          <w:numId w:val="18"/>
        </w:numPr>
        <w:tabs>
          <w:tab w:val="left" w:pos="1020"/>
        </w:tabs>
        <w:spacing w:before="121"/>
        <w:ind w:left="1020"/>
        <w:rPr>
          <w:lang w:bidi="ar-SA"/>
        </w:rPr>
      </w:pPr>
      <w:r w:rsidRPr="007F284B">
        <w:rPr>
          <w:lang w:bidi="ar-SA"/>
        </w:rPr>
        <w:t>Credit</w:t>
      </w:r>
      <w:r w:rsidRPr="007F284B">
        <w:rPr>
          <w:spacing w:val="-1"/>
          <w:lang w:bidi="ar-SA"/>
        </w:rPr>
        <w:t xml:space="preserve"> </w:t>
      </w:r>
      <w:r w:rsidRPr="007F284B">
        <w:rPr>
          <w:lang w:bidi="ar-SA"/>
        </w:rPr>
        <w:t>history:</w:t>
      </w:r>
    </w:p>
    <w:p w14:paraId="7EF50DF8" w14:textId="77777777" w:rsidR="007F284B" w:rsidRPr="007F284B" w:rsidRDefault="007F284B" w:rsidP="007F284B">
      <w:pPr>
        <w:numPr>
          <w:ilvl w:val="2"/>
          <w:numId w:val="18"/>
        </w:numPr>
        <w:tabs>
          <w:tab w:val="left" w:pos="1739"/>
          <w:tab w:val="left" w:pos="1740"/>
        </w:tabs>
        <w:spacing w:before="120"/>
        <w:ind w:right="754"/>
        <w:rPr>
          <w:lang w:bidi="ar-SA"/>
        </w:rPr>
      </w:pPr>
      <w:r w:rsidRPr="007F284B">
        <w:rPr>
          <w:lang w:bidi="ar-SA"/>
        </w:rPr>
        <w:t>Credit</w:t>
      </w:r>
      <w:r w:rsidRPr="007F284B">
        <w:rPr>
          <w:spacing w:val="-3"/>
          <w:lang w:bidi="ar-SA"/>
        </w:rPr>
        <w:t xml:space="preserve"> </w:t>
      </w:r>
      <w:r w:rsidRPr="007F284B">
        <w:rPr>
          <w:lang w:bidi="ar-SA"/>
        </w:rPr>
        <w:t>score</w:t>
      </w:r>
      <w:r w:rsidRPr="007F284B">
        <w:rPr>
          <w:spacing w:val="-4"/>
          <w:lang w:bidi="ar-SA"/>
        </w:rPr>
        <w:t xml:space="preserve"> </w:t>
      </w:r>
      <w:r w:rsidRPr="007F284B">
        <w:rPr>
          <w:lang w:bidi="ar-SA"/>
        </w:rPr>
        <w:t>by</w:t>
      </w:r>
      <w:r w:rsidRPr="007F284B">
        <w:rPr>
          <w:spacing w:val="-1"/>
          <w:lang w:bidi="ar-SA"/>
        </w:rPr>
        <w:t xml:space="preserve"> </w:t>
      </w:r>
      <w:r w:rsidRPr="007F284B">
        <w:rPr>
          <w:lang w:bidi="ar-SA"/>
        </w:rPr>
        <w:t>itself,</w:t>
      </w:r>
      <w:r w:rsidRPr="007F284B">
        <w:rPr>
          <w:spacing w:val="-4"/>
          <w:lang w:bidi="ar-SA"/>
        </w:rPr>
        <w:t xml:space="preserve"> </w:t>
      </w:r>
      <w:r w:rsidRPr="007F284B">
        <w:rPr>
          <w:lang w:bidi="ar-SA"/>
        </w:rPr>
        <w:t>though</w:t>
      </w:r>
      <w:r w:rsidRPr="007F284B">
        <w:rPr>
          <w:spacing w:val="-3"/>
          <w:lang w:bidi="ar-SA"/>
        </w:rPr>
        <w:t xml:space="preserve"> </w:t>
      </w:r>
      <w:r w:rsidRPr="007F284B">
        <w:rPr>
          <w:lang w:bidi="ar-SA"/>
        </w:rPr>
        <w:t>information</w:t>
      </w:r>
      <w:r w:rsidRPr="007F284B">
        <w:rPr>
          <w:spacing w:val="-5"/>
          <w:lang w:bidi="ar-SA"/>
        </w:rPr>
        <w:t xml:space="preserve"> </w:t>
      </w:r>
      <w:r w:rsidRPr="007F284B">
        <w:rPr>
          <w:lang w:bidi="ar-SA"/>
        </w:rPr>
        <w:t>within</w:t>
      </w:r>
      <w:r w:rsidRPr="007F284B">
        <w:rPr>
          <w:spacing w:val="-3"/>
          <w:lang w:bidi="ar-SA"/>
        </w:rPr>
        <w:t xml:space="preserve"> </w:t>
      </w:r>
      <w:r w:rsidRPr="007F284B">
        <w:rPr>
          <w:lang w:bidi="ar-SA"/>
        </w:rPr>
        <w:t>a</w:t>
      </w:r>
      <w:r w:rsidRPr="007F284B">
        <w:rPr>
          <w:spacing w:val="-4"/>
          <w:lang w:bidi="ar-SA"/>
        </w:rPr>
        <w:t xml:space="preserve"> </w:t>
      </w:r>
      <w:r w:rsidRPr="007F284B">
        <w:rPr>
          <w:lang w:bidi="ar-SA"/>
        </w:rPr>
        <w:t>credit</w:t>
      </w:r>
      <w:r w:rsidRPr="007F284B">
        <w:rPr>
          <w:spacing w:val="-2"/>
          <w:lang w:bidi="ar-SA"/>
        </w:rPr>
        <w:t xml:space="preserve"> </w:t>
      </w:r>
      <w:r w:rsidRPr="007F284B">
        <w:rPr>
          <w:lang w:bidi="ar-SA"/>
        </w:rPr>
        <w:t>report</w:t>
      </w:r>
      <w:r w:rsidRPr="007F284B">
        <w:rPr>
          <w:spacing w:val="-1"/>
          <w:lang w:bidi="ar-SA"/>
        </w:rPr>
        <w:t xml:space="preserve"> </w:t>
      </w:r>
      <w:r w:rsidRPr="007F284B">
        <w:rPr>
          <w:lang w:bidi="ar-SA"/>
        </w:rPr>
        <w:t>directly</w:t>
      </w:r>
      <w:r w:rsidRPr="007F284B">
        <w:rPr>
          <w:spacing w:val="-4"/>
          <w:lang w:bidi="ar-SA"/>
        </w:rPr>
        <w:t xml:space="preserve"> </w:t>
      </w:r>
      <w:r w:rsidRPr="007F284B">
        <w:rPr>
          <w:lang w:bidi="ar-SA"/>
        </w:rPr>
        <w:t>relevant</w:t>
      </w:r>
      <w:r w:rsidRPr="007F284B">
        <w:rPr>
          <w:spacing w:val="-4"/>
          <w:lang w:bidi="ar-SA"/>
        </w:rPr>
        <w:t xml:space="preserve"> </w:t>
      </w:r>
      <w:r w:rsidRPr="007F284B">
        <w:rPr>
          <w:lang w:bidi="ar-SA"/>
        </w:rPr>
        <w:t>to</w:t>
      </w:r>
      <w:r w:rsidRPr="007F284B">
        <w:rPr>
          <w:spacing w:val="-47"/>
          <w:lang w:bidi="ar-SA"/>
        </w:rPr>
        <w:t xml:space="preserve"> </w:t>
      </w:r>
      <w:r w:rsidRPr="007F284B">
        <w:rPr>
          <w:lang w:bidi="ar-SA"/>
        </w:rPr>
        <w:t>fitness</w:t>
      </w:r>
      <w:r w:rsidRPr="007F284B">
        <w:rPr>
          <w:spacing w:val="-1"/>
          <w:lang w:bidi="ar-SA"/>
        </w:rPr>
        <w:t xml:space="preserve"> </w:t>
      </w:r>
      <w:r w:rsidRPr="007F284B">
        <w:rPr>
          <w:lang w:bidi="ar-SA"/>
        </w:rPr>
        <w:t>as</w:t>
      </w:r>
      <w:r w:rsidRPr="007F284B">
        <w:rPr>
          <w:spacing w:val="-2"/>
          <w:lang w:bidi="ar-SA"/>
        </w:rPr>
        <w:t xml:space="preserve"> </w:t>
      </w:r>
      <w:r w:rsidRPr="007F284B">
        <w:rPr>
          <w:lang w:bidi="ar-SA"/>
        </w:rPr>
        <w:t>a tenant can</w:t>
      </w:r>
      <w:r w:rsidRPr="007F284B">
        <w:rPr>
          <w:spacing w:val="-1"/>
          <w:lang w:bidi="ar-SA"/>
        </w:rPr>
        <w:t xml:space="preserve"> </w:t>
      </w:r>
      <w:r w:rsidRPr="007F284B">
        <w:rPr>
          <w:lang w:bidi="ar-SA"/>
        </w:rPr>
        <w:t>be</w:t>
      </w:r>
      <w:r w:rsidRPr="007F284B">
        <w:rPr>
          <w:spacing w:val="1"/>
          <w:lang w:bidi="ar-SA"/>
        </w:rPr>
        <w:t xml:space="preserve"> </w:t>
      </w:r>
      <w:r w:rsidRPr="007F284B">
        <w:rPr>
          <w:lang w:bidi="ar-SA"/>
        </w:rPr>
        <w:t>relied</w:t>
      </w:r>
      <w:r w:rsidRPr="007F284B">
        <w:rPr>
          <w:spacing w:val="-2"/>
          <w:lang w:bidi="ar-SA"/>
        </w:rPr>
        <w:t xml:space="preserve"> </w:t>
      </w:r>
      <w:r w:rsidRPr="007F284B">
        <w:rPr>
          <w:lang w:bidi="ar-SA"/>
        </w:rPr>
        <w:t>upon</w:t>
      </w:r>
      <w:r w:rsidRPr="007F284B">
        <w:rPr>
          <w:spacing w:val="-1"/>
          <w:lang w:bidi="ar-SA"/>
        </w:rPr>
        <w:t xml:space="preserve"> </w:t>
      </w:r>
      <w:r w:rsidRPr="007F284B">
        <w:rPr>
          <w:lang w:bidi="ar-SA"/>
        </w:rPr>
        <w:t>by</w:t>
      </w:r>
      <w:r w:rsidRPr="007F284B">
        <w:rPr>
          <w:spacing w:val="1"/>
          <w:lang w:bidi="ar-SA"/>
        </w:rPr>
        <w:t xml:space="preserve"> </w:t>
      </w:r>
      <w:r w:rsidRPr="007F284B">
        <w:rPr>
          <w:lang w:bidi="ar-SA"/>
        </w:rPr>
        <w:t>a landlord;</w:t>
      </w:r>
      <w:r w:rsidRPr="007F284B">
        <w:rPr>
          <w:spacing w:val="-2"/>
          <w:lang w:bidi="ar-SA"/>
        </w:rPr>
        <w:t xml:space="preserve"> </w:t>
      </w:r>
      <w:r w:rsidRPr="007F284B">
        <w:rPr>
          <w:lang w:bidi="ar-SA"/>
        </w:rPr>
        <w:t>or</w:t>
      </w:r>
    </w:p>
    <w:p w14:paraId="1A25CE78" w14:textId="77777777" w:rsidR="007F284B" w:rsidRPr="007F284B" w:rsidRDefault="007F284B" w:rsidP="007F284B">
      <w:pPr>
        <w:numPr>
          <w:ilvl w:val="2"/>
          <w:numId w:val="18"/>
        </w:numPr>
        <w:tabs>
          <w:tab w:val="left" w:pos="1739"/>
          <w:tab w:val="left" w:pos="1741"/>
        </w:tabs>
        <w:spacing w:before="118"/>
        <w:ind w:left="1740" w:right="782" w:hanging="361"/>
        <w:rPr>
          <w:lang w:bidi="ar-SA"/>
        </w:rPr>
      </w:pPr>
      <w:r w:rsidRPr="007F284B">
        <w:rPr>
          <w:lang w:bidi="ar-SA"/>
        </w:rPr>
        <w:t>Insufficient</w:t>
      </w:r>
      <w:r w:rsidRPr="007F284B">
        <w:rPr>
          <w:spacing w:val="-2"/>
          <w:lang w:bidi="ar-SA"/>
        </w:rPr>
        <w:t xml:space="preserve"> </w:t>
      </w:r>
      <w:r w:rsidRPr="007F284B">
        <w:rPr>
          <w:lang w:bidi="ar-SA"/>
        </w:rPr>
        <w:t>credit</w:t>
      </w:r>
      <w:r w:rsidRPr="007F284B">
        <w:rPr>
          <w:spacing w:val="-5"/>
          <w:lang w:bidi="ar-SA"/>
        </w:rPr>
        <w:t xml:space="preserve"> </w:t>
      </w:r>
      <w:r w:rsidRPr="007F284B">
        <w:rPr>
          <w:lang w:bidi="ar-SA"/>
        </w:rPr>
        <w:t>history,</w:t>
      </w:r>
      <w:r w:rsidRPr="007F284B">
        <w:rPr>
          <w:spacing w:val="-7"/>
          <w:lang w:bidi="ar-SA"/>
        </w:rPr>
        <w:t xml:space="preserve"> </w:t>
      </w:r>
      <w:r w:rsidRPr="007F284B">
        <w:rPr>
          <w:lang w:bidi="ar-SA"/>
        </w:rPr>
        <w:t>unless</w:t>
      </w:r>
      <w:r w:rsidRPr="007F284B">
        <w:rPr>
          <w:spacing w:val="-3"/>
          <w:lang w:bidi="ar-SA"/>
        </w:rPr>
        <w:t xml:space="preserve"> </w:t>
      </w:r>
      <w:r w:rsidRPr="007F284B">
        <w:rPr>
          <w:lang w:bidi="ar-SA"/>
        </w:rPr>
        <w:t>the</w:t>
      </w:r>
      <w:r w:rsidRPr="007F284B">
        <w:rPr>
          <w:spacing w:val="-1"/>
          <w:lang w:bidi="ar-SA"/>
        </w:rPr>
        <w:t xml:space="preserve"> </w:t>
      </w:r>
      <w:r w:rsidRPr="007F284B">
        <w:rPr>
          <w:lang w:bidi="ar-SA"/>
        </w:rPr>
        <w:t>applicant</w:t>
      </w:r>
      <w:r w:rsidRPr="007F284B">
        <w:rPr>
          <w:spacing w:val="-2"/>
          <w:lang w:bidi="ar-SA"/>
        </w:rPr>
        <w:t xml:space="preserve"> </w:t>
      </w:r>
      <w:r w:rsidRPr="007F284B">
        <w:rPr>
          <w:lang w:bidi="ar-SA"/>
        </w:rPr>
        <w:t>in</w:t>
      </w:r>
      <w:r w:rsidRPr="007F284B">
        <w:rPr>
          <w:spacing w:val="-3"/>
          <w:lang w:bidi="ar-SA"/>
        </w:rPr>
        <w:t xml:space="preserve"> </w:t>
      </w:r>
      <w:r w:rsidRPr="007F284B">
        <w:rPr>
          <w:lang w:bidi="ar-SA"/>
        </w:rPr>
        <w:t>bad</w:t>
      </w:r>
      <w:r w:rsidRPr="007F284B">
        <w:rPr>
          <w:spacing w:val="-6"/>
          <w:lang w:bidi="ar-SA"/>
        </w:rPr>
        <w:t xml:space="preserve"> </w:t>
      </w:r>
      <w:r w:rsidRPr="007F284B">
        <w:rPr>
          <w:lang w:bidi="ar-SA"/>
        </w:rPr>
        <w:t>faith</w:t>
      </w:r>
      <w:r w:rsidRPr="007F284B">
        <w:rPr>
          <w:spacing w:val="-3"/>
          <w:lang w:bidi="ar-SA"/>
        </w:rPr>
        <w:t xml:space="preserve"> </w:t>
      </w:r>
      <w:r w:rsidRPr="007F284B">
        <w:rPr>
          <w:lang w:bidi="ar-SA"/>
        </w:rPr>
        <w:t>withholds</w:t>
      </w:r>
      <w:r w:rsidRPr="007F284B">
        <w:rPr>
          <w:spacing w:val="-3"/>
          <w:lang w:bidi="ar-SA"/>
        </w:rPr>
        <w:t xml:space="preserve"> </w:t>
      </w:r>
      <w:r w:rsidRPr="007F284B">
        <w:rPr>
          <w:lang w:bidi="ar-SA"/>
        </w:rPr>
        <w:t>credit</w:t>
      </w:r>
      <w:r w:rsidRPr="007F284B">
        <w:rPr>
          <w:spacing w:val="-5"/>
          <w:lang w:bidi="ar-SA"/>
        </w:rPr>
        <w:t xml:space="preserve"> </w:t>
      </w:r>
      <w:r w:rsidRPr="007F284B">
        <w:rPr>
          <w:lang w:bidi="ar-SA"/>
        </w:rPr>
        <w:t>history</w:t>
      </w:r>
      <w:r w:rsidRPr="007F284B">
        <w:rPr>
          <w:spacing w:val="-46"/>
          <w:lang w:bidi="ar-SA"/>
        </w:rPr>
        <w:t xml:space="preserve"> </w:t>
      </w:r>
      <w:r w:rsidRPr="007F284B">
        <w:rPr>
          <w:lang w:bidi="ar-SA"/>
        </w:rPr>
        <w:t>information</w:t>
      </w:r>
      <w:r w:rsidRPr="007F284B">
        <w:rPr>
          <w:spacing w:val="-4"/>
          <w:lang w:bidi="ar-SA"/>
        </w:rPr>
        <w:t xml:space="preserve"> </w:t>
      </w:r>
      <w:r w:rsidRPr="007F284B">
        <w:rPr>
          <w:lang w:bidi="ar-SA"/>
        </w:rPr>
        <w:t>that</w:t>
      </w:r>
      <w:r w:rsidRPr="007F284B">
        <w:rPr>
          <w:spacing w:val="-2"/>
          <w:lang w:bidi="ar-SA"/>
        </w:rPr>
        <w:t xml:space="preserve"> </w:t>
      </w:r>
      <w:r w:rsidRPr="007F284B">
        <w:rPr>
          <w:lang w:bidi="ar-SA"/>
        </w:rPr>
        <w:t>might</w:t>
      </w:r>
      <w:r w:rsidRPr="007F284B">
        <w:rPr>
          <w:spacing w:val="-2"/>
          <w:lang w:bidi="ar-SA"/>
        </w:rPr>
        <w:t xml:space="preserve"> </w:t>
      </w:r>
      <w:r w:rsidRPr="007F284B">
        <w:rPr>
          <w:lang w:bidi="ar-SA"/>
        </w:rPr>
        <w:t>otherwise</w:t>
      </w:r>
      <w:r w:rsidRPr="007F284B">
        <w:rPr>
          <w:spacing w:val="-3"/>
          <w:lang w:bidi="ar-SA"/>
        </w:rPr>
        <w:t xml:space="preserve"> </w:t>
      </w:r>
      <w:r w:rsidRPr="007F284B">
        <w:rPr>
          <w:lang w:bidi="ar-SA"/>
        </w:rPr>
        <w:t>form</w:t>
      </w:r>
      <w:r w:rsidRPr="007F284B">
        <w:rPr>
          <w:spacing w:val="-1"/>
          <w:lang w:bidi="ar-SA"/>
        </w:rPr>
        <w:t xml:space="preserve"> </w:t>
      </w:r>
      <w:r w:rsidRPr="007F284B">
        <w:rPr>
          <w:lang w:bidi="ar-SA"/>
        </w:rPr>
        <w:t>a basis for</w:t>
      </w:r>
      <w:r w:rsidRPr="007F284B">
        <w:rPr>
          <w:spacing w:val="-1"/>
          <w:lang w:bidi="ar-SA"/>
        </w:rPr>
        <w:t xml:space="preserve"> </w:t>
      </w:r>
      <w:r w:rsidRPr="007F284B">
        <w:rPr>
          <w:lang w:bidi="ar-SA"/>
        </w:rPr>
        <w:t>denial.</w:t>
      </w:r>
    </w:p>
    <w:p w14:paraId="376E904F" w14:textId="77777777" w:rsidR="007F284B" w:rsidRPr="007F284B" w:rsidRDefault="007F284B" w:rsidP="007F284B">
      <w:pPr>
        <w:numPr>
          <w:ilvl w:val="1"/>
          <w:numId w:val="18"/>
        </w:numPr>
        <w:tabs>
          <w:tab w:val="left" w:pos="1021"/>
        </w:tabs>
        <w:spacing w:before="120"/>
        <w:ind w:left="1020" w:hanging="361"/>
        <w:rPr>
          <w:lang w:bidi="ar-SA"/>
        </w:rPr>
      </w:pPr>
      <w:r w:rsidRPr="007F284B">
        <w:rPr>
          <w:lang w:bidi="ar-SA"/>
        </w:rPr>
        <w:t>Rental</w:t>
      </w:r>
      <w:r w:rsidRPr="007F284B">
        <w:rPr>
          <w:spacing w:val="-1"/>
          <w:lang w:bidi="ar-SA"/>
        </w:rPr>
        <w:t xml:space="preserve"> </w:t>
      </w:r>
      <w:r w:rsidRPr="007F284B">
        <w:rPr>
          <w:lang w:bidi="ar-SA"/>
        </w:rPr>
        <w:t>history:</w:t>
      </w:r>
    </w:p>
    <w:p w14:paraId="27A301D0" w14:textId="77777777" w:rsidR="007F284B" w:rsidRPr="007F284B" w:rsidRDefault="007F284B" w:rsidP="007F284B">
      <w:pPr>
        <w:numPr>
          <w:ilvl w:val="2"/>
          <w:numId w:val="18"/>
        </w:numPr>
        <w:tabs>
          <w:tab w:val="left" w:pos="1739"/>
          <w:tab w:val="left" w:pos="1741"/>
        </w:tabs>
        <w:spacing w:before="121"/>
        <w:ind w:left="1740" w:hanging="361"/>
        <w:rPr>
          <w:lang w:bidi="ar-SA"/>
        </w:rPr>
      </w:pPr>
      <w:r w:rsidRPr="007F284B">
        <w:rPr>
          <w:lang w:bidi="ar-SA"/>
        </w:rPr>
        <w:t>An</w:t>
      </w:r>
      <w:r w:rsidRPr="007F284B">
        <w:rPr>
          <w:spacing w:val="-3"/>
          <w:lang w:bidi="ar-SA"/>
        </w:rPr>
        <w:t xml:space="preserve"> </w:t>
      </w:r>
      <w:r w:rsidRPr="007F284B">
        <w:rPr>
          <w:lang w:bidi="ar-SA"/>
        </w:rPr>
        <w:t>eviction</w:t>
      </w:r>
      <w:r w:rsidRPr="007F284B">
        <w:rPr>
          <w:spacing w:val="-3"/>
          <w:lang w:bidi="ar-SA"/>
        </w:rPr>
        <w:t xml:space="preserve"> </w:t>
      </w:r>
      <w:r w:rsidRPr="007F284B">
        <w:rPr>
          <w:lang w:bidi="ar-SA"/>
        </w:rPr>
        <w:t>action</w:t>
      </w:r>
      <w:r w:rsidRPr="007F284B">
        <w:rPr>
          <w:spacing w:val="-3"/>
          <w:lang w:bidi="ar-SA"/>
        </w:rPr>
        <w:t xml:space="preserve"> </w:t>
      </w:r>
      <w:r w:rsidRPr="007F284B">
        <w:rPr>
          <w:lang w:bidi="ar-SA"/>
        </w:rPr>
        <w:t>pursuant</w:t>
      </w:r>
      <w:r w:rsidRPr="007F284B">
        <w:rPr>
          <w:spacing w:val="-1"/>
          <w:lang w:bidi="ar-SA"/>
        </w:rPr>
        <w:t xml:space="preserve"> </w:t>
      </w:r>
      <w:r w:rsidRPr="007F284B">
        <w:rPr>
          <w:lang w:bidi="ar-SA"/>
        </w:rPr>
        <w:t>to</w:t>
      </w:r>
      <w:r w:rsidRPr="007F284B">
        <w:rPr>
          <w:spacing w:val="-1"/>
          <w:lang w:bidi="ar-SA"/>
        </w:rPr>
        <w:t xml:space="preserve"> </w:t>
      </w:r>
      <w:r w:rsidRPr="007F284B">
        <w:rPr>
          <w:lang w:bidi="ar-SA"/>
        </w:rPr>
        <w:t>Minnesota</w:t>
      </w:r>
      <w:r w:rsidRPr="007F284B">
        <w:rPr>
          <w:spacing w:val="-2"/>
          <w:lang w:bidi="ar-SA"/>
        </w:rPr>
        <w:t xml:space="preserve"> </w:t>
      </w:r>
      <w:r w:rsidRPr="007F284B">
        <w:rPr>
          <w:lang w:bidi="ar-SA"/>
        </w:rPr>
        <w:t>Statutes</w:t>
      </w:r>
      <w:r w:rsidRPr="007F284B">
        <w:rPr>
          <w:spacing w:val="-2"/>
          <w:lang w:bidi="ar-SA"/>
        </w:rPr>
        <w:t xml:space="preserve"> </w:t>
      </w:r>
      <w:r w:rsidRPr="007F284B">
        <w:rPr>
          <w:lang w:bidi="ar-SA"/>
        </w:rPr>
        <w:t>Chapter</w:t>
      </w:r>
      <w:r w:rsidRPr="007F284B">
        <w:rPr>
          <w:spacing w:val="-2"/>
          <w:lang w:bidi="ar-SA"/>
        </w:rPr>
        <w:t xml:space="preserve"> </w:t>
      </w:r>
      <w:r w:rsidRPr="007F284B">
        <w:rPr>
          <w:lang w:bidi="ar-SA"/>
        </w:rPr>
        <w:t>504B</w:t>
      </w:r>
      <w:r w:rsidRPr="007F284B">
        <w:rPr>
          <w:spacing w:val="-2"/>
          <w:lang w:bidi="ar-SA"/>
        </w:rPr>
        <w:t xml:space="preserve"> </w:t>
      </w:r>
      <w:r w:rsidRPr="007F284B">
        <w:rPr>
          <w:lang w:bidi="ar-SA"/>
        </w:rPr>
        <w:t>if</w:t>
      </w:r>
      <w:r w:rsidRPr="007F284B">
        <w:rPr>
          <w:spacing w:val="-2"/>
          <w:lang w:bidi="ar-SA"/>
        </w:rPr>
        <w:t xml:space="preserve"> </w:t>
      </w:r>
      <w:r w:rsidRPr="007F284B">
        <w:rPr>
          <w:lang w:bidi="ar-SA"/>
        </w:rPr>
        <w:t>the</w:t>
      </w:r>
      <w:r w:rsidRPr="007F284B">
        <w:rPr>
          <w:spacing w:val="-1"/>
          <w:lang w:bidi="ar-SA"/>
        </w:rPr>
        <w:t xml:space="preserve"> </w:t>
      </w:r>
      <w:r w:rsidRPr="007F284B">
        <w:rPr>
          <w:lang w:bidi="ar-SA"/>
        </w:rPr>
        <w:t>action:</w:t>
      </w:r>
    </w:p>
    <w:p w14:paraId="33895D9B" w14:textId="77777777" w:rsidR="007F284B" w:rsidRPr="007F284B" w:rsidRDefault="007F284B" w:rsidP="007F284B">
      <w:pPr>
        <w:numPr>
          <w:ilvl w:val="3"/>
          <w:numId w:val="18"/>
        </w:numPr>
        <w:tabs>
          <w:tab w:val="left" w:pos="2460"/>
        </w:tabs>
        <w:spacing w:before="121"/>
        <w:ind w:right="392"/>
        <w:rPr>
          <w:lang w:bidi="ar-SA"/>
        </w:rPr>
      </w:pPr>
      <w:r w:rsidRPr="007F284B">
        <w:rPr>
          <w:lang w:bidi="ar-SA"/>
        </w:rPr>
        <w:t>Was dismissed or resulted in a judgment for the applicant before the applicant</w:t>
      </w:r>
      <w:r w:rsidRPr="007F284B">
        <w:rPr>
          <w:spacing w:val="-47"/>
          <w:lang w:bidi="ar-SA"/>
        </w:rPr>
        <w:t xml:space="preserve"> </w:t>
      </w:r>
      <w:r w:rsidRPr="007F284B">
        <w:rPr>
          <w:lang w:bidi="ar-SA"/>
        </w:rPr>
        <w:t>submits</w:t>
      </w:r>
      <w:r w:rsidRPr="007F284B">
        <w:rPr>
          <w:spacing w:val="-3"/>
          <w:lang w:bidi="ar-SA"/>
        </w:rPr>
        <w:t xml:space="preserve"> </w:t>
      </w:r>
      <w:r w:rsidRPr="007F284B">
        <w:rPr>
          <w:lang w:bidi="ar-SA"/>
        </w:rPr>
        <w:t>the</w:t>
      </w:r>
      <w:r w:rsidRPr="007F284B">
        <w:rPr>
          <w:spacing w:val="1"/>
          <w:lang w:bidi="ar-SA"/>
        </w:rPr>
        <w:t xml:space="preserve"> </w:t>
      </w:r>
      <w:r w:rsidRPr="007F284B">
        <w:rPr>
          <w:lang w:bidi="ar-SA"/>
        </w:rPr>
        <w:t>application;</w:t>
      </w:r>
    </w:p>
    <w:p w14:paraId="37D8E35E" w14:textId="77777777" w:rsidR="007F284B" w:rsidRPr="007F284B" w:rsidRDefault="007F284B" w:rsidP="007F284B">
      <w:pPr>
        <w:numPr>
          <w:ilvl w:val="3"/>
          <w:numId w:val="18"/>
        </w:numPr>
        <w:tabs>
          <w:tab w:val="left" w:pos="2460"/>
        </w:tabs>
        <w:spacing w:before="120"/>
        <w:ind w:right="263" w:hanging="337"/>
        <w:rPr>
          <w:lang w:bidi="ar-SA"/>
        </w:rPr>
      </w:pPr>
      <w:r w:rsidRPr="007F284B">
        <w:rPr>
          <w:lang w:bidi="ar-SA"/>
        </w:rPr>
        <w:t>Resulted in a judgment against the applicant that was entered three (3) or more</w:t>
      </w:r>
      <w:r w:rsidRPr="007F284B">
        <w:rPr>
          <w:spacing w:val="-47"/>
          <w:lang w:bidi="ar-SA"/>
        </w:rPr>
        <w:t xml:space="preserve"> </w:t>
      </w:r>
      <w:r w:rsidRPr="007F284B">
        <w:rPr>
          <w:lang w:bidi="ar-SA"/>
        </w:rPr>
        <w:t>years</w:t>
      </w:r>
      <w:r w:rsidRPr="007F284B">
        <w:rPr>
          <w:spacing w:val="-1"/>
          <w:lang w:bidi="ar-SA"/>
        </w:rPr>
        <w:t xml:space="preserve"> </w:t>
      </w:r>
      <w:r w:rsidRPr="007F284B">
        <w:rPr>
          <w:lang w:bidi="ar-SA"/>
        </w:rPr>
        <w:t>before</w:t>
      </w:r>
      <w:r w:rsidRPr="007F284B">
        <w:rPr>
          <w:spacing w:val="1"/>
          <w:lang w:bidi="ar-SA"/>
        </w:rPr>
        <w:t xml:space="preserve"> </w:t>
      </w:r>
      <w:r w:rsidRPr="007F284B">
        <w:rPr>
          <w:lang w:bidi="ar-SA"/>
        </w:rPr>
        <w:t>the</w:t>
      </w:r>
      <w:r w:rsidRPr="007F284B">
        <w:rPr>
          <w:spacing w:val="1"/>
          <w:lang w:bidi="ar-SA"/>
        </w:rPr>
        <w:t xml:space="preserve"> </w:t>
      </w:r>
      <w:r w:rsidRPr="007F284B">
        <w:rPr>
          <w:lang w:bidi="ar-SA"/>
        </w:rPr>
        <w:t>applicant</w:t>
      </w:r>
      <w:r w:rsidRPr="007F284B">
        <w:rPr>
          <w:spacing w:val="-3"/>
          <w:lang w:bidi="ar-SA"/>
        </w:rPr>
        <w:t xml:space="preserve"> </w:t>
      </w:r>
      <w:r w:rsidRPr="007F284B">
        <w:rPr>
          <w:lang w:bidi="ar-SA"/>
        </w:rPr>
        <w:t>submits</w:t>
      </w:r>
      <w:r w:rsidRPr="007F284B">
        <w:rPr>
          <w:spacing w:val="-2"/>
          <w:lang w:bidi="ar-SA"/>
        </w:rPr>
        <w:t xml:space="preserve"> </w:t>
      </w:r>
      <w:r w:rsidRPr="007F284B">
        <w:rPr>
          <w:lang w:bidi="ar-SA"/>
        </w:rPr>
        <w:t>the</w:t>
      </w:r>
      <w:r w:rsidRPr="007F284B">
        <w:rPr>
          <w:spacing w:val="1"/>
          <w:lang w:bidi="ar-SA"/>
        </w:rPr>
        <w:t xml:space="preserve"> </w:t>
      </w:r>
      <w:r w:rsidRPr="007F284B">
        <w:rPr>
          <w:lang w:bidi="ar-SA"/>
        </w:rPr>
        <w:t>application;</w:t>
      </w:r>
      <w:r w:rsidRPr="007F284B">
        <w:rPr>
          <w:spacing w:val="-1"/>
          <w:lang w:bidi="ar-SA"/>
        </w:rPr>
        <w:t xml:space="preserve"> </w:t>
      </w:r>
      <w:r w:rsidRPr="007F284B">
        <w:rPr>
          <w:lang w:bidi="ar-SA"/>
        </w:rPr>
        <w:t>or</w:t>
      </w:r>
    </w:p>
    <w:p w14:paraId="169761BF" w14:textId="77777777" w:rsidR="007F284B" w:rsidRPr="007F284B" w:rsidRDefault="007F284B" w:rsidP="007F284B">
      <w:pPr>
        <w:numPr>
          <w:ilvl w:val="2"/>
          <w:numId w:val="18"/>
        </w:numPr>
        <w:tabs>
          <w:tab w:val="left" w:pos="1739"/>
          <w:tab w:val="left" w:pos="1741"/>
        </w:tabs>
        <w:spacing w:before="120"/>
        <w:ind w:left="1740" w:right="755" w:hanging="361"/>
        <w:rPr>
          <w:lang w:bidi="ar-SA"/>
        </w:rPr>
      </w:pPr>
      <w:r w:rsidRPr="007F284B">
        <w:rPr>
          <w:lang w:bidi="ar-SA"/>
        </w:rPr>
        <w:t>Insufficient</w:t>
      </w:r>
      <w:r w:rsidRPr="007F284B">
        <w:rPr>
          <w:spacing w:val="-2"/>
          <w:lang w:bidi="ar-SA"/>
        </w:rPr>
        <w:t xml:space="preserve"> </w:t>
      </w:r>
      <w:r w:rsidRPr="007F284B">
        <w:rPr>
          <w:lang w:bidi="ar-SA"/>
        </w:rPr>
        <w:t>rental</w:t>
      </w:r>
      <w:r w:rsidRPr="007F284B">
        <w:rPr>
          <w:spacing w:val="-5"/>
          <w:lang w:bidi="ar-SA"/>
        </w:rPr>
        <w:t xml:space="preserve"> </w:t>
      </w:r>
      <w:r w:rsidRPr="007F284B">
        <w:rPr>
          <w:lang w:bidi="ar-SA"/>
        </w:rPr>
        <w:t>history,</w:t>
      </w:r>
      <w:r w:rsidRPr="007F284B">
        <w:rPr>
          <w:spacing w:val="-4"/>
          <w:lang w:bidi="ar-SA"/>
        </w:rPr>
        <w:t xml:space="preserve"> </w:t>
      </w:r>
      <w:r w:rsidRPr="007F284B">
        <w:rPr>
          <w:lang w:bidi="ar-SA"/>
        </w:rPr>
        <w:t>unless</w:t>
      </w:r>
      <w:r w:rsidRPr="007F284B">
        <w:rPr>
          <w:spacing w:val="-3"/>
          <w:lang w:bidi="ar-SA"/>
        </w:rPr>
        <w:t xml:space="preserve"> </w:t>
      </w:r>
      <w:r w:rsidRPr="007F284B">
        <w:rPr>
          <w:lang w:bidi="ar-SA"/>
        </w:rPr>
        <w:t>the</w:t>
      </w:r>
      <w:r w:rsidRPr="007F284B">
        <w:rPr>
          <w:spacing w:val="-1"/>
          <w:lang w:bidi="ar-SA"/>
        </w:rPr>
        <w:t xml:space="preserve"> </w:t>
      </w:r>
      <w:r w:rsidRPr="007F284B">
        <w:rPr>
          <w:lang w:bidi="ar-SA"/>
        </w:rPr>
        <w:t>applicant</w:t>
      </w:r>
      <w:r w:rsidRPr="007F284B">
        <w:rPr>
          <w:spacing w:val="-2"/>
          <w:lang w:bidi="ar-SA"/>
        </w:rPr>
        <w:t xml:space="preserve"> </w:t>
      </w:r>
      <w:r w:rsidRPr="007F284B">
        <w:rPr>
          <w:lang w:bidi="ar-SA"/>
        </w:rPr>
        <w:t>in</w:t>
      </w:r>
      <w:r w:rsidRPr="007F284B">
        <w:rPr>
          <w:spacing w:val="-3"/>
          <w:lang w:bidi="ar-SA"/>
        </w:rPr>
        <w:t xml:space="preserve"> </w:t>
      </w:r>
      <w:r w:rsidRPr="007F284B">
        <w:rPr>
          <w:lang w:bidi="ar-SA"/>
        </w:rPr>
        <w:t>bad</w:t>
      </w:r>
      <w:r w:rsidRPr="007F284B">
        <w:rPr>
          <w:spacing w:val="-6"/>
          <w:lang w:bidi="ar-SA"/>
        </w:rPr>
        <w:t xml:space="preserve"> </w:t>
      </w:r>
      <w:r w:rsidRPr="007F284B">
        <w:rPr>
          <w:lang w:bidi="ar-SA"/>
        </w:rPr>
        <w:t>faith</w:t>
      </w:r>
      <w:r w:rsidRPr="007F284B">
        <w:rPr>
          <w:spacing w:val="-3"/>
          <w:lang w:bidi="ar-SA"/>
        </w:rPr>
        <w:t xml:space="preserve"> </w:t>
      </w:r>
      <w:r w:rsidRPr="007F284B">
        <w:rPr>
          <w:lang w:bidi="ar-SA"/>
        </w:rPr>
        <w:t>withholds</w:t>
      </w:r>
      <w:r w:rsidRPr="007F284B">
        <w:rPr>
          <w:spacing w:val="-3"/>
          <w:lang w:bidi="ar-SA"/>
        </w:rPr>
        <w:t xml:space="preserve"> </w:t>
      </w:r>
      <w:r w:rsidRPr="007F284B">
        <w:rPr>
          <w:lang w:bidi="ar-SA"/>
        </w:rPr>
        <w:t>rental</w:t>
      </w:r>
      <w:r w:rsidRPr="007F284B">
        <w:rPr>
          <w:spacing w:val="-5"/>
          <w:lang w:bidi="ar-SA"/>
        </w:rPr>
        <w:t xml:space="preserve"> </w:t>
      </w:r>
      <w:r w:rsidRPr="007F284B">
        <w:rPr>
          <w:lang w:bidi="ar-SA"/>
        </w:rPr>
        <w:t>history</w:t>
      </w:r>
      <w:r w:rsidRPr="007F284B">
        <w:rPr>
          <w:spacing w:val="-46"/>
          <w:lang w:bidi="ar-SA"/>
        </w:rPr>
        <w:t xml:space="preserve"> </w:t>
      </w:r>
      <w:r w:rsidRPr="007F284B">
        <w:rPr>
          <w:lang w:bidi="ar-SA"/>
        </w:rPr>
        <w:t>information</w:t>
      </w:r>
      <w:r w:rsidRPr="007F284B">
        <w:rPr>
          <w:spacing w:val="-4"/>
          <w:lang w:bidi="ar-SA"/>
        </w:rPr>
        <w:t xml:space="preserve"> </w:t>
      </w:r>
      <w:r w:rsidRPr="007F284B">
        <w:rPr>
          <w:lang w:bidi="ar-SA"/>
        </w:rPr>
        <w:t>that</w:t>
      </w:r>
      <w:r w:rsidRPr="007F284B">
        <w:rPr>
          <w:spacing w:val="-2"/>
          <w:lang w:bidi="ar-SA"/>
        </w:rPr>
        <w:t xml:space="preserve"> </w:t>
      </w:r>
      <w:r w:rsidRPr="007F284B">
        <w:rPr>
          <w:lang w:bidi="ar-SA"/>
        </w:rPr>
        <w:t>might</w:t>
      </w:r>
      <w:r w:rsidRPr="007F284B">
        <w:rPr>
          <w:spacing w:val="-2"/>
          <w:lang w:bidi="ar-SA"/>
        </w:rPr>
        <w:t xml:space="preserve"> </w:t>
      </w:r>
      <w:r w:rsidRPr="007F284B">
        <w:rPr>
          <w:lang w:bidi="ar-SA"/>
        </w:rPr>
        <w:t>otherwise</w:t>
      </w:r>
      <w:r w:rsidRPr="007F284B">
        <w:rPr>
          <w:spacing w:val="-3"/>
          <w:lang w:bidi="ar-SA"/>
        </w:rPr>
        <w:t xml:space="preserve"> </w:t>
      </w:r>
      <w:r w:rsidRPr="007F284B">
        <w:rPr>
          <w:lang w:bidi="ar-SA"/>
        </w:rPr>
        <w:t>form</w:t>
      </w:r>
      <w:r w:rsidRPr="007F284B">
        <w:rPr>
          <w:spacing w:val="-1"/>
          <w:lang w:bidi="ar-SA"/>
        </w:rPr>
        <w:t xml:space="preserve"> </w:t>
      </w:r>
      <w:r w:rsidRPr="007F284B">
        <w:rPr>
          <w:lang w:bidi="ar-SA"/>
        </w:rPr>
        <w:t>a basis for</w:t>
      </w:r>
      <w:r w:rsidRPr="007F284B">
        <w:rPr>
          <w:spacing w:val="-1"/>
          <w:lang w:bidi="ar-SA"/>
        </w:rPr>
        <w:t xml:space="preserve"> </w:t>
      </w:r>
      <w:r w:rsidRPr="007F284B">
        <w:rPr>
          <w:lang w:bidi="ar-SA"/>
        </w:rPr>
        <w:t>denial.</w:t>
      </w:r>
    </w:p>
    <w:p w14:paraId="7A3F3E2B" w14:textId="77777777" w:rsidR="007F284B" w:rsidRPr="007F284B" w:rsidRDefault="007F284B" w:rsidP="007F284B">
      <w:pPr>
        <w:numPr>
          <w:ilvl w:val="1"/>
          <w:numId w:val="18"/>
        </w:numPr>
        <w:tabs>
          <w:tab w:val="left" w:pos="1019"/>
          <w:tab w:val="left" w:pos="1021"/>
        </w:tabs>
        <w:spacing w:before="39"/>
        <w:ind w:left="1019" w:right="396"/>
        <w:rPr>
          <w:lang w:bidi="ar-SA"/>
        </w:rPr>
      </w:pPr>
      <w:r w:rsidRPr="007F284B">
        <w:rPr>
          <w:lang w:bidi="ar-SA"/>
        </w:rPr>
        <w:t>Income</w:t>
      </w:r>
      <w:r w:rsidRPr="007F284B">
        <w:rPr>
          <w:spacing w:val="-2"/>
          <w:lang w:bidi="ar-SA"/>
        </w:rPr>
        <w:t xml:space="preserve"> </w:t>
      </w:r>
      <w:r w:rsidRPr="007F284B">
        <w:rPr>
          <w:lang w:bidi="ar-SA"/>
        </w:rPr>
        <w:t>to</w:t>
      </w:r>
      <w:r w:rsidRPr="007F284B">
        <w:rPr>
          <w:spacing w:val="-1"/>
          <w:lang w:bidi="ar-SA"/>
        </w:rPr>
        <w:t xml:space="preserve"> </w:t>
      </w:r>
      <w:r w:rsidRPr="007F284B">
        <w:rPr>
          <w:lang w:bidi="ar-SA"/>
        </w:rPr>
        <w:t>rent</w:t>
      </w:r>
      <w:r w:rsidRPr="007F284B">
        <w:rPr>
          <w:spacing w:val="-1"/>
          <w:lang w:bidi="ar-SA"/>
        </w:rPr>
        <w:t xml:space="preserve"> </w:t>
      </w:r>
      <w:r w:rsidRPr="007F284B">
        <w:rPr>
          <w:lang w:bidi="ar-SA"/>
        </w:rPr>
        <w:t>ratio:</w:t>
      </w:r>
      <w:r w:rsidRPr="007F284B">
        <w:rPr>
          <w:spacing w:val="-5"/>
          <w:lang w:bidi="ar-SA"/>
        </w:rPr>
        <w:t xml:space="preserve"> </w:t>
      </w:r>
      <w:r w:rsidRPr="007F284B">
        <w:rPr>
          <w:lang w:bidi="ar-SA"/>
        </w:rPr>
        <w:t>If</w:t>
      </w:r>
      <w:r w:rsidRPr="007F284B">
        <w:rPr>
          <w:spacing w:val="-2"/>
          <w:lang w:bidi="ar-SA"/>
        </w:rPr>
        <w:t xml:space="preserve"> </w:t>
      </w:r>
      <w:r w:rsidRPr="007F284B">
        <w:rPr>
          <w:lang w:bidi="ar-SA"/>
        </w:rPr>
        <w:t>a</w:t>
      </w:r>
      <w:r w:rsidRPr="007F284B">
        <w:rPr>
          <w:spacing w:val="-4"/>
          <w:lang w:bidi="ar-SA"/>
        </w:rPr>
        <w:t xml:space="preserve"> </w:t>
      </w:r>
      <w:r w:rsidRPr="007F284B">
        <w:rPr>
          <w:lang w:bidi="ar-SA"/>
        </w:rPr>
        <w:t>minimum</w:t>
      </w:r>
      <w:r w:rsidRPr="007F284B">
        <w:rPr>
          <w:spacing w:val="-1"/>
          <w:lang w:bidi="ar-SA"/>
        </w:rPr>
        <w:t xml:space="preserve"> </w:t>
      </w:r>
      <w:r w:rsidRPr="007F284B">
        <w:rPr>
          <w:lang w:bidi="ar-SA"/>
        </w:rPr>
        <w:t>income</w:t>
      </w:r>
      <w:r w:rsidRPr="007F284B">
        <w:rPr>
          <w:spacing w:val="-4"/>
          <w:lang w:bidi="ar-SA"/>
        </w:rPr>
        <w:t xml:space="preserve"> </w:t>
      </w:r>
      <w:r w:rsidRPr="007F284B">
        <w:rPr>
          <w:lang w:bidi="ar-SA"/>
        </w:rPr>
        <w:t>test</w:t>
      </w:r>
      <w:r w:rsidRPr="007F284B">
        <w:rPr>
          <w:spacing w:val="-1"/>
          <w:lang w:bidi="ar-SA"/>
        </w:rPr>
        <w:t xml:space="preserve"> </w:t>
      </w:r>
      <w:r w:rsidRPr="007F284B">
        <w:rPr>
          <w:lang w:bidi="ar-SA"/>
        </w:rPr>
        <w:t>is</w:t>
      </w:r>
      <w:r w:rsidRPr="007F284B">
        <w:rPr>
          <w:spacing w:val="-2"/>
          <w:lang w:bidi="ar-SA"/>
        </w:rPr>
        <w:t xml:space="preserve"> </w:t>
      </w:r>
      <w:r w:rsidRPr="007F284B">
        <w:rPr>
          <w:lang w:bidi="ar-SA"/>
        </w:rPr>
        <w:t>used,</w:t>
      </w:r>
      <w:r w:rsidRPr="007F284B">
        <w:rPr>
          <w:spacing w:val="-2"/>
          <w:lang w:bidi="ar-SA"/>
        </w:rPr>
        <w:t xml:space="preserve"> </w:t>
      </w:r>
      <w:r w:rsidRPr="007F284B">
        <w:rPr>
          <w:lang w:bidi="ar-SA"/>
        </w:rPr>
        <w:t>the</w:t>
      </w:r>
      <w:r w:rsidRPr="007F284B">
        <w:rPr>
          <w:spacing w:val="-1"/>
          <w:lang w:bidi="ar-SA"/>
        </w:rPr>
        <w:t xml:space="preserve"> </w:t>
      </w:r>
      <w:r w:rsidRPr="007F284B">
        <w:rPr>
          <w:lang w:bidi="ar-SA"/>
        </w:rPr>
        <w:t>income</w:t>
      </w:r>
      <w:r w:rsidRPr="007F284B">
        <w:rPr>
          <w:spacing w:val="-4"/>
          <w:lang w:bidi="ar-SA"/>
        </w:rPr>
        <w:t xml:space="preserve"> </w:t>
      </w:r>
      <w:r w:rsidRPr="007F284B">
        <w:rPr>
          <w:lang w:bidi="ar-SA"/>
        </w:rPr>
        <w:t>to</w:t>
      </w:r>
      <w:r w:rsidRPr="007F284B">
        <w:rPr>
          <w:spacing w:val="-3"/>
          <w:lang w:bidi="ar-SA"/>
        </w:rPr>
        <w:t xml:space="preserve"> </w:t>
      </w:r>
      <w:r w:rsidRPr="007F284B">
        <w:rPr>
          <w:lang w:bidi="ar-SA"/>
        </w:rPr>
        <w:t>rent</w:t>
      </w:r>
      <w:r w:rsidRPr="007F284B">
        <w:rPr>
          <w:spacing w:val="-1"/>
          <w:lang w:bidi="ar-SA"/>
        </w:rPr>
        <w:t xml:space="preserve"> </w:t>
      </w:r>
      <w:r w:rsidRPr="007F284B">
        <w:rPr>
          <w:lang w:bidi="ar-SA"/>
        </w:rPr>
        <w:t>ratio</w:t>
      </w:r>
      <w:r w:rsidRPr="007F284B">
        <w:rPr>
          <w:spacing w:val="-3"/>
          <w:lang w:bidi="ar-SA"/>
        </w:rPr>
        <w:t xml:space="preserve"> </w:t>
      </w:r>
      <w:r w:rsidRPr="007F284B">
        <w:rPr>
          <w:lang w:bidi="ar-SA"/>
        </w:rPr>
        <w:t>cannot</w:t>
      </w:r>
      <w:r w:rsidRPr="007F284B">
        <w:rPr>
          <w:spacing w:val="-1"/>
          <w:lang w:bidi="ar-SA"/>
        </w:rPr>
        <w:t xml:space="preserve"> </w:t>
      </w:r>
      <w:r w:rsidRPr="007F284B">
        <w:rPr>
          <w:lang w:bidi="ar-SA"/>
        </w:rPr>
        <w:t>exceed</w:t>
      </w:r>
      <w:r w:rsidRPr="007F284B">
        <w:rPr>
          <w:spacing w:val="-47"/>
          <w:lang w:bidi="ar-SA"/>
        </w:rPr>
        <w:t xml:space="preserve"> </w:t>
      </w:r>
      <w:r w:rsidRPr="007F284B">
        <w:rPr>
          <w:lang w:bidi="ar-SA"/>
        </w:rPr>
        <w:t xml:space="preserve">two and a </w:t>
      </w:r>
      <w:r w:rsidRPr="007F284B">
        <w:rPr>
          <w:lang w:bidi="ar-SA"/>
        </w:rPr>
        <w:lastRenderedPageBreak/>
        <w:t>half (2 ½) times the rent. Minnesota Housing does not have a minimum income</w:t>
      </w:r>
      <w:r w:rsidRPr="007F284B">
        <w:rPr>
          <w:spacing w:val="1"/>
          <w:lang w:bidi="ar-SA"/>
        </w:rPr>
        <w:t xml:space="preserve"> </w:t>
      </w:r>
      <w:r w:rsidRPr="007F284B">
        <w:rPr>
          <w:lang w:bidi="ar-SA"/>
        </w:rPr>
        <w:t>requirement.</w:t>
      </w:r>
    </w:p>
    <w:p w14:paraId="6740F859" w14:textId="77777777" w:rsidR="007F284B" w:rsidRPr="007F284B" w:rsidRDefault="007F284B" w:rsidP="007F284B">
      <w:pPr>
        <w:numPr>
          <w:ilvl w:val="0"/>
          <w:numId w:val="18"/>
        </w:numPr>
        <w:tabs>
          <w:tab w:val="left" w:pos="660"/>
        </w:tabs>
        <w:spacing w:before="121"/>
        <w:ind w:right="374" w:hanging="360"/>
        <w:rPr>
          <w:lang w:bidi="ar-SA"/>
        </w:rPr>
      </w:pPr>
      <w:r w:rsidRPr="007F284B">
        <w:rPr>
          <w:b/>
          <w:lang w:bidi="ar-SA"/>
        </w:rPr>
        <w:t xml:space="preserve">For all supportive housing units </w:t>
      </w:r>
      <w:r w:rsidRPr="007F284B">
        <w:rPr>
          <w:lang w:bidi="ar-SA"/>
        </w:rPr>
        <w:t>(any units with supportive services that are restricted to or set</w:t>
      </w:r>
      <w:r w:rsidRPr="007F284B">
        <w:rPr>
          <w:spacing w:val="1"/>
          <w:lang w:bidi="ar-SA"/>
        </w:rPr>
        <w:t xml:space="preserve"> </w:t>
      </w:r>
      <w:r w:rsidRPr="007F284B">
        <w:rPr>
          <w:lang w:bidi="ar-SA"/>
        </w:rPr>
        <w:t>aside to serve households or persons experiencing homelessness or with a disability, including high</w:t>
      </w:r>
      <w:r w:rsidRPr="007F284B">
        <w:rPr>
          <w:spacing w:val="-47"/>
          <w:lang w:bidi="ar-SA"/>
        </w:rPr>
        <w:t xml:space="preserve"> </w:t>
      </w:r>
      <w:r w:rsidRPr="007F284B">
        <w:rPr>
          <w:lang w:bidi="ar-SA"/>
        </w:rPr>
        <w:t>priority homeless (HPH) and people with disabilities (PWD) units), tenant selection plans must</w:t>
      </w:r>
      <w:r w:rsidRPr="007F284B">
        <w:rPr>
          <w:spacing w:val="1"/>
          <w:lang w:bidi="ar-SA"/>
        </w:rPr>
        <w:t xml:space="preserve"> </w:t>
      </w:r>
      <w:r w:rsidRPr="007F284B">
        <w:rPr>
          <w:lang w:bidi="ar-SA"/>
        </w:rPr>
        <w:t>demonstrate the</w:t>
      </w:r>
      <w:r w:rsidRPr="007F284B">
        <w:rPr>
          <w:spacing w:val="1"/>
          <w:lang w:bidi="ar-SA"/>
        </w:rPr>
        <w:t xml:space="preserve"> </w:t>
      </w:r>
      <w:r w:rsidRPr="007F284B">
        <w:rPr>
          <w:lang w:bidi="ar-SA"/>
        </w:rPr>
        <w:t>following:</w:t>
      </w:r>
    </w:p>
    <w:p w14:paraId="42844A92" w14:textId="77777777" w:rsidR="007F284B" w:rsidRPr="007F284B" w:rsidRDefault="007F284B" w:rsidP="007F284B">
      <w:pPr>
        <w:numPr>
          <w:ilvl w:val="1"/>
          <w:numId w:val="18"/>
        </w:numPr>
        <w:tabs>
          <w:tab w:val="left" w:pos="1020"/>
        </w:tabs>
        <w:spacing w:before="118"/>
        <w:ind w:left="1020" w:right="911" w:hanging="361"/>
        <w:rPr>
          <w:lang w:bidi="ar-SA"/>
        </w:rPr>
      </w:pPr>
      <w:r w:rsidRPr="007F284B">
        <w:rPr>
          <w:lang w:bidi="ar-SA"/>
        </w:rPr>
        <w:t xml:space="preserve">Adherence to </w:t>
      </w:r>
      <w:hyperlink r:id="rId14">
        <w:r w:rsidRPr="007F284B">
          <w:rPr>
            <w:u w:val="single"/>
            <w:lang w:bidi="ar-SA"/>
          </w:rPr>
          <w:t xml:space="preserve">Housing First </w:t>
        </w:r>
      </w:hyperlink>
      <w:r w:rsidRPr="007F284B">
        <w:rPr>
          <w:lang w:bidi="ar-SA"/>
        </w:rPr>
        <w:t>principles, including addressing how tenant screening criteria</w:t>
      </w:r>
      <w:r w:rsidRPr="007F284B">
        <w:rPr>
          <w:spacing w:val="-47"/>
          <w:lang w:bidi="ar-SA"/>
        </w:rPr>
        <w:t xml:space="preserve"> </w:t>
      </w:r>
      <w:r w:rsidRPr="007F284B">
        <w:rPr>
          <w:lang w:bidi="ar-SA"/>
        </w:rPr>
        <w:t>reduces</w:t>
      </w:r>
      <w:r w:rsidRPr="007F284B">
        <w:rPr>
          <w:spacing w:val="-1"/>
          <w:lang w:bidi="ar-SA"/>
        </w:rPr>
        <w:t xml:space="preserve"> </w:t>
      </w:r>
      <w:r w:rsidRPr="007F284B">
        <w:rPr>
          <w:lang w:bidi="ar-SA"/>
        </w:rPr>
        <w:t>barriers to</w:t>
      </w:r>
      <w:r w:rsidRPr="007F284B">
        <w:rPr>
          <w:spacing w:val="1"/>
          <w:lang w:bidi="ar-SA"/>
        </w:rPr>
        <w:t xml:space="preserve"> </w:t>
      </w:r>
      <w:r w:rsidRPr="007F284B">
        <w:rPr>
          <w:lang w:bidi="ar-SA"/>
        </w:rPr>
        <w:t>accessing</w:t>
      </w:r>
      <w:r w:rsidRPr="007F284B">
        <w:rPr>
          <w:spacing w:val="-1"/>
          <w:lang w:bidi="ar-SA"/>
        </w:rPr>
        <w:t xml:space="preserve"> </w:t>
      </w:r>
      <w:r w:rsidRPr="007F284B">
        <w:rPr>
          <w:lang w:bidi="ar-SA"/>
        </w:rPr>
        <w:t>housing.</w:t>
      </w:r>
    </w:p>
    <w:p w14:paraId="682D8D84" w14:textId="77777777" w:rsidR="007F284B" w:rsidRPr="007F284B" w:rsidRDefault="007F284B" w:rsidP="007F284B">
      <w:pPr>
        <w:numPr>
          <w:ilvl w:val="1"/>
          <w:numId w:val="18"/>
        </w:numPr>
        <w:tabs>
          <w:tab w:val="left" w:pos="1021"/>
        </w:tabs>
        <w:spacing w:before="121"/>
        <w:ind w:left="1019" w:right="341"/>
        <w:rPr>
          <w:lang w:bidi="ar-SA"/>
        </w:rPr>
      </w:pPr>
      <w:r w:rsidRPr="007F284B">
        <w:rPr>
          <w:lang w:bidi="ar-SA"/>
        </w:rPr>
        <w:t>Applicants shall not be screened out based on housing history. This includes eviction history,</w:t>
      </w:r>
      <w:r w:rsidRPr="007F284B">
        <w:rPr>
          <w:spacing w:val="1"/>
          <w:lang w:bidi="ar-SA"/>
        </w:rPr>
        <w:t xml:space="preserve"> </w:t>
      </w:r>
      <w:r w:rsidRPr="007F284B">
        <w:rPr>
          <w:lang w:bidi="ar-SA"/>
        </w:rPr>
        <w:t>references from previous landlords and others, as well as money owed to previous landlords or</w:t>
      </w:r>
      <w:r w:rsidRPr="007F284B">
        <w:rPr>
          <w:spacing w:val="-47"/>
          <w:lang w:bidi="ar-SA"/>
        </w:rPr>
        <w:t xml:space="preserve"> </w:t>
      </w:r>
      <w:r w:rsidRPr="007F284B">
        <w:rPr>
          <w:lang w:bidi="ar-SA"/>
        </w:rPr>
        <w:t>money owed for utilities unless the tenant will be responsible for utilities for the unit and is not</w:t>
      </w:r>
      <w:r w:rsidRPr="007F284B">
        <w:rPr>
          <w:spacing w:val="-47"/>
          <w:lang w:bidi="ar-SA"/>
        </w:rPr>
        <w:t xml:space="preserve"> </w:t>
      </w:r>
      <w:r w:rsidRPr="007F284B">
        <w:rPr>
          <w:lang w:bidi="ar-SA"/>
        </w:rPr>
        <w:t xml:space="preserve">able to resolve the issue to set up an account. A recent egregious activity in housing </w:t>
      </w:r>
      <w:r w:rsidRPr="007F284B">
        <w:rPr>
          <w:i/>
          <w:lang w:bidi="ar-SA"/>
        </w:rPr>
        <w:t xml:space="preserve">may </w:t>
      </w:r>
      <w:r w:rsidRPr="007F284B">
        <w:rPr>
          <w:lang w:bidi="ar-SA"/>
        </w:rPr>
        <w:t>be</w:t>
      </w:r>
      <w:r w:rsidRPr="007F284B">
        <w:rPr>
          <w:spacing w:val="1"/>
          <w:lang w:bidi="ar-SA"/>
        </w:rPr>
        <w:t xml:space="preserve"> </w:t>
      </w:r>
      <w:r w:rsidRPr="007F284B">
        <w:rPr>
          <w:lang w:bidi="ar-SA"/>
        </w:rPr>
        <w:t>considered as a reason for rejection. This includes extremely disruptive behavior to peaceable</w:t>
      </w:r>
      <w:r w:rsidRPr="007F284B">
        <w:rPr>
          <w:spacing w:val="1"/>
          <w:lang w:bidi="ar-SA"/>
        </w:rPr>
        <w:t xml:space="preserve"> </w:t>
      </w:r>
      <w:r w:rsidRPr="007F284B">
        <w:rPr>
          <w:lang w:bidi="ar-SA"/>
        </w:rPr>
        <w:t>enjoyment</w:t>
      </w:r>
      <w:r w:rsidRPr="007F284B">
        <w:rPr>
          <w:spacing w:val="-3"/>
          <w:lang w:bidi="ar-SA"/>
        </w:rPr>
        <w:t xml:space="preserve"> </w:t>
      </w:r>
      <w:r w:rsidRPr="007F284B">
        <w:rPr>
          <w:lang w:bidi="ar-SA"/>
        </w:rPr>
        <w:t>or abusive</w:t>
      </w:r>
      <w:r w:rsidRPr="007F284B">
        <w:rPr>
          <w:spacing w:val="1"/>
          <w:lang w:bidi="ar-SA"/>
        </w:rPr>
        <w:t xml:space="preserve"> </w:t>
      </w:r>
      <w:r w:rsidRPr="007F284B">
        <w:rPr>
          <w:lang w:bidi="ar-SA"/>
        </w:rPr>
        <w:t>treatment</w:t>
      </w:r>
      <w:r w:rsidRPr="007F284B">
        <w:rPr>
          <w:spacing w:val="-2"/>
          <w:lang w:bidi="ar-SA"/>
        </w:rPr>
        <w:t xml:space="preserve"> </w:t>
      </w:r>
      <w:r w:rsidRPr="007F284B">
        <w:rPr>
          <w:lang w:bidi="ar-SA"/>
        </w:rPr>
        <w:t>of</w:t>
      </w:r>
      <w:r w:rsidRPr="007F284B">
        <w:rPr>
          <w:spacing w:val="-2"/>
          <w:lang w:bidi="ar-SA"/>
        </w:rPr>
        <w:t xml:space="preserve"> </w:t>
      </w:r>
      <w:r w:rsidRPr="007F284B">
        <w:rPr>
          <w:lang w:bidi="ar-SA"/>
        </w:rPr>
        <w:t>other</w:t>
      </w:r>
      <w:r w:rsidRPr="007F284B">
        <w:rPr>
          <w:spacing w:val="-1"/>
          <w:lang w:bidi="ar-SA"/>
        </w:rPr>
        <w:t xml:space="preserve"> </w:t>
      </w:r>
      <w:r w:rsidRPr="007F284B">
        <w:rPr>
          <w:lang w:bidi="ar-SA"/>
        </w:rPr>
        <w:t>tenants</w:t>
      </w:r>
      <w:r w:rsidRPr="007F284B">
        <w:rPr>
          <w:spacing w:val="-2"/>
          <w:lang w:bidi="ar-SA"/>
        </w:rPr>
        <w:t xml:space="preserve"> </w:t>
      </w:r>
      <w:r w:rsidRPr="007F284B">
        <w:rPr>
          <w:lang w:bidi="ar-SA"/>
        </w:rPr>
        <w:t>or staff.</w:t>
      </w:r>
    </w:p>
    <w:p w14:paraId="369AEFEC" w14:textId="77777777" w:rsidR="007F284B" w:rsidRPr="007F284B" w:rsidRDefault="007F284B" w:rsidP="007F284B">
      <w:pPr>
        <w:numPr>
          <w:ilvl w:val="1"/>
          <w:numId w:val="18"/>
        </w:numPr>
        <w:tabs>
          <w:tab w:val="left" w:pos="1019"/>
          <w:tab w:val="left" w:pos="1020"/>
        </w:tabs>
        <w:spacing w:before="118"/>
        <w:ind w:left="1019" w:hanging="361"/>
        <w:rPr>
          <w:lang w:bidi="ar-SA"/>
        </w:rPr>
      </w:pPr>
      <w:r w:rsidRPr="007F284B">
        <w:rPr>
          <w:lang w:bidi="ar-SA"/>
        </w:rPr>
        <w:t>Applicants</w:t>
      </w:r>
      <w:r w:rsidRPr="007F284B">
        <w:rPr>
          <w:spacing w:val="-2"/>
          <w:lang w:bidi="ar-SA"/>
        </w:rPr>
        <w:t xml:space="preserve"> </w:t>
      </w:r>
      <w:r w:rsidRPr="007F284B">
        <w:rPr>
          <w:lang w:bidi="ar-SA"/>
        </w:rPr>
        <w:t>shall</w:t>
      </w:r>
      <w:r w:rsidRPr="007F284B">
        <w:rPr>
          <w:spacing w:val="-1"/>
          <w:lang w:bidi="ar-SA"/>
        </w:rPr>
        <w:t xml:space="preserve"> </w:t>
      </w:r>
      <w:r w:rsidRPr="007F284B">
        <w:rPr>
          <w:lang w:bidi="ar-SA"/>
        </w:rPr>
        <w:t>not</w:t>
      </w:r>
      <w:r w:rsidRPr="007F284B">
        <w:rPr>
          <w:spacing w:val="-3"/>
          <w:lang w:bidi="ar-SA"/>
        </w:rPr>
        <w:t xml:space="preserve"> </w:t>
      </w:r>
      <w:r w:rsidRPr="007F284B">
        <w:rPr>
          <w:lang w:bidi="ar-SA"/>
        </w:rPr>
        <w:t>be screened</w:t>
      </w:r>
      <w:r w:rsidRPr="007F284B">
        <w:rPr>
          <w:spacing w:val="-2"/>
          <w:lang w:bidi="ar-SA"/>
        </w:rPr>
        <w:t xml:space="preserve"> </w:t>
      </w:r>
      <w:r w:rsidRPr="007F284B">
        <w:rPr>
          <w:lang w:bidi="ar-SA"/>
        </w:rPr>
        <w:t>out based</w:t>
      </w:r>
      <w:r w:rsidRPr="007F284B">
        <w:rPr>
          <w:spacing w:val="-4"/>
          <w:lang w:bidi="ar-SA"/>
        </w:rPr>
        <w:t xml:space="preserve"> </w:t>
      </w:r>
      <w:r w:rsidRPr="007F284B">
        <w:rPr>
          <w:lang w:bidi="ar-SA"/>
        </w:rPr>
        <w:t>on</w:t>
      </w:r>
      <w:r w:rsidRPr="007F284B">
        <w:rPr>
          <w:spacing w:val="-2"/>
          <w:lang w:bidi="ar-SA"/>
        </w:rPr>
        <w:t xml:space="preserve"> </w:t>
      </w:r>
      <w:r w:rsidRPr="007F284B">
        <w:rPr>
          <w:lang w:bidi="ar-SA"/>
        </w:rPr>
        <w:t>credit history</w:t>
      </w:r>
      <w:r w:rsidRPr="007F284B">
        <w:rPr>
          <w:spacing w:val="-2"/>
          <w:lang w:bidi="ar-SA"/>
        </w:rPr>
        <w:t xml:space="preserve"> </w:t>
      </w:r>
      <w:r w:rsidRPr="007F284B">
        <w:rPr>
          <w:lang w:bidi="ar-SA"/>
        </w:rPr>
        <w:t>or</w:t>
      </w:r>
      <w:r w:rsidRPr="007F284B">
        <w:rPr>
          <w:spacing w:val="-1"/>
          <w:lang w:bidi="ar-SA"/>
        </w:rPr>
        <w:t xml:space="preserve"> </w:t>
      </w:r>
      <w:r w:rsidRPr="007F284B">
        <w:rPr>
          <w:lang w:bidi="ar-SA"/>
        </w:rPr>
        <w:t>credit score.</w:t>
      </w:r>
    </w:p>
    <w:p w14:paraId="70F30AF2" w14:textId="77777777" w:rsidR="007F284B" w:rsidRPr="007F284B" w:rsidRDefault="007F284B" w:rsidP="007F284B">
      <w:pPr>
        <w:spacing w:before="121"/>
        <w:ind w:left="1019" w:right="422"/>
        <w:rPr>
          <w:lang w:bidi="ar-SA"/>
        </w:rPr>
      </w:pPr>
      <w:r w:rsidRPr="007F284B">
        <w:rPr>
          <w:lang w:bidi="ar-SA"/>
        </w:rPr>
        <w:t>An income to rent ratio cannot be required (e.g., “income must be two or three times the rent</w:t>
      </w:r>
      <w:r w:rsidRPr="007F284B">
        <w:rPr>
          <w:spacing w:val="-47"/>
          <w:lang w:bidi="ar-SA"/>
        </w:rPr>
        <w:t xml:space="preserve"> </w:t>
      </w:r>
      <w:r w:rsidRPr="007F284B">
        <w:rPr>
          <w:lang w:bidi="ar-SA"/>
        </w:rPr>
        <w:t>amount”), but an owner may review the applicant’s income to determine that they have</w:t>
      </w:r>
      <w:r w:rsidRPr="007F284B">
        <w:rPr>
          <w:spacing w:val="1"/>
          <w:lang w:bidi="ar-SA"/>
        </w:rPr>
        <w:t xml:space="preserve"> </w:t>
      </w:r>
      <w:r w:rsidRPr="007F284B">
        <w:rPr>
          <w:lang w:bidi="ar-SA"/>
        </w:rPr>
        <w:t>adequate</w:t>
      </w:r>
      <w:r w:rsidRPr="007F284B">
        <w:rPr>
          <w:spacing w:val="-1"/>
          <w:lang w:bidi="ar-SA"/>
        </w:rPr>
        <w:t xml:space="preserve"> </w:t>
      </w:r>
      <w:r w:rsidRPr="007F284B">
        <w:rPr>
          <w:lang w:bidi="ar-SA"/>
        </w:rPr>
        <w:t>income to pay their</w:t>
      </w:r>
      <w:r w:rsidRPr="007F284B">
        <w:rPr>
          <w:spacing w:val="-1"/>
          <w:lang w:bidi="ar-SA"/>
        </w:rPr>
        <w:t xml:space="preserve"> </w:t>
      </w:r>
      <w:r w:rsidRPr="007F284B">
        <w:rPr>
          <w:lang w:bidi="ar-SA"/>
        </w:rPr>
        <w:t>portion</w:t>
      </w:r>
      <w:r w:rsidRPr="007F284B">
        <w:rPr>
          <w:spacing w:val="-5"/>
          <w:lang w:bidi="ar-SA"/>
        </w:rPr>
        <w:t xml:space="preserve"> </w:t>
      </w:r>
      <w:r w:rsidRPr="007F284B">
        <w:rPr>
          <w:lang w:bidi="ar-SA"/>
        </w:rPr>
        <w:t>of</w:t>
      </w:r>
      <w:r w:rsidRPr="007F284B">
        <w:rPr>
          <w:spacing w:val="-1"/>
          <w:lang w:bidi="ar-SA"/>
        </w:rPr>
        <w:t xml:space="preserve"> </w:t>
      </w:r>
      <w:r w:rsidRPr="007F284B">
        <w:rPr>
          <w:lang w:bidi="ar-SA"/>
        </w:rPr>
        <w:t>the rent</w:t>
      </w:r>
      <w:r w:rsidRPr="007F284B">
        <w:rPr>
          <w:spacing w:val="-1"/>
          <w:lang w:bidi="ar-SA"/>
        </w:rPr>
        <w:t xml:space="preserve"> </w:t>
      </w:r>
      <w:r w:rsidRPr="007F284B">
        <w:rPr>
          <w:lang w:bidi="ar-SA"/>
        </w:rPr>
        <w:t>if</w:t>
      </w:r>
      <w:r w:rsidRPr="007F284B">
        <w:rPr>
          <w:spacing w:val="-1"/>
          <w:lang w:bidi="ar-SA"/>
        </w:rPr>
        <w:t xml:space="preserve"> </w:t>
      </w:r>
      <w:r w:rsidRPr="007F284B">
        <w:rPr>
          <w:lang w:bidi="ar-SA"/>
        </w:rPr>
        <w:t>they do</w:t>
      </w:r>
      <w:r w:rsidRPr="007F284B">
        <w:rPr>
          <w:spacing w:val="-1"/>
          <w:lang w:bidi="ar-SA"/>
        </w:rPr>
        <w:t xml:space="preserve"> </w:t>
      </w:r>
      <w:r w:rsidRPr="007F284B">
        <w:rPr>
          <w:lang w:bidi="ar-SA"/>
        </w:rPr>
        <w:t>not have rental</w:t>
      </w:r>
      <w:r w:rsidRPr="007F284B">
        <w:rPr>
          <w:spacing w:val="-1"/>
          <w:lang w:bidi="ar-SA"/>
        </w:rPr>
        <w:t xml:space="preserve"> </w:t>
      </w:r>
      <w:r w:rsidRPr="007F284B">
        <w:rPr>
          <w:lang w:bidi="ar-SA"/>
        </w:rPr>
        <w:t>assistance.</w:t>
      </w:r>
    </w:p>
    <w:p w14:paraId="36F7DA6E" w14:textId="77777777" w:rsidR="007F284B" w:rsidRPr="007F284B" w:rsidRDefault="007F284B" w:rsidP="007F284B">
      <w:pPr>
        <w:numPr>
          <w:ilvl w:val="1"/>
          <w:numId w:val="18"/>
        </w:numPr>
        <w:tabs>
          <w:tab w:val="left" w:pos="1020"/>
        </w:tabs>
        <w:spacing w:before="120"/>
        <w:ind w:left="1019" w:right="929"/>
        <w:rPr>
          <w:lang w:bidi="ar-SA"/>
        </w:rPr>
      </w:pPr>
      <w:r w:rsidRPr="007F284B">
        <w:rPr>
          <w:lang w:bidi="ar-SA"/>
        </w:rPr>
        <w:t>Criminal History: An owner’s screening criteria shall not reject an applicant for any of the</w:t>
      </w:r>
      <w:r w:rsidRPr="007F284B">
        <w:rPr>
          <w:spacing w:val="-47"/>
          <w:lang w:bidi="ar-SA"/>
        </w:rPr>
        <w:t xml:space="preserve"> </w:t>
      </w:r>
      <w:r w:rsidRPr="007F284B">
        <w:rPr>
          <w:lang w:bidi="ar-SA"/>
        </w:rPr>
        <w:t>following</w:t>
      </w:r>
      <w:r w:rsidRPr="007F284B">
        <w:rPr>
          <w:spacing w:val="-2"/>
          <w:lang w:bidi="ar-SA"/>
        </w:rPr>
        <w:t xml:space="preserve"> </w:t>
      </w:r>
      <w:r w:rsidRPr="007F284B">
        <w:rPr>
          <w:lang w:bidi="ar-SA"/>
        </w:rPr>
        <w:t>reasons:</w:t>
      </w:r>
    </w:p>
    <w:p w14:paraId="5D8372D2" w14:textId="77777777" w:rsidR="007F284B" w:rsidRPr="007F284B" w:rsidRDefault="007F284B" w:rsidP="007F284B">
      <w:pPr>
        <w:numPr>
          <w:ilvl w:val="2"/>
          <w:numId w:val="18"/>
        </w:numPr>
        <w:tabs>
          <w:tab w:val="left" w:pos="1739"/>
          <w:tab w:val="left" w:pos="1740"/>
        </w:tabs>
        <w:spacing w:before="121"/>
        <w:ind w:hanging="361"/>
        <w:rPr>
          <w:lang w:bidi="ar-SA"/>
        </w:rPr>
      </w:pPr>
      <w:r w:rsidRPr="007F284B">
        <w:rPr>
          <w:lang w:bidi="ar-SA"/>
        </w:rPr>
        <w:t>Any</w:t>
      </w:r>
      <w:r w:rsidRPr="007F284B">
        <w:rPr>
          <w:spacing w:val="-1"/>
          <w:lang w:bidi="ar-SA"/>
        </w:rPr>
        <w:t xml:space="preserve"> </w:t>
      </w:r>
      <w:r w:rsidRPr="007F284B">
        <w:rPr>
          <w:lang w:bidi="ar-SA"/>
        </w:rPr>
        <w:t>arrest in</w:t>
      </w:r>
      <w:r w:rsidRPr="007F284B">
        <w:rPr>
          <w:spacing w:val="-2"/>
          <w:lang w:bidi="ar-SA"/>
        </w:rPr>
        <w:t xml:space="preserve"> </w:t>
      </w:r>
      <w:r w:rsidRPr="007F284B">
        <w:rPr>
          <w:lang w:bidi="ar-SA"/>
        </w:rPr>
        <w:t>an</w:t>
      </w:r>
      <w:r w:rsidRPr="007F284B">
        <w:rPr>
          <w:spacing w:val="-2"/>
          <w:lang w:bidi="ar-SA"/>
        </w:rPr>
        <w:t xml:space="preserve"> </w:t>
      </w:r>
      <w:r w:rsidRPr="007F284B">
        <w:rPr>
          <w:lang w:bidi="ar-SA"/>
        </w:rPr>
        <w:t>inactive</w:t>
      </w:r>
      <w:r w:rsidRPr="007F284B">
        <w:rPr>
          <w:spacing w:val="-3"/>
          <w:lang w:bidi="ar-SA"/>
        </w:rPr>
        <w:t xml:space="preserve"> </w:t>
      </w:r>
      <w:r w:rsidRPr="007F284B">
        <w:rPr>
          <w:lang w:bidi="ar-SA"/>
        </w:rPr>
        <w:t>case that</w:t>
      </w:r>
      <w:r w:rsidRPr="007F284B">
        <w:rPr>
          <w:spacing w:val="-3"/>
          <w:lang w:bidi="ar-SA"/>
        </w:rPr>
        <w:t xml:space="preserve"> </w:t>
      </w:r>
      <w:r w:rsidRPr="007F284B">
        <w:rPr>
          <w:lang w:bidi="ar-SA"/>
        </w:rPr>
        <w:t>did</w:t>
      </w:r>
      <w:r w:rsidRPr="007F284B">
        <w:rPr>
          <w:spacing w:val="-2"/>
          <w:lang w:bidi="ar-SA"/>
        </w:rPr>
        <w:t xml:space="preserve"> </w:t>
      </w:r>
      <w:r w:rsidRPr="007F284B">
        <w:rPr>
          <w:lang w:bidi="ar-SA"/>
        </w:rPr>
        <w:t>not</w:t>
      </w:r>
      <w:r w:rsidRPr="007F284B">
        <w:rPr>
          <w:spacing w:val="-3"/>
          <w:lang w:bidi="ar-SA"/>
        </w:rPr>
        <w:t xml:space="preserve"> </w:t>
      </w:r>
      <w:r w:rsidRPr="007F284B">
        <w:rPr>
          <w:lang w:bidi="ar-SA"/>
        </w:rPr>
        <w:t>result</w:t>
      </w:r>
      <w:r w:rsidRPr="007F284B">
        <w:rPr>
          <w:spacing w:val="-1"/>
          <w:lang w:bidi="ar-SA"/>
        </w:rPr>
        <w:t xml:space="preserve"> </w:t>
      </w:r>
      <w:r w:rsidRPr="007F284B">
        <w:rPr>
          <w:lang w:bidi="ar-SA"/>
        </w:rPr>
        <w:t>in</w:t>
      </w:r>
      <w:r w:rsidRPr="007F284B">
        <w:rPr>
          <w:spacing w:val="-4"/>
          <w:lang w:bidi="ar-SA"/>
        </w:rPr>
        <w:t xml:space="preserve"> </w:t>
      </w:r>
      <w:r w:rsidRPr="007F284B">
        <w:rPr>
          <w:lang w:bidi="ar-SA"/>
        </w:rPr>
        <w:t>conviction;</w:t>
      </w:r>
    </w:p>
    <w:p w14:paraId="16D8B95C" w14:textId="77777777" w:rsidR="007F284B" w:rsidRPr="007F284B" w:rsidRDefault="007F284B" w:rsidP="007F284B">
      <w:pPr>
        <w:numPr>
          <w:ilvl w:val="2"/>
          <w:numId w:val="18"/>
        </w:numPr>
        <w:tabs>
          <w:tab w:val="left" w:pos="1739"/>
          <w:tab w:val="left" w:pos="1740"/>
        </w:tabs>
        <w:spacing w:before="120"/>
        <w:ind w:right="469" w:hanging="361"/>
        <w:rPr>
          <w:lang w:bidi="ar-SA"/>
        </w:rPr>
      </w:pPr>
      <w:r w:rsidRPr="007F284B">
        <w:rPr>
          <w:lang w:bidi="ar-SA"/>
        </w:rPr>
        <w:t>Participation in or completion of a diversion or a deferral of judgment program,</w:t>
      </w:r>
      <w:r w:rsidRPr="007F284B">
        <w:rPr>
          <w:spacing w:val="1"/>
          <w:lang w:bidi="ar-SA"/>
        </w:rPr>
        <w:t xml:space="preserve"> </w:t>
      </w:r>
      <w:r w:rsidRPr="007F284B">
        <w:rPr>
          <w:lang w:bidi="ar-SA"/>
        </w:rPr>
        <w:t>including</w:t>
      </w:r>
      <w:r w:rsidRPr="007F284B">
        <w:rPr>
          <w:spacing w:val="-3"/>
          <w:lang w:bidi="ar-SA"/>
        </w:rPr>
        <w:t xml:space="preserve"> </w:t>
      </w:r>
      <w:r w:rsidRPr="007F284B">
        <w:rPr>
          <w:lang w:bidi="ar-SA"/>
        </w:rPr>
        <w:t>stays</w:t>
      </w:r>
      <w:r w:rsidRPr="007F284B">
        <w:rPr>
          <w:spacing w:val="-4"/>
          <w:lang w:bidi="ar-SA"/>
        </w:rPr>
        <w:t xml:space="preserve"> </w:t>
      </w:r>
      <w:r w:rsidRPr="007F284B">
        <w:rPr>
          <w:lang w:bidi="ar-SA"/>
        </w:rPr>
        <w:t>of</w:t>
      </w:r>
      <w:r w:rsidRPr="007F284B">
        <w:rPr>
          <w:spacing w:val="-2"/>
          <w:lang w:bidi="ar-SA"/>
        </w:rPr>
        <w:t xml:space="preserve"> </w:t>
      </w:r>
      <w:r w:rsidRPr="007F284B">
        <w:rPr>
          <w:lang w:bidi="ar-SA"/>
        </w:rPr>
        <w:t>adjudication</w:t>
      </w:r>
      <w:r w:rsidRPr="007F284B">
        <w:rPr>
          <w:spacing w:val="-3"/>
          <w:lang w:bidi="ar-SA"/>
        </w:rPr>
        <w:t xml:space="preserve"> </w:t>
      </w:r>
      <w:r w:rsidRPr="007F284B">
        <w:rPr>
          <w:lang w:bidi="ar-SA"/>
        </w:rPr>
        <w:t>and</w:t>
      </w:r>
      <w:r w:rsidRPr="007F284B">
        <w:rPr>
          <w:spacing w:val="-2"/>
          <w:lang w:bidi="ar-SA"/>
        </w:rPr>
        <w:t xml:space="preserve"> </w:t>
      </w:r>
      <w:r w:rsidRPr="007F284B">
        <w:rPr>
          <w:lang w:bidi="ar-SA"/>
        </w:rPr>
        <w:t>continuances</w:t>
      </w:r>
      <w:r w:rsidRPr="007F284B">
        <w:rPr>
          <w:spacing w:val="-2"/>
          <w:lang w:bidi="ar-SA"/>
        </w:rPr>
        <w:t xml:space="preserve"> </w:t>
      </w:r>
      <w:r w:rsidRPr="007F284B">
        <w:rPr>
          <w:lang w:bidi="ar-SA"/>
        </w:rPr>
        <w:t>for</w:t>
      </w:r>
      <w:r w:rsidRPr="007F284B">
        <w:rPr>
          <w:spacing w:val="-2"/>
          <w:lang w:bidi="ar-SA"/>
        </w:rPr>
        <w:t xml:space="preserve"> </w:t>
      </w:r>
      <w:r w:rsidRPr="007F284B">
        <w:rPr>
          <w:lang w:bidi="ar-SA"/>
        </w:rPr>
        <w:t>dismissal</w:t>
      </w:r>
      <w:r w:rsidRPr="007F284B">
        <w:rPr>
          <w:spacing w:val="-4"/>
          <w:lang w:bidi="ar-SA"/>
        </w:rPr>
        <w:t xml:space="preserve"> </w:t>
      </w:r>
      <w:r w:rsidRPr="007F284B">
        <w:rPr>
          <w:lang w:bidi="ar-SA"/>
        </w:rPr>
        <w:t>or</w:t>
      </w:r>
      <w:r w:rsidRPr="007F284B">
        <w:rPr>
          <w:spacing w:val="-3"/>
          <w:lang w:bidi="ar-SA"/>
        </w:rPr>
        <w:t xml:space="preserve"> </w:t>
      </w:r>
      <w:r w:rsidRPr="007F284B">
        <w:rPr>
          <w:lang w:bidi="ar-SA"/>
        </w:rPr>
        <w:t>without</w:t>
      </w:r>
      <w:r w:rsidRPr="007F284B">
        <w:rPr>
          <w:spacing w:val="-1"/>
          <w:lang w:bidi="ar-SA"/>
        </w:rPr>
        <w:t xml:space="preserve"> </w:t>
      </w:r>
      <w:r w:rsidRPr="007F284B">
        <w:rPr>
          <w:lang w:bidi="ar-SA"/>
        </w:rPr>
        <w:t>prosecution;</w:t>
      </w:r>
    </w:p>
    <w:p w14:paraId="134BB473" w14:textId="77777777" w:rsidR="007F284B" w:rsidRPr="007F284B" w:rsidRDefault="007F284B" w:rsidP="007F284B">
      <w:pPr>
        <w:numPr>
          <w:ilvl w:val="2"/>
          <w:numId w:val="18"/>
        </w:numPr>
        <w:tabs>
          <w:tab w:val="left" w:pos="1740"/>
        </w:tabs>
        <w:spacing w:before="118"/>
        <w:ind w:right="242" w:hanging="361"/>
        <w:rPr>
          <w:lang w:bidi="ar-SA"/>
        </w:rPr>
      </w:pPr>
      <w:r w:rsidRPr="007F284B">
        <w:rPr>
          <w:lang w:bidi="ar-SA"/>
        </w:rPr>
        <w:t>Any conviction that has been vacated or expunged, or for which the applicant received a</w:t>
      </w:r>
      <w:r w:rsidRPr="007F284B">
        <w:rPr>
          <w:spacing w:val="-47"/>
          <w:lang w:bidi="ar-SA"/>
        </w:rPr>
        <w:t xml:space="preserve"> </w:t>
      </w:r>
      <w:r w:rsidRPr="007F284B">
        <w:rPr>
          <w:lang w:bidi="ar-SA"/>
        </w:rPr>
        <w:t>stay</w:t>
      </w:r>
      <w:r w:rsidRPr="007F284B">
        <w:rPr>
          <w:spacing w:val="-2"/>
          <w:lang w:bidi="ar-SA"/>
        </w:rPr>
        <w:t xml:space="preserve"> </w:t>
      </w:r>
      <w:r w:rsidRPr="007F284B">
        <w:rPr>
          <w:lang w:bidi="ar-SA"/>
        </w:rPr>
        <w:t>of imposition</w:t>
      </w:r>
      <w:r w:rsidRPr="007F284B">
        <w:rPr>
          <w:spacing w:val="-3"/>
          <w:lang w:bidi="ar-SA"/>
        </w:rPr>
        <w:t xml:space="preserve"> </w:t>
      </w:r>
      <w:r w:rsidRPr="007F284B">
        <w:rPr>
          <w:lang w:bidi="ar-SA"/>
        </w:rPr>
        <w:t>of</w:t>
      </w:r>
      <w:r w:rsidRPr="007F284B">
        <w:rPr>
          <w:spacing w:val="-3"/>
          <w:lang w:bidi="ar-SA"/>
        </w:rPr>
        <w:t xml:space="preserve"> </w:t>
      </w:r>
      <w:r w:rsidRPr="007F284B">
        <w:rPr>
          <w:lang w:bidi="ar-SA"/>
        </w:rPr>
        <w:t>sentencing</w:t>
      </w:r>
      <w:r w:rsidRPr="007F284B">
        <w:rPr>
          <w:spacing w:val="-1"/>
          <w:lang w:bidi="ar-SA"/>
        </w:rPr>
        <w:t xml:space="preserve"> </w:t>
      </w:r>
      <w:r w:rsidRPr="007F284B">
        <w:rPr>
          <w:lang w:bidi="ar-SA"/>
        </w:rPr>
        <w:t>and</w:t>
      </w:r>
      <w:r w:rsidRPr="007F284B">
        <w:rPr>
          <w:spacing w:val="-1"/>
          <w:lang w:bidi="ar-SA"/>
        </w:rPr>
        <w:t xml:space="preserve"> </w:t>
      </w:r>
      <w:r w:rsidRPr="007F284B">
        <w:rPr>
          <w:lang w:bidi="ar-SA"/>
        </w:rPr>
        <w:t>complied</w:t>
      </w:r>
      <w:r w:rsidRPr="007F284B">
        <w:rPr>
          <w:spacing w:val="-2"/>
          <w:lang w:bidi="ar-SA"/>
        </w:rPr>
        <w:t xml:space="preserve"> </w:t>
      </w:r>
      <w:r w:rsidRPr="007F284B">
        <w:rPr>
          <w:lang w:bidi="ar-SA"/>
        </w:rPr>
        <w:t>with</w:t>
      </w:r>
      <w:r w:rsidRPr="007F284B">
        <w:rPr>
          <w:spacing w:val="-1"/>
          <w:lang w:bidi="ar-SA"/>
        </w:rPr>
        <w:t xml:space="preserve"> </w:t>
      </w:r>
      <w:r w:rsidRPr="007F284B">
        <w:rPr>
          <w:lang w:bidi="ar-SA"/>
        </w:rPr>
        <w:t>the</w:t>
      </w:r>
      <w:r w:rsidRPr="007F284B">
        <w:rPr>
          <w:spacing w:val="1"/>
          <w:lang w:bidi="ar-SA"/>
        </w:rPr>
        <w:t xml:space="preserve"> </w:t>
      </w:r>
      <w:r w:rsidRPr="007F284B">
        <w:rPr>
          <w:lang w:bidi="ar-SA"/>
        </w:rPr>
        <w:t>terms</w:t>
      </w:r>
      <w:r w:rsidRPr="007F284B">
        <w:rPr>
          <w:spacing w:val="-3"/>
          <w:lang w:bidi="ar-SA"/>
        </w:rPr>
        <w:t xml:space="preserve"> </w:t>
      </w:r>
      <w:r w:rsidRPr="007F284B">
        <w:rPr>
          <w:lang w:bidi="ar-SA"/>
        </w:rPr>
        <w:t>of</w:t>
      </w:r>
      <w:r w:rsidRPr="007F284B">
        <w:rPr>
          <w:spacing w:val="-2"/>
          <w:lang w:bidi="ar-SA"/>
        </w:rPr>
        <w:t xml:space="preserve"> </w:t>
      </w:r>
      <w:r w:rsidRPr="007F284B">
        <w:rPr>
          <w:lang w:bidi="ar-SA"/>
        </w:rPr>
        <w:t>the</w:t>
      </w:r>
      <w:r w:rsidRPr="007F284B">
        <w:rPr>
          <w:spacing w:val="1"/>
          <w:lang w:bidi="ar-SA"/>
        </w:rPr>
        <w:t xml:space="preserve"> </w:t>
      </w:r>
      <w:r w:rsidRPr="007F284B">
        <w:rPr>
          <w:lang w:bidi="ar-SA"/>
        </w:rPr>
        <w:t>stay;</w:t>
      </w:r>
    </w:p>
    <w:p w14:paraId="5A5651D4" w14:textId="77777777" w:rsidR="007F284B" w:rsidRPr="007F284B" w:rsidRDefault="007F284B" w:rsidP="007F284B">
      <w:pPr>
        <w:numPr>
          <w:ilvl w:val="2"/>
          <w:numId w:val="18"/>
        </w:numPr>
        <w:tabs>
          <w:tab w:val="left" w:pos="1740"/>
        </w:tabs>
        <w:spacing w:before="120"/>
        <w:ind w:hanging="361"/>
        <w:rPr>
          <w:lang w:bidi="ar-SA"/>
        </w:rPr>
      </w:pPr>
      <w:r w:rsidRPr="007F284B">
        <w:rPr>
          <w:lang w:bidi="ar-SA"/>
        </w:rPr>
        <w:t>Any</w:t>
      </w:r>
      <w:r w:rsidRPr="007F284B">
        <w:rPr>
          <w:spacing w:val="-1"/>
          <w:lang w:bidi="ar-SA"/>
        </w:rPr>
        <w:t xml:space="preserve"> </w:t>
      </w:r>
      <w:r w:rsidRPr="007F284B">
        <w:rPr>
          <w:lang w:bidi="ar-SA"/>
        </w:rPr>
        <w:t>conviction</w:t>
      </w:r>
      <w:r w:rsidRPr="007F284B">
        <w:rPr>
          <w:spacing w:val="-2"/>
          <w:lang w:bidi="ar-SA"/>
        </w:rPr>
        <w:t xml:space="preserve"> </w:t>
      </w:r>
      <w:r w:rsidRPr="007F284B">
        <w:rPr>
          <w:lang w:bidi="ar-SA"/>
        </w:rPr>
        <w:t>for</w:t>
      </w:r>
      <w:r w:rsidRPr="007F284B">
        <w:rPr>
          <w:spacing w:val="-1"/>
          <w:lang w:bidi="ar-SA"/>
        </w:rPr>
        <w:t xml:space="preserve"> </w:t>
      </w:r>
      <w:r w:rsidRPr="007F284B">
        <w:rPr>
          <w:lang w:bidi="ar-SA"/>
        </w:rPr>
        <w:t>a</w:t>
      </w:r>
      <w:r w:rsidRPr="007F284B">
        <w:rPr>
          <w:spacing w:val="-3"/>
          <w:lang w:bidi="ar-SA"/>
        </w:rPr>
        <w:t xml:space="preserve"> </w:t>
      </w:r>
      <w:r w:rsidRPr="007F284B">
        <w:rPr>
          <w:lang w:bidi="ar-SA"/>
        </w:rPr>
        <w:t>crime</w:t>
      </w:r>
      <w:r w:rsidRPr="007F284B">
        <w:rPr>
          <w:spacing w:val="-3"/>
          <w:lang w:bidi="ar-SA"/>
        </w:rPr>
        <w:t xml:space="preserve"> </w:t>
      </w:r>
      <w:r w:rsidRPr="007F284B">
        <w:rPr>
          <w:lang w:bidi="ar-SA"/>
        </w:rPr>
        <w:t>that is</w:t>
      </w:r>
      <w:r w:rsidRPr="007F284B">
        <w:rPr>
          <w:spacing w:val="-1"/>
          <w:lang w:bidi="ar-SA"/>
        </w:rPr>
        <w:t xml:space="preserve"> </w:t>
      </w:r>
      <w:r w:rsidRPr="007F284B">
        <w:rPr>
          <w:lang w:bidi="ar-SA"/>
        </w:rPr>
        <w:t>no longer</w:t>
      </w:r>
      <w:r w:rsidRPr="007F284B">
        <w:rPr>
          <w:spacing w:val="-1"/>
          <w:lang w:bidi="ar-SA"/>
        </w:rPr>
        <w:t xml:space="preserve"> </w:t>
      </w:r>
      <w:r w:rsidRPr="007F284B">
        <w:rPr>
          <w:lang w:bidi="ar-SA"/>
        </w:rPr>
        <w:t>illegal</w:t>
      </w:r>
      <w:r w:rsidRPr="007F284B">
        <w:rPr>
          <w:spacing w:val="-1"/>
          <w:lang w:bidi="ar-SA"/>
        </w:rPr>
        <w:t xml:space="preserve"> </w:t>
      </w:r>
      <w:r w:rsidRPr="007F284B">
        <w:rPr>
          <w:lang w:bidi="ar-SA"/>
        </w:rPr>
        <w:t>in</w:t>
      </w:r>
      <w:r w:rsidRPr="007F284B">
        <w:rPr>
          <w:spacing w:val="-4"/>
          <w:lang w:bidi="ar-SA"/>
        </w:rPr>
        <w:t xml:space="preserve"> </w:t>
      </w:r>
      <w:r w:rsidRPr="007F284B">
        <w:rPr>
          <w:lang w:bidi="ar-SA"/>
        </w:rPr>
        <w:t>the state</w:t>
      </w:r>
      <w:r w:rsidRPr="007F284B">
        <w:rPr>
          <w:spacing w:val="-4"/>
          <w:lang w:bidi="ar-SA"/>
        </w:rPr>
        <w:t xml:space="preserve"> </w:t>
      </w:r>
      <w:r w:rsidRPr="007F284B">
        <w:rPr>
          <w:lang w:bidi="ar-SA"/>
        </w:rPr>
        <w:t>of</w:t>
      </w:r>
      <w:r w:rsidRPr="007F284B">
        <w:rPr>
          <w:spacing w:val="-4"/>
          <w:lang w:bidi="ar-SA"/>
        </w:rPr>
        <w:t xml:space="preserve"> </w:t>
      </w:r>
      <w:r w:rsidRPr="007F284B">
        <w:rPr>
          <w:lang w:bidi="ar-SA"/>
        </w:rPr>
        <w:t>Minnesota;</w:t>
      </w:r>
    </w:p>
    <w:p w14:paraId="3C8E18BE" w14:textId="77777777" w:rsidR="007F284B" w:rsidRPr="007F284B" w:rsidRDefault="007F284B" w:rsidP="007F284B">
      <w:pPr>
        <w:numPr>
          <w:ilvl w:val="2"/>
          <w:numId w:val="18"/>
        </w:numPr>
        <w:tabs>
          <w:tab w:val="left" w:pos="1739"/>
          <w:tab w:val="left" w:pos="1740"/>
        </w:tabs>
        <w:spacing w:before="121"/>
        <w:ind w:hanging="361"/>
        <w:rPr>
          <w:lang w:bidi="ar-SA"/>
        </w:rPr>
      </w:pPr>
      <w:r w:rsidRPr="007F284B">
        <w:rPr>
          <w:lang w:bidi="ar-SA"/>
        </w:rPr>
        <w:t>Any</w:t>
      </w:r>
      <w:r w:rsidRPr="007F284B">
        <w:rPr>
          <w:spacing w:val="-1"/>
          <w:lang w:bidi="ar-SA"/>
        </w:rPr>
        <w:t xml:space="preserve"> </w:t>
      </w:r>
      <w:r w:rsidRPr="007F284B">
        <w:rPr>
          <w:lang w:bidi="ar-SA"/>
        </w:rPr>
        <w:t>conviction</w:t>
      </w:r>
      <w:r w:rsidRPr="007F284B">
        <w:rPr>
          <w:spacing w:val="-5"/>
          <w:lang w:bidi="ar-SA"/>
        </w:rPr>
        <w:t xml:space="preserve"> </w:t>
      </w:r>
      <w:r w:rsidRPr="007F284B">
        <w:rPr>
          <w:lang w:bidi="ar-SA"/>
        </w:rPr>
        <w:t>or</w:t>
      </w:r>
      <w:r w:rsidRPr="007F284B">
        <w:rPr>
          <w:spacing w:val="-1"/>
          <w:lang w:bidi="ar-SA"/>
        </w:rPr>
        <w:t xml:space="preserve"> </w:t>
      </w:r>
      <w:r w:rsidRPr="007F284B">
        <w:rPr>
          <w:lang w:bidi="ar-SA"/>
        </w:rPr>
        <w:t>any</w:t>
      </w:r>
      <w:r w:rsidRPr="007F284B">
        <w:rPr>
          <w:spacing w:val="-1"/>
          <w:lang w:bidi="ar-SA"/>
        </w:rPr>
        <w:t xml:space="preserve"> </w:t>
      </w:r>
      <w:r w:rsidRPr="007F284B">
        <w:rPr>
          <w:lang w:bidi="ar-SA"/>
        </w:rPr>
        <w:t>other</w:t>
      </w:r>
      <w:r w:rsidRPr="007F284B">
        <w:rPr>
          <w:spacing w:val="-2"/>
          <w:lang w:bidi="ar-SA"/>
        </w:rPr>
        <w:t xml:space="preserve"> </w:t>
      </w:r>
      <w:r w:rsidRPr="007F284B">
        <w:rPr>
          <w:lang w:bidi="ar-SA"/>
        </w:rPr>
        <w:t>determination</w:t>
      </w:r>
      <w:r w:rsidRPr="007F284B">
        <w:rPr>
          <w:spacing w:val="-4"/>
          <w:lang w:bidi="ar-SA"/>
        </w:rPr>
        <w:t xml:space="preserve"> </w:t>
      </w:r>
      <w:r w:rsidRPr="007F284B">
        <w:rPr>
          <w:lang w:bidi="ar-SA"/>
        </w:rPr>
        <w:t>or</w:t>
      </w:r>
      <w:r w:rsidRPr="007F284B">
        <w:rPr>
          <w:spacing w:val="-2"/>
          <w:lang w:bidi="ar-SA"/>
        </w:rPr>
        <w:t xml:space="preserve"> </w:t>
      </w:r>
      <w:r w:rsidRPr="007F284B">
        <w:rPr>
          <w:lang w:bidi="ar-SA"/>
        </w:rPr>
        <w:t>adjudication</w:t>
      </w:r>
      <w:r w:rsidRPr="007F284B">
        <w:rPr>
          <w:spacing w:val="-3"/>
          <w:lang w:bidi="ar-SA"/>
        </w:rPr>
        <w:t xml:space="preserve"> </w:t>
      </w:r>
      <w:r w:rsidRPr="007F284B">
        <w:rPr>
          <w:lang w:bidi="ar-SA"/>
        </w:rPr>
        <w:t>in</w:t>
      </w:r>
      <w:r w:rsidRPr="007F284B">
        <w:rPr>
          <w:spacing w:val="-2"/>
          <w:lang w:bidi="ar-SA"/>
        </w:rPr>
        <w:t xml:space="preserve"> </w:t>
      </w:r>
      <w:r w:rsidRPr="007F284B">
        <w:rPr>
          <w:lang w:bidi="ar-SA"/>
        </w:rPr>
        <w:t>the</w:t>
      </w:r>
      <w:r w:rsidRPr="007F284B">
        <w:rPr>
          <w:spacing w:val="-1"/>
          <w:lang w:bidi="ar-SA"/>
        </w:rPr>
        <w:t xml:space="preserve"> </w:t>
      </w:r>
      <w:r w:rsidRPr="007F284B">
        <w:rPr>
          <w:lang w:bidi="ar-SA"/>
        </w:rPr>
        <w:t>juvenile</w:t>
      </w:r>
      <w:r w:rsidRPr="007F284B">
        <w:rPr>
          <w:spacing w:val="-2"/>
          <w:lang w:bidi="ar-SA"/>
        </w:rPr>
        <w:t xml:space="preserve"> </w:t>
      </w:r>
      <w:r w:rsidRPr="007F284B">
        <w:rPr>
          <w:lang w:bidi="ar-SA"/>
        </w:rPr>
        <w:t>justice</w:t>
      </w:r>
      <w:r w:rsidRPr="007F284B">
        <w:rPr>
          <w:spacing w:val="-3"/>
          <w:lang w:bidi="ar-SA"/>
        </w:rPr>
        <w:t xml:space="preserve"> </w:t>
      </w:r>
      <w:r w:rsidRPr="007F284B">
        <w:rPr>
          <w:lang w:bidi="ar-SA"/>
        </w:rPr>
        <w:t>system;</w:t>
      </w:r>
    </w:p>
    <w:p w14:paraId="32580BFD" w14:textId="77777777" w:rsidR="007F284B" w:rsidRPr="007F284B" w:rsidRDefault="007F284B" w:rsidP="007F284B">
      <w:pPr>
        <w:numPr>
          <w:ilvl w:val="2"/>
          <w:numId w:val="18"/>
        </w:numPr>
        <w:tabs>
          <w:tab w:val="left" w:pos="1740"/>
        </w:tabs>
        <w:spacing w:before="120"/>
        <w:ind w:right="539"/>
        <w:rPr>
          <w:lang w:bidi="ar-SA"/>
        </w:rPr>
      </w:pPr>
      <w:r w:rsidRPr="007F284B">
        <w:rPr>
          <w:lang w:bidi="ar-SA"/>
        </w:rPr>
        <w:t>Any convictions for petty misdemeanors, prostitution, alcohol related crimes, or low-</w:t>
      </w:r>
      <w:r w:rsidRPr="007F284B">
        <w:rPr>
          <w:spacing w:val="-47"/>
          <w:lang w:bidi="ar-SA"/>
        </w:rPr>
        <w:t xml:space="preserve"> </w:t>
      </w:r>
      <w:r w:rsidRPr="007F284B">
        <w:rPr>
          <w:lang w:bidi="ar-SA"/>
        </w:rPr>
        <w:t>level</w:t>
      </w:r>
      <w:r w:rsidRPr="007F284B">
        <w:rPr>
          <w:spacing w:val="-3"/>
          <w:lang w:bidi="ar-SA"/>
        </w:rPr>
        <w:t xml:space="preserve"> </w:t>
      </w:r>
      <w:r w:rsidRPr="007F284B">
        <w:rPr>
          <w:lang w:bidi="ar-SA"/>
        </w:rPr>
        <w:t>property</w:t>
      </w:r>
      <w:r w:rsidRPr="007F284B">
        <w:rPr>
          <w:spacing w:val="-1"/>
          <w:lang w:bidi="ar-SA"/>
        </w:rPr>
        <w:t xml:space="preserve"> </w:t>
      </w:r>
      <w:r w:rsidRPr="007F284B">
        <w:rPr>
          <w:lang w:bidi="ar-SA"/>
        </w:rPr>
        <w:t>crimes (theft);</w:t>
      </w:r>
    </w:p>
    <w:p w14:paraId="76D0B004" w14:textId="77777777" w:rsidR="007F284B" w:rsidRPr="007F284B" w:rsidRDefault="007F284B" w:rsidP="007F284B">
      <w:pPr>
        <w:numPr>
          <w:ilvl w:val="2"/>
          <w:numId w:val="18"/>
        </w:numPr>
        <w:tabs>
          <w:tab w:val="left" w:pos="1740"/>
        </w:tabs>
        <w:spacing w:before="120"/>
        <w:ind w:right="524"/>
        <w:rPr>
          <w:lang w:bidi="ar-SA"/>
        </w:rPr>
      </w:pPr>
      <w:r w:rsidRPr="007F284B">
        <w:rPr>
          <w:lang w:bidi="ar-SA"/>
        </w:rPr>
        <w:t>Any conviction for misdemeanor offenses for which the dates of sentencing are older</w:t>
      </w:r>
      <w:r w:rsidRPr="007F284B">
        <w:rPr>
          <w:spacing w:val="-47"/>
          <w:lang w:bidi="ar-SA"/>
        </w:rPr>
        <w:t xml:space="preserve"> </w:t>
      </w:r>
      <w:r w:rsidRPr="007F284B">
        <w:rPr>
          <w:lang w:bidi="ar-SA"/>
        </w:rPr>
        <w:t>than</w:t>
      </w:r>
      <w:r w:rsidRPr="007F284B">
        <w:rPr>
          <w:spacing w:val="-2"/>
          <w:lang w:bidi="ar-SA"/>
        </w:rPr>
        <w:t xml:space="preserve"> </w:t>
      </w:r>
      <w:r w:rsidRPr="007F284B">
        <w:rPr>
          <w:lang w:bidi="ar-SA"/>
        </w:rPr>
        <w:t>two</w:t>
      </w:r>
      <w:r w:rsidRPr="007F284B">
        <w:rPr>
          <w:spacing w:val="1"/>
          <w:lang w:bidi="ar-SA"/>
        </w:rPr>
        <w:t xml:space="preserve"> </w:t>
      </w:r>
      <w:r w:rsidRPr="007F284B">
        <w:rPr>
          <w:lang w:bidi="ar-SA"/>
        </w:rPr>
        <w:t>(2)</w:t>
      </w:r>
      <w:r w:rsidRPr="007F284B">
        <w:rPr>
          <w:spacing w:val="-2"/>
          <w:lang w:bidi="ar-SA"/>
        </w:rPr>
        <w:t xml:space="preserve"> </w:t>
      </w:r>
      <w:r w:rsidRPr="007F284B">
        <w:rPr>
          <w:lang w:bidi="ar-SA"/>
        </w:rPr>
        <w:t>years;</w:t>
      </w:r>
    </w:p>
    <w:p w14:paraId="3EFD71C1" w14:textId="77777777" w:rsidR="007F284B" w:rsidRPr="007F284B" w:rsidRDefault="007F284B" w:rsidP="007F284B">
      <w:pPr>
        <w:numPr>
          <w:ilvl w:val="2"/>
          <w:numId w:val="18"/>
        </w:numPr>
        <w:tabs>
          <w:tab w:val="left" w:pos="1740"/>
        </w:tabs>
        <w:spacing w:before="121"/>
        <w:ind w:right="302"/>
        <w:rPr>
          <w:lang w:bidi="ar-SA"/>
        </w:rPr>
      </w:pPr>
      <w:r w:rsidRPr="007F284B">
        <w:rPr>
          <w:lang w:bidi="ar-SA"/>
        </w:rPr>
        <w:t>Any criminal conviction for felony offenses for which the dates of sentencing are older</w:t>
      </w:r>
      <w:r w:rsidRPr="007F284B">
        <w:rPr>
          <w:spacing w:val="1"/>
          <w:lang w:bidi="ar-SA"/>
        </w:rPr>
        <w:t xml:space="preserve"> </w:t>
      </w:r>
      <w:r w:rsidRPr="007F284B">
        <w:rPr>
          <w:lang w:bidi="ar-SA"/>
        </w:rPr>
        <w:t>than seven (7) years; however, a landlord may deny an applicant who has been</w:t>
      </w:r>
      <w:r w:rsidRPr="007F284B">
        <w:rPr>
          <w:spacing w:val="1"/>
          <w:lang w:bidi="ar-SA"/>
        </w:rPr>
        <w:t xml:space="preserve"> </w:t>
      </w:r>
      <w:r w:rsidRPr="007F284B">
        <w:rPr>
          <w:lang w:bidi="ar-SA"/>
        </w:rPr>
        <w:t>convicted of the illegal manufacture or distribution of a controlled substance as defined</w:t>
      </w:r>
      <w:r w:rsidRPr="007F284B">
        <w:rPr>
          <w:spacing w:val="-47"/>
          <w:lang w:bidi="ar-SA"/>
        </w:rPr>
        <w:t xml:space="preserve"> </w:t>
      </w:r>
      <w:r w:rsidRPr="007F284B">
        <w:rPr>
          <w:lang w:bidi="ar-SA"/>
        </w:rPr>
        <w:t>in Section 102 of the Controlled Substances Act (21 U.S.C. 802) or for those same</w:t>
      </w:r>
      <w:r w:rsidRPr="007F284B">
        <w:rPr>
          <w:spacing w:val="1"/>
          <w:lang w:bidi="ar-SA"/>
        </w:rPr>
        <w:t xml:space="preserve"> </w:t>
      </w:r>
      <w:r w:rsidRPr="007F284B">
        <w:rPr>
          <w:lang w:bidi="ar-SA"/>
        </w:rPr>
        <w:t>offenses that mandate denial of tenancy in federally assisted housing subject to federal</w:t>
      </w:r>
      <w:r w:rsidRPr="007F284B">
        <w:rPr>
          <w:spacing w:val="-47"/>
          <w:lang w:bidi="ar-SA"/>
        </w:rPr>
        <w:t xml:space="preserve"> </w:t>
      </w:r>
      <w:r w:rsidRPr="007F284B">
        <w:rPr>
          <w:lang w:bidi="ar-SA"/>
        </w:rPr>
        <w:t>regulations, including but not limited to, when any member of the household is subject</w:t>
      </w:r>
      <w:r w:rsidRPr="007F284B">
        <w:rPr>
          <w:spacing w:val="1"/>
          <w:lang w:bidi="ar-SA"/>
        </w:rPr>
        <w:t xml:space="preserve"> </w:t>
      </w:r>
      <w:r w:rsidRPr="007F284B">
        <w:rPr>
          <w:lang w:bidi="ar-SA"/>
        </w:rPr>
        <w:t>to a lifetime sex offender registration requirement under a state sex offender</w:t>
      </w:r>
      <w:r w:rsidRPr="007F284B">
        <w:rPr>
          <w:spacing w:val="1"/>
          <w:lang w:bidi="ar-SA"/>
        </w:rPr>
        <w:t xml:space="preserve"> </w:t>
      </w:r>
      <w:r w:rsidRPr="007F284B">
        <w:rPr>
          <w:lang w:bidi="ar-SA"/>
        </w:rPr>
        <w:t>registration</w:t>
      </w:r>
      <w:r w:rsidRPr="007F284B">
        <w:rPr>
          <w:spacing w:val="-2"/>
          <w:lang w:bidi="ar-SA"/>
        </w:rPr>
        <w:t xml:space="preserve"> </w:t>
      </w:r>
      <w:r w:rsidRPr="007F284B">
        <w:rPr>
          <w:lang w:bidi="ar-SA"/>
        </w:rPr>
        <w:t>program.</w:t>
      </w:r>
    </w:p>
    <w:p w14:paraId="795ACDE8" w14:textId="3CB4EB7F" w:rsidR="004D1D60" w:rsidRPr="007F284B" w:rsidRDefault="004D1D60" w:rsidP="007F284B">
      <w:pPr>
        <w:tabs>
          <w:tab w:val="left" w:pos="1739"/>
          <w:tab w:val="left" w:pos="1741"/>
        </w:tabs>
        <w:spacing w:before="121"/>
        <w:rPr>
          <w:i/>
          <w:iCs/>
          <w:color w:val="FF0000"/>
          <w:u w:val="single"/>
        </w:rPr>
      </w:pPr>
    </w:p>
    <w:sectPr w:rsidR="004D1D60" w:rsidRPr="007F284B">
      <w:headerReference w:type="default" r:id="rId15"/>
      <w:footerReference w:type="default" r:id="rId16"/>
      <w:pgSz w:w="12240" w:h="15840"/>
      <w:pgMar w:top="680" w:right="500" w:bottom="2860" w:left="980" w:header="43" w:footer="2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67AD5" w14:textId="77777777" w:rsidR="00A141A2" w:rsidRDefault="00A141A2">
      <w:r>
        <w:separator/>
      </w:r>
    </w:p>
  </w:endnote>
  <w:endnote w:type="continuationSeparator" w:id="0">
    <w:p w14:paraId="49B49D60" w14:textId="77777777" w:rsidR="00A141A2" w:rsidRDefault="00A1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C98DC" w14:textId="0D2FBBA5" w:rsidR="0019342A" w:rsidRDefault="0019342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72E74" w14:textId="77777777" w:rsidR="00A141A2" w:rsidRDefault="00A141A2">
      <w:r>
        <w:separator/>
      </w:r>
    </w:p>
  </w:footnote>
  <w:footnote w:type="continuationSeparator" w:id="0">
    <w:p w14:paraId="5F8D71F8" w14:textId="77777777" w:rsidR="00A141A2" w:rsidRDefault="00A141A2">
      <w:r>
        <w:continuationSeparator/>
      </w:r>
    </w:p>
  </w:footnote>
  <w:footnote w:id="1">
    <w:p w14:paraId="5E60D0C9" w14:textId="2F93B989" w:rsidR="004F6F59" w:rsidRDefault="004F6F59">
      <w:pPr>
        <w:pStyle w:val="FootnoteText"/>
      </w:pPr>
      <w:r>
        <w:rPr>
          <w:rStyle w:val="FootnoteReference"/>
        </w:rPr>
        <w:footnoteRef/>
      </w:r>
      <w:r>
        <w:rPr>
          <w:spacing w:val="-1"/>
          <w:sz w:val="18"/>
        </w:rPr>
        <w:t xml:space="preserve"> It is City of Saint Paul’s policy to affirmatively further fair housing in all programs so that individuals of similar income levels </w:t>
      </w:r>
      <w:r>
        <w:rPr>
          <w:sz w:val="18"/>
        </w:rPr>
        <w:t>have equal access</w:t>
      </w:r>
      <w:r>
        <w:rPr>
          <w:spacing w:val="-38"/>
          <w:sz w:val="18"/>
        </w:rPr>
        <w:t xml:space="preserve"> </w:t>
      </w:r>
      <w:r>
        <w:rPr>
          <w:spacing w:val="-2"/>
          <w:sz w:val="18"/>
        </w:rPr>
        <w:t xml:space="preserve">to its programs, </w:t>
      </w:r>
      <w:r>
        <w:rPr>
          <w:spacing w:val="-1"/>
          <w:sz w:val="18"/>
        </w:rPr>
        <w:t>regardless of race, color, creed, religion, national origin, sex, marital status, status with regard to public assistance, disability,</w:t>
      </w:r>
      <w:r>
        <w:rPr>
          <w:sz w:val="18"/>
        </w:rPr>
        <w:t xml:space="preserve"> </w:t>
      </w:r>
      <w:r>
        <w:rPr>
          <w:spacing w:val="-1"/>
          <w:sz w:val="18"/>
        </w:rPr>
        <w:t xml:space="preserve">familial status, or sexual orientation. Property owners and managers are expected to comply with laws, ordinances </w:t>
      </w:r>
      <w:r>
        <w:rPr>
          <w:sz w:val="18"/>
        </w:rPr>
        <w:t>and regulations prohibiting</w:t>
      </w:r>
      <w:r>
        <w:rPr>
          <w:spacing w:val="-38"/>
          <w:sz w:val="18"/>
        </w:rPr>
        <w:t xml:space="preserve"> </w:t>
      </w:r>
      <w:r>
        <w:rPr>
          <w:spacing w:val="-1"/>
          <w:sz w:val="18"/>
        </w:rPr>
        <w:t>housing</w:t>
      </w:r>
      <w:r>
        <w:rPr>
          <w:spacing w:val="-7"/>
          <w:sz w:val="18"/>
        </w:rPr>
        <w:t xml:space="preserve"> </w:t>
      </w:r>
      <w:r>
        <w:rPr>
          <w:spacing w:val="-1"/>
          <w:sz w:val="18"/>
        </w:rPr>
        <w:t>discrimination</w:t>
      </w:r>
      <w:r>
        <w:rPr>
          <w:spacing w:val="-6"/>
          <w:sz w:val="18"/>
        </w:rPr>
        <w:t xml:space="preserve"> </w:t>
      </w:r>
      <w:r>
        <w:rPr>
          <w:spacing w:val="-1"/>
          <w:sz w:val="18"/>
        </w:rPr>
        <w:t>when</w:t>
      </w:r>
      <w:r>
        <w:rPr>
          <w:spacing w:val="-6"/>
          <w:sz w:val="18"/>
        </w:rPr>
        <w:t xml:space="preserve"> </w:t>
      </w:r>
      <w:r>
        <w:rPr>
          <w:spacing w:val="-1"/>
          <w:sz w:val="18"/>
        </w:rPr>
        <w:t>creating</w:t>
      </w:r>
      <w:r>
        <w:rPr>
          <w:spacing w:val="-8"/>
          <w:sz w:val="18"/>
        </w:rPr>
        <w:t xml:space="preserve"> </w:t>
      </w:r>
      <w:r>
        <w:rPr>
          <w:spacing w:val="-1"/>
          <w:sz w:val="18"/>
        </w:rPr>
        <w:t>and</w:t>
      </w:r>
      <w:r>
        <w:rPr>
          <w:spacing w:val="-4"/>
          <w:sz w:val="18"/>
        </w:rPr>
        <w:t xml:space="preserve"> </w:t>
      </w:r>
      <w:r>
        <w:rPr>
          <w:spacing w:val="-1"/>
          <w:sz w:val="18"/>
        </w:rPr>
        <w:t>implementing</w:t>
      </w:r>
      <w:r>
        <w:rPr>
          <w:spacing w:val="-6"/>
          <w:sz w:val="18"/>
        </w:rPr>
        <w:t xml:space="preserve"> </w:t>
      </w:r>
      <w:r>
        <w:rPr>
          <w:spacing w:val="-1"/>
          <w:sz w:val="18"/>
        </w:rPr>
        <w:t>a</w:t>
      </w:r>
      <w:r>
        <w:rPr>
          <w:spacing w:val="-3"/>
          <w:sz w:val="18"/>
        </w:rPr>
        <w:t xml:space="preserve"> </w:t>
      </w:r>
      <w:r>
        <w:rPr>
          <w:spacing w:val="-1"/>
          <w:sz w:val="18"/>
        </w:rPr>
        <w:t>tenant</w:t>
      </w:r>
      <w:r>
        <w:rPr>
          <w:spacing w:val="-3"/>
          <w:sz w:val="18"/>
        </w:rPr>
        <w:t xml:space="preserve"> </w:t>
      </w:r>
      <w:r>
        <w:rPr>
          <w:spacing w:val="-1"/>
          <w:sz w:val="18"/>
        </w:rPr>
        <w:t>selection</w:t>
      </w:r>
      <w:r>
        <w:rPr>
          <w:spacing w:val="-9"/>
          <w:sz w:val="18"/>
        </w:rPr>
        <w:t xml:space="preserve"> </w:t>
      </w:r>
      <w:r>
        <w:rPr>
          <w:spacing w:val="-1"/>
          <w:sz w:val="18"/>
        </w:rPr>
        <w:t>plan,</w:t>
      </w:r>
      <w:r>
        <w:rPr>
          <w:sz w:val="18"/>
        </w:rPr>
        <w:t xml:space="preserve"> </w:t>
      </w:r>
      <w:r>
        <w:rPr>
          <w:spacing w:val="-1"/>
          <w:sz w:val="18"/>
        </w:rPr>
        <w:t>including Saint</w:t>
      </w:r>
      <w:r>
        <w:rPr>
          <w:spacing w:val="-3"/>
          <w:sz w:val="18"/>
        </w:rPr>
        <w:t xml:space="preserve"> </w:t>
      </w:r>
      <w:r>
        <w:rPr>
          <w:spacing w:val="-1"/>
          <w:sz w:val="18"/>
        </w:rPr>
        <w:t>Paul</w:t>
      </w:r>
      <w:r>
        <w:rPr>
          <w:spacing w:val="-3"/>
          <w:sz w:val="18"/>
        </w:rPr>
        <w:t xml:space="preserve"> </w:t>
      </w:r>
      <w:r>
        <w:rPr>
          <w:spacing w:val="-1"/>
          <w:sz w:val="18"/>
        </w:rPr>
        <w:t>Legislative</w:t>
      </w:r>
      <w:r>
        <w:rPr>
          <w:spacing w:val="-4"/>
          <w:sz w:val="18"/>
        </w:rPr>
        <w:t xml:space="preserve"> </w:t>
      </w:r>
      <w:r>
        <w:rPr>
          <w:spacing w:val="-1"/>
          <w:sz w:val="18"/>
        </w:rPr>
        <w:t>Code, Chapter</w:t>
      </w:r>
      <w:r>
        <w:rPr>
          <w:spacing w:val="-3"/>
          <w:sz w:val="18"/>
        </w:rPr>
        <w:t xml:space="preserve"> </w:t>
      </w:r>
      <w:r>
        <w:rPr>
          <w:spacing w:val="-1"/>
          <w:sz w:val="18"/>
        </w:rPr>
        <w:t>183.06</w:t>
      </w:r>
    </w:p>
  </w:footnote>
  <w:footnote w:id="2">
    <w:p w14:paraId="098F7E5F" w14:textId="72092D33" w:rsidR="001D1BF3" w:rsidRDefault="001D1BF3">
      <w:pPr>
        <w:pStyle w:val="FootnoteText"/>
      </w:pPr>
      <w:r>
        <w:rPr>
          <w:rStyle w:val="FootnoteReference"/>
        </w:rPr>
        <w:footnoteRef/>
      </w:r>
      <w:r>
        <w:t xml:space="preserve"> </w:t>
      </w:r>
      <w:r w:rsidRPr="001D1BF3">
        <w:t xml:space="preserve">Federal Trade Commission, Using Consumer Reports: What Landlords Need to Know, available at </w:t>
      </w:r>
      <w:hyperlink r:id="rId1">
        <w:r w:rsidRPr="001D1BF3">
          <w:rPr>
            <w:rStyle w:val="Hyperlink"/>
          </w:rPr>
          <w:t>https://www.ftc.gov/tips-</w:t>
        </w:r>
      </w:hyperlink>
      <w:r w:rsidRPr="001D1BF3">
        <w:t xml:space="preserve"> </w:t>
      </w:r>
      <w:hyperlink r:id="rId2">
        <w:r w:rsidRPr="001D1BF3">
          <w:rPr>
            <w:rStyle w:val="Hyperlink"/>
          </w:rPr>
          <w:t>advice/business-center/guidance/using-consumer-reports-what-landlords-need-know.</w:t>
        </w:r>
      </w:hyperlink>
    </w:p>
  </w:footnote>
  <w:footnote w:id="3">
    <w:p w14:paraId="3AA69E0F" w14:textId="4102B0CD" w:rsidR="001D1BF3" w:rsidRDefault="001D1BF3">
      <w:pPr>
        <w:pStyle w:val="FootnoteText"/>
      </w:pPr>
      <w:r>
        <w:rPr>
          <w:rStyle w:val="FootnoteReference"/>
        </w:rPr>
        <w:footnoteRef/>
      </w:r>
      <w:r>
        <w:t xml:space="preserve"> </w:t>
      </w:r>
      <w:r w:rsidRPr="001D1BF3">
        <w:t>If the rejection is</w:t>
      </w:r>
      <w:r w:rsidR="0050710E">
        <w:t xml:space="preserve"> </w:t>
      </w:r>
      <w:r w:rsidRPr="00E71987">
        <w:t>based on a credit score</w:t>
      </w:r>
      <w:r w:rsidRPr="001D1BF3">
        <w:t>, the housing provider must also inform the applicant of the numerical score used as well as information on the basis of the score. For more information, see 15 U.S.C. §§ 1681m(a), 1681g(f).</w:t>
      </w:r>
    </w:p>
  </w:footnote>
  <w:footnote w:id="4">
    <w:p w14:paraId="56CD1AFB" w14:textId="38BCD7FA" w:rsidR="005F65A4" w:rsidRDefault="005F65A4">
      <w:pPr>
        <w:pStyle w:val="FootnoteText"/>
      </w:pPr>
      <w:r>
        <w:rPr>
          <w:rStyle w:val="FootnoteReference"/>
        </w:rPr>
        <w:footnoteRef/>
      </w:r>
      <w:r>
        <w:t xml:space="preserve"> </w:t>
      </w:r>
      <w:r>
        <w:rPr>
          <w:sz w:val="16"/>
        </w:rPr>
        <w:t>Refer</w:t>
      </w:r>
      <w:r>
        <w:rPr>
          <w:spacing w:val="-5"/>
          <w:sz w:val="16"/>
        </w:rPr>
        <w:t xml:space="preserve"> </w:t>
      </w:r>
      <w:r>
        <w:rPr>
          <w:sz w:val="16"/>
        </w:rPr>
        <w:t>to</w:t>
      </w:r>
      <w:r>
        <w:rPr>
          <w:spacing w:val="-5"/>
          <w:sz w:val="16"/>
        </w:rPr>
        <w:t xml:space="preserve"> </w:t>
      </w:r>
      <w:r>
        <w:rPr>
          <w:sz w:val="16"/>
        </w:rPr>
        <w:t>Minn.</w:t>
      </w:r>
      <w:r>
        <w:rPr>
          <w:spacing w:val="-5"/>
          <w:sz w:val="16"/>
        </w:rPr>
        <w:t xml:space="preserve"> </w:t>
      </w:r>
      <w:r>
        <w:rPr>
          <w:sz w:val="16"/>
        </w:rPr>
        <w:t>Stat.</w:t>
      </w:r>
      <w:r>
        <w:rPr>
          <w:spacing w:val="-3"/>
          <w:sz w:val="16"/>
        </w:rPr>
        <w:t xml:space="preserve"> </w:t>
      </w:r>
      <w:r>
        <w:rPr>
          <w:sz w:val="16"/>
        </w:rPr>
        <w:t>§</w:t>
      </w:r>
      <w:r>
        <w:rPr>
          <w:spacing w:val="-4"/>
          <w:sz w:val="16"/>
        </w:rPr>
        <w:t xml:space="preserve"> </w:t>
      </w:r>
      <w:r>
        <w:rPr>
          <w:sz w:val="16"/>
        </w:rPr>
        <w:t>504B.173</w:t>
      </w:r>
    </w:p>
  </w:footnote>
  <w:footnote w:id="5">
    <w:p w14:paraId="303DADAA" w14:textId="7031DF56" w:rsidR="006C47DD" w:rsidRDefault="006C47DD">
      <w:pPr>
        <w:pStyle w:val="FootnoteText"/>
      </w:pPr>
      <w:r>
        <w:rPr>
          <w:rStyle w:val="FootnoteReference"/>
        </w:rPr>
        <w:footnoteRef/>
      </w:r>
      <w:r>
        <w:t xml:space="preserve"> </w:t>
      </w:r>
      <w:r w:rsidRPr="006C47DD">
        <w:t>42 USC § 14043e(b)(1); 24 CFR § 5.2001. Housing providers subject to VAWA should review HUD regulations and policies regarding how to fully comply with the requirements.</w:t>
      </w:r>
    </w:p>
  </w:footnote>
  <w:footnote w:id="6">
    <w:p w14:paraId="34C526AE" w14:textId="77777777" w:rsidR="005F65A4" w:rsidRDefault="005F65A4" w:rsidP="00663DF6">
      <w:pPr>
        <w:spacing w:before="51" w:line="189" w:lineRule="exact"/>
        <w:rPr>
          <w:sz w:val="16"/>
        </w:rPr>
      </w:pPr>
      <w:r>
        <w:rPr>
          <w:rStyle w:val="FootnoteReference"/>
        </w:rPr>
        <w:footnoteRef/>
      </w:r>
      <w:r>
        <w:t xml:space="preserve"> </w:t>
      </w:r>
      <w:r w:rsidRPr="005F65A4">
        <w:rPr>
          <w:spacing w:val="-1"/>
          <w:sz w:val="16"/>
          <w:lang w:bidi="ar-SA"/>
        </w:rPr>
        <w:t>U.S.</w:t>
      </w:r>
      <w:r w:rsidRPr="005F65A4">
        <w:rPr>
          <w:spacing w:val="-7"/>
          <w:sz w:val="16"/>
          <w:lang w:bidi="ar-SA"/>
        </w:rPr>
        <w:t xml:space="preserve"> </w:t>
      </w:r>
      <w:r w:rsidRPr="005F65A4">
        <w:rPr>
          <w:spacing w:val="-1"/>
          <w:sz w:val="16"/>
          <w:lang w:bidi="ar-SA"/>
        </w:rPr>
        <w:t>Department</w:t>
      </w:r>
      <w:r w:rsidRPr="005F65A4">
        <w:rPr>
          <w:spacing w:val="-6"/>
          <w:sz w:val="16"/>
          <w:lang w:bidi="ar-SA"/>
        </w:rPr>
        <w:t xml:space="preserve"> </w:t>
      </w:r>
      <w:r w:rsidRPr="005F65A4">
        <w:rPr>
          <w:spacing w:val="-1"/>
          <w:sz w:val="16"/>
          <w:lang w:bidi="ar-SA"/>
        </w:rPr>
        <w:t>of</w:t>
      </w:r>
      <w:r w:rsidRPr="005F65A4">
        <w:rPr>
          <w:spacing w:val="-7"/>
          <w:sz w:val="16"/>
          <w:lang w:bidi="ar-SA"/>
        </w:rPr>
        <w:t xml:space="preserve"> </w:t>
      </w:r>
      <w:r w:rsidRPr="005F65A4">
        <w:rPr>
          <w:spacing w:val="-1"/>
          <w:sz w:val="16"/>
          <w:lang w:bidi="ar-SA"/>
        </w:rPr>
        <w:t>Housing</w:t>
      </w:r>
      <w:r w:rsidRPr="005F65A4">
        <w:rPr>
          <w:spacing w:val="-4"/>
          <w:sz w:val="16"/>
          <w:lang w:bidi="ar-SA"/>
        </w:rPr>
        <w:t xml:space="preserve"> </w:t>
      </w:r>
      <w:r w:rsidRPr="005F65A4">
        <w:rPr>
          <w:spacing w:val="-1"/>
          <w:sz w:val="16"/>
          <w:lang w:bidi="ar-SA"/>
        </w:rPr>
        <w:t>and</w:t>
      </w:r>
      <w:r w:rsidRPr="005F65A4">
        <w:rPr>
          <w:spacing w:val="-7"/>
          <w:sz w:val="16"/>
          <w:lang w:bidi="ar-SA"/>
        </w:rPr>
        <w:t xml:space="preserve"> </w:t>
      </w:r>
      <w:r w:rsidRPr="005F65A4">
        <w:rPr>
          <w:spacing w:val="-1"/>
          <w:sz w:val="16"/>
          <w:lang w:bidi="ar-SA"/>
        </w:rPr>
        <w:t>Urban</w:t>
      </w:r>
      <w:r w:rsidRPr="005F65A4">
        <w:rPr>
          <w:spacing w:val="-6"/>
          <w:sz w:val="16"/>
          <w:lang w:bidi="ar-SA"/>
        </w:rPr>
        <w:t xml:space="preserve"> </w:t>
      </w:r>
      <w:r w:rsidRPr="005F65A4">
        <w:rPr>
          <w:spacing w:val="-1"/>
          <w:sz w:val="16"/>
          <w:lang w:bidi="ar-SA"/>
        </w:rPr>
        <w:t>Development,</w:t>
      </w:r>
      <w:r w:rsidRPr="005F65A4">
        <w:rPr>
          <w:spacing w:val="-4"/>
          <w:sz w:val="16"/>
          <w:lang w:bidi="ar-SA"/>
        </w:rPr>
        <w:t xml:space="preserve"> </w:t>
      </w:r>
      <w:r w:rsidRPr="005F65A4">
        <w:rPr>
          <w:spacing w:val="-1"/>
          <w:sz w:val="16"/>
          <w:lang w:bidi="ar-SA"/>
        </w:rPr>
        <w:t>Violence</w:t>
      </w:r>
      <w:r w:rsidRPr="005F65A4">
        <w:rPr>
          <w:spacing w:val="-2"/>
          <w:sz w:val="16"/>
          <w:lang w:bidi="ar-SA"/>
        </w:rPr>
        <w:t xml:space="preserve"> </w:t>
      </w:r>
      <w:r w:rsidRPr="005F65A4">
        <w:rPr>
          <w:spacing w:val="-1"/>
          <w:sz w:val="16"/>
          <w:lang w:bidi="ar-SA"/>
        </w:rPr>
        <w:t>Against</w:t>
      </w:r>
      <w:r w:rsidRPr="005F65A4">
        <w:rPr>
          <w:spacing w:val="-6"/>
          <w:sz w:val="16"/>
          <w:lang w:bidi="ar-SA"/>
        </w:rPr>
        <w:t xml:space="preserve"> </w:t>
      </w:r>
      <w:r w:rsidRPr="005F65A4">
        <w:rPr>
          <w:spacing w:val="-1"/>
          <w:sz w:val="16"/>
          <w:lang w:bidi="ar-SA"/>
        </w:rPr>
        <w:t>Women</w:t>
      </w:r>
      <w:r w:rsidRPr="005F65A4">
        <w:rPr>
          <w:spacing w:val="-3"/>
          <w:sz w:val="16"/>
          <w:lang w:bidi="ar-SA"/>
        </w:rPr>
        <w:t xml:space="preserve"> </w:t>
      </w:r>
      <w:r w:rsidRPr="005F65A4">
        <w:rPr>
          <w:spacing w:val="-1"/>
          <w:sz w:val="16"/>
          <w:lang w:bidi="ar-SA"/>
        </w:rPr>
        <w:t>Act</w:t>
      </w:r>
      <w:r w:rsidRPr="005F65A4">
        <w:rPr>
          <w:spacing w:val="-5"/>
          <w:sz w:val="16"/>
          <w:lang w:bidi="ar-SA"/>
        </w:rPr>
        <w:t xml:space="preserve"> </w:t>
      </w:r>
      <w:r w:rsidRPr="005F65A4">
        <w:rPr>
          <w:spacing w:val="-1"/>
          <w:sz w:val="16"/>
          <w:lang w:bidi="ar-SA"/>
        </w:rPr>
        <w:t>(VAWA)</w:t>
      </w:r>
      <w:r w:rsidRPr="005F65A4">
        <w:rPr>
          <w:spacing w:val="-3"/>
          <w:sz w:val="16"/>
          <w:lang w:bidi="ar-SA"/>
        </w:rPr>
        <w:t xml:space="preserve"> </w:t>
      </w:r>
      <w:r w:rsidRPr="005F65A4">
        <w:rPr>
          <w:spacing w:val="-1"/>
          <w:sz w:val="16"/>
          <w:lang w:bidi="ar-SA"/>
        </w:rPr>
        <w:t>Reauthorization</w:t>
      </w:r>
      <w:r w:rsidRPr="005F65A4">
        <w:rPr>
          <w:spacing w:val="-3"/>
          <w:sz w:val="16"/>
          <w:lang w:bidi="ar-SA"/>
        </w:rPr>
        <w:t xml:space="preserve"> </w:t>
      </w:r>
      <w:r w:rsidRPr="005F65A4">
        <w:rPr>
          <w:sz w:val="16"/>
          <w:lang w:bidi="ar-SA"/>
        </w:rPr>
        <w:t>Act</w:t>
      </w:r>
      <w:r w:rsidRPr="005F65A4">
        <w:rPr>
          <w:spacing w:val="-5"/>
          <w:sz w:val="16"/>
          <w:lang w:bidi="ar-SA"/>
        </w:rPr>
        <w:t xml:space="preserve"> </w:t>
      </w:r>
      <w:r w:rsidRPr="005F65A4">
        <w:rPr>
          <w:sz w:val="16"/>
          <w:lang w:bidi="ar-SA"/>
        </w:rPr>
        <w:t>of</w:t>
      </w:r>
      <w:r w:rsidRPr="005F65A4">
        <w:rPr>
          <w:spacing w:val="-6"/>
          <w:sz w:val="16"/>
          <w:lang w:bidi="ar-SA"/>
        </w:rPr>
        <w:t xml:space="preserve"> </w:t>
      </w:r>
      <w:r w:rsidRPr="005F65A4">
        <w:rPr>
          <w:sz w:val="16"/>
          <w:lang w:bidi="ar-SA"/>
        </w:rPr>
        <w:t>2013</w:t>
      </w:r>
      <w:r w:rsidRPr="005F65A4">
        <w:rPr>
          <w:spacing w:val="-3"/>
          <w:sz w:val="16"/>
          <w:lang w:bidi="ar-SA"/>
        </w:rPr>
        <w:t xml:space="preserve"> </w:t>
      </w:r>
      <w:r w:rsidRPr="005F65A4">
        <w:rPr>
          <w:sz w:val="16"/>
          <w:lang w:bidi="ar-SA"/>
        </w:rPr>
        <w:t>–</w:t>
      </w:r>
      <w:r w:rsidRPr="005F65A4">
        <w:rPr>
          <w:spacing w:val="-5"/>
          <w:sz w:val="16"/>
          <w:lang w:bidi="ar-SA"/>
        </w:rPr>
        <w:t xml:space="preserve"> </w:t>
      </w:r>
      <w:r w:rsidRPr="005F65A4">
        <w:rPr>
          <w:sz w:val="16"/>
          <w:lang w:bidi="ar-SA"/>
        </w:rPr>
        <w:t>Additional</w:t>
      </w:r>
      <w:r>
        <w:rPr>
          <w:sz w:val="16"/>
          <w:lang w:bidi="ar-SA"/>
        </w:rPr>
        <w:t xml:space="preserve"> </w:t>
      </w:r>
      <w:r>
        <w:rPr>
          <w:sz w:val="16"/>
        </w:rPr>
        <w:t>Guidance</w:t>
      </w:r>
    </w:p>
    <w:p w14:paraId="412E6B81" w14:textId="733E16ED" w:rsidR="005F65A4" w:rsidRPr="00A25FC4" w:rsidRDefault="005F65A4" w:rsidP="00A25FC4">
      <w:pPr>
        <w:spacing w:line="150" w:lineRule="exact"/>
        <w:rPr>
          <w:sz w:val="16"/>
        </w:rPr>
      </w:pPr>
      <w:r>
        <w:rPr>
          <w:spacing w:val="-1"/>
          <w:sz w:val="16"/>
        </w:rPr>
        <w:t>for</w:t>
      </w:r>
      <w:r>
        <w:rPr>
          <w:spacing w:val="-8"/>
          <w:sz w:val="16"/>
        </w:rPr>
        <w:t xml:space="preserve"> </w:t>
      </w:r>
      <w:r>
        <w:rPr>
          <w:spacing w:val="-1"/>
          <w:sz w:val="16"/>
        </w:rPr>
        <w:t>Multifamily</w:t>
      </w:r>
      <w:r>
        <w:rPr>
          <w:spacing w:val="-8"/>
          <w:sz w:val="16"/>
        </w:rPr>
        <w:t xml:space="preserve"> </w:t>
      </w:r>
      <w:r>
        <w:rPr>
          <w:spacing w:val="-1"/>
          <w:sz w:val="16"/>
        </w:rPr>
        <w:t>Owners</w:t>
      </w:r>
      <w:r>
        <w:rPr>
          <w:spacing w:val="-6"/>
          <w:sz w:val="16"/>
        </w:rPr>
        <w:t xml:space="preserve"> </w:t>
      </w:r>
      <w:r>
        <w:rPr>
          <w:spacing w:val="-1"/>
          <w:sz w:val="16"/>
        </w:rPr>
        <w:t>and</w:t>
      </w:r>
      <w:r>
        <w:rPr>
          <w:spacing w:val="-8"/>
          <w:sz w:val="16"/>
        </w:rPr>
        <w:t xml:space="preserve"> </w:t>
      </w:r>
      <w:r>
        <w:rPr>
          <w:spacing w:val="-1"/>
          <w:sz w:val="16"/>
        </w:rPr>
        <w:t>Management</w:t>
      </w:r>
      <w:r>
        <w:rPr>
          <w:spacing w:val="-8"/>
          <w:sz w:val="16"/>
        </w:rPr>
        <w:t xml:space="preserve"> </w:t>
      </w:r>
      <w:r>
        <w:rPr>
          <w:spacing w:val="-1"/>
          <w:sz w:val="16"/>
        </w:rPr>
        <w:t>Agents</w:t>
      </w:r>
      <w:r>
        <w:rPr>
          <w:spacing w:val="-5"/>
          <w:sz w:val="16"/>
        </w:rPr>
        <w:t xml:space="preserve"> </w:t>
      </w:r>
      <w:r>
        <w:rPr>
          <w:spacing w:val="-1"/>
          <w:sz w:val="16"/>
        </w:rPr>
        <w:t>(July</w:t>
      </w:r>
      <w:r>
        <w:rPr>
          <w:spacing w:val="-8"/>
          <w:sz w:val="16"/>
        </w:rPr>
        <w:t xml:space="preserve"> </w:t>
      </w:r>
      <w:r>
        <w:rPr>
          <w:spacing w:val="-1"/>
          <w:sz w:val="16"/>
        </w:rPr>
        <w:t>30,</w:t>
      </w:r>
      <w:r>
        <w:rPr>
          <w:spacing w:val="-5"/>
          <w:sz w:val="16"/>
        </w:rPr>
        <w:t xml:space="preserve"> </w:t>
      </w:r>
      <w:r>
        <w:rPr>
          <w:spacing w:val="-1"/>
          <w:sz w:val="16"/>
        </w:rPr>
        <w:t>2017)</w:t>
      </w:r>
      <w:r>
        <w:rPr>
          <w:spacing w:val="-8"/>
          <w:sz w:val="16"/>
        </w:rPr>
        <w:t xml:space="preserve"> </w:t>
      </w:r>
      <w:r>
        <w:rPr>
          <w:sz w:val="16"/>
        </w:rPr>
        <w:t>available</w:t>
      </w:r>
      <w:r>
        <w:rPr>
          <w:spacing w:val="-8"/>
          <w:sz w:val="16"/>
        </w:rPr>
        <w:t xml:space="preserve"> </w:t>
      </w:r>
      <w:r>
        <w:rPr>
          <w:sz w:val="16"/>
        </w:rPr>
        <w:t>at:</w:t>
      </w:r>
      <w:r>
        <w:rPr>
          <w:spacing w:val="-4"/>
          <w:sz w:val="16"/>
        </w:rPr>
        <w:t xml:space="preserve"> </w:t>
      </w:r>
      <w:r>
        <w:rPr>
          <w:color w:val="0563C1"/>
          <w:sz w:val="16"/>
          <w:u w:val="single" w:color="0563C1"/>
        </w:rPr>
        <w:t>https:</w:t>
      </w:r>
      <w:hyperlink r:id="rId3">
        <w:r>
          <w:rPr>
            <w:color w:val="0563C1"/>
            <w:sz w:val="16"/>
            <w:u w:val="single" w:color="0563C1"/>
          </w:rPr>
          <w:t>//w</w:t>
        </w:r>
      </w:hyperlink>
      <w:r>
        <w:rPr>
          <w:color w:val="0563C1"/>
          <w:sz w:val="16"/>
          <w:u w:val="single" w:color="0563C1"/>
        </w:rPr>
        <w:t>ww</w:t>
      </w:r>
      <w:hyperlink r:id="rId4">
        <w:r>
          <w:rPr>
            <w:color w:val="0563C1"/>
            <w:sz w:val="16"/>
            <w:u w:val="single" w:color="0563C1"/>
          </w:rPr>
          <w:t>.hud.gov/sites/documents/17-05HSGN.PDF</w:t>
        </w:r>
      </w:hyperlink>
    </w:p>
  </w:footnote>
  <w:footnote w:id="7">
    <w:p w14:paraId="0454B155" w14:textId="77777777" w:rsidR="00663DF6" w:rsidRPr="00663DF6" w:rsidRDefault="00663DF6" w:rsidP="00A25FC4">
      <w:pPr>
        <w:tabs>
          <w:tab w:val="left" w:pos="420"/>
        </w:tabs>
        <w:spacing w:line="216" w:lineRule="exact"/>
        <w:rPr>
          <w:sz w:val="14"/>
          <w:lang w:bidi="ar-SA"/>
        </w:rPr>
      </w:pPr>
      <w:r>
        <w:rPr>
          <w:rStyle w:val="FootnoteReference"/>
        </w:rPr>
        <w:footnoteRef/>
      </w:r>
      <w:r>
        <w:t xml:space="preserve"> </w:t>
      </w:r>
      <w:r w:rsidRPr="00663DF6">
        <w:rPr>
          <w:sz w:val="16"/>
          <w:lang w:bidi="ar-SA"/>
        </w:rPr>
        <w:t>See,</w:t>
      </w:r>
      <w:r w:rsidRPr="00663DF6">
        <w:rPr>
          <w:spacing w:val="-7"/>
          <w:sz w:val="16"/>
          <w:lang w:bidi="ar-SA"/>
        </w:rPr>
        <w:t xml:space="preserve"> </w:t>
      </w:r>
      <w:r w:rsidRPr="00663DF6">
        <w:rPr>
          <w:sz w:val="16"/>
          <w:lang w:bidi="ar-SA"/>
        </w:rPr>
        <w:t>e.g.,</w:t>
      </w:r>
      <w:r w:rsidRPr="00663DF6">
        <w:rPr>
          <w:spacing w:val="-6"/>
          <w:sz w:val="16"/>
          <w:lang w:bidi="ar-SA"/>
        </w:rPr>
        <w:t xml:space="preserve"> </w:t>
      </w:r>
      <w:r w:rsidRPr="00663DF6">
        <w:rPr>
          <w:sz w:val="16"/>
          <w:lang w:bidi="ar-SA"/>
        </w:rPr>
        <w:t>Minn.</w:t>
      </w:r>
      <w:r w:rsidRPr="00663DF6">
        <w:rPr>
          <w:spacing w:val="-7"/>
          <w:sz w:val="16"/>
          <w:lang w:bidi="ar-SA"/>
        </w:rPr>
        <w:t xml:space="preserve"> </w:t>
      </w:r>
      <w:r w:rsidRPr="00663DF6">
        <w:rPr>
          <w:sz w:val="16"/>
          <w:lang w:bidi="ar-SA"/>
        </w:rPr>
        <w:t>Stat.</w:t>
      </w:r>
      <w:r w:rsidRPr="00663DF6">
        <w:rPr>
          <w:spacing w:val="-6"/>
          <w:sz w:val="16"/>
          <w:lang w:bidi="ar-SA"/>
        </w:rPr>
        <w:t xml:space="preserve"> </w:t>
      </w:r>
      <w:r w:rsidRPr="00663DF6">
        <w:rPr>
          <w:sz w:val="16"/>
          <w:lang w:bidi="ar-SA"/>
        </w:rPr>
        <w:t>§</w:t>
      </w:r>
      <w:r w:rsidRPr="00663DF6">
        <w:rPr>
          <w:spacing w:val="-8"/>
          <w:sz w:val="16"/>
          <w:lang w:bidi="ar-SA"/>
        </w:rPr>
        <w:t xml:space="preserve"> </w:t>
      </w:r>
      <w:r w:rsidRPr="00663DF6">
        <w:rPr>
          <w:sz w:val="16"/>
          <w:lang w:bidi="ar-SA"/>
        </w:rPr>
        <w:t>363A.10</w:t>
      </w:r>
      <w:r w:rsidRPr="00663DF6">
        <w:rPr>
          <w:spacing w:val="-6"/>
          <w:sz w:val="16"/>
          <w:lang w:bidi="ar-SA"/>
        </w:rPr>
        <w:t xml:space="preserve"> </w:t>
      </w:r>
      <w:r w:rsidRPr="00663DF6">
        <w:rPr>
          <w:sz w:val="16"/>
          <w:lang w:bidi="ar-SA"/>
        </w:rPr>
        <w:t>(“[Discrimination</w:t>
      </w:r>
      <w:r w:rsidRPr="00663DF6">
        <w:rPr>
          <w:spacing w:val="-6"/>
          <w:sz w:val="16"/>
          <w:lang w:bidi="ar-SA"/>
        </w:rPr>
        <w:t xml:space="preserve"> </w:t>
      </w:r>
      <w:r w:rsidRPr="00663DF6">
        <w:rPr>
          <w:sz w:val="16"/>
          <w:lang w:bidi="ar-SA"/>
        </w:rPr>
        <w:t>includes</w:t>
      </w:r>
      <w:r w:rsidRPr="00663DF6">
        <w:rPr>
          <w:spacing w:val="-6"/>
          <w:sz w:val="16"/>
          <w:lang w:bidi="ar-SA"/>
        </w:rPr>
        <w:t xml:space="preserve"> </w:t>
      </w:r>
      <w:r w:rsidRPr="00663DF6">
        <w:rPr>
          <w:sz w:val="16"/>
          <w:lang w:bidi="ar-SA"/>
        </w:rPr>
        <w:t>.</w:t>
      </w:r>
      <w:r w:rsidRPr="00663DF6">
        <w:rPr>
          <w:spacing w:val="-8"/>
          <w:sz w:val="16"/>
          <w:lang w:bidi="ar-SA"/>
        </w:rPr>
        <w:t xml:space="preserve"> </w:t>
      </w:r>
      <w:r w:rsidRPr="00663DF6">
        <w:rPr>
          <w:sz w:val="16"/>
          <w:lang w:bidi="ar-SA"/>
        </w:rPr>
        <w:t>.</w:t>
      </w:r>
      <w:r w:rsidRPr="00663DF6">
        <w:rPr>
          <w:spacing w:val="-5"/>
          <w:sz w:val="16"/>
          <w:lang w:bidi="ar-SA"/>
        </w:rPr>
        <w:t xml:space="preserve"> </w:t>
      </w:r>
      <w:r w:rsidRPr="00663DF6">
        <w:rPr>
          <w:sz w:val="16"/>
          <w:lang w:bidi="ar-SA"/>
        </w:rPr>
        <w:t>.</w:t>
      </w:r>
      <w:r w:rsidRPr="00663DF6">
        <w:rPr>
          <w:spacing w:val="-5"/>
          <w:sz w:val="16"/>
          <w:lang w:bidi="ar-SA"/>
        </w:rPr>
        <w:t xml:space="preserve"> </w:t>
      </w:r>
      <w:r w:rsidRPr="00663DF6">
        <w:rPr>
          <w:sz w:val="16"/>
          <w:lang w:bidi="ar-SA"/>
        </w:rPr>
        <w:t>a</w:t>
      </w:r>
      <w:r w:rsidRPr="00663DF6">
        <w:rPr>
          <w:spacing w:val="-6"/>
          <w:sz w:val="16"/>
          <w:lang w:bidi="ar-SA"/>
        </w:rPr>
        <w:t xml:space="preserve"> </w:t>
      </w:r>
      <w:r w:rsidRPr="00663DF6">
        <w:rPr>
          <w:sz w:val="16"/>
          <w:lang w:bidi="ar-SA"/>
        </w:rPr>
        <w:t>refusal</w:t>
      </w:r>
      <w:r w:rsidRPr="00663DF6">
        <w:rPr>
          <w:spacing w:val="-7"/>
          <w:sz w:val="16"/>
          <w:lang w:bidi="ar-SA"/>
        </w:rPr>
        <w:t xml:space="preserve"> </w:t>
      </w:r>
      <w:r w:rsidRPr="00663DF6">
        <w:rPr>
          <w:sz w:val="16"/>
          <w:lang w:bidi="ar-SA"/>
        </w:rPr>
        <w:t>to</w:t>
      </w:r>
      <w:r w:rsidRPr="00663DF6">
        <w:rPr>
          <w:spacing w:val="-5"/>
          <w:sz w:val="16"/>
          <w:lang w:bidi="ar-SA"/>
        </w:rPr>
        <w:t xml:space="preserve"> </w:t>
      </w:r>
      <w:r w:rsidRPr="00663DF6">
        <w:rPr>
          <w:sz w:val="16"/>
          <w:lang w:bidi="ar-SA"/>
        </w:rPr>
        <w:t>make</w:t>
      </w:r>
      <w:r w:rsidRPr="00663DF6">
        <w:rPr>
          <w:spacing w:val="-6"/>
          <w:sz w:val="16"/>
          <w:lang w:bidi="ar-SA"/>
        </w:rPr>
        <w:t xml:space="preserve"> </w:t>
      </w:r>
      <w:r w:rsidRPr="00663DF6">
        <w:rPr>
          <w:sz w:val="16"/>
          <w:lang w:bidi="ar-SA"/>
        </w:rPr>
        <w:t>reasonable</w:t>
      </w:r>
      <w:r w:rsidRPr="00663DF6">
        <w:rPr>
          <w:spacing w:val="-8"/>
          <w:sz w:val="16"/>
          <w:lang w:bidi="ar-SA"/>
        </w:rPr>
        <w:t xml:space="preserve"> </w:t>
      </w:r>
      <w:r w:rsidRPr="00663DF6">
        <w:rPr>
          <w:sz w:val="16"/>
          <w:lang w:bidi="ar-SA"/>
        </w:rPr>
        <w:t>accommodations</w:t>
      </w:r>
      <w:r w:rsidRPr="00663DF6">
        <w:rPr>
          <w:spacing w:val="-9"/>
          <w:sz w:val="16"/>
          <w:lang w:bidi="ar-SA"/>
        </w:rPr>
        <w:t xml:space="preserve"> </w:t>
      </w:r>
      <w:r w:rsidRPr="00663DF6">
        <w:rPr>
          <w:sz w:val="16"/>
          <w:lang w:bidi="ar-SA"/>
        </w:rPr>
        <w:t>in</w:t>
      </w:r>
      <w:r w:rsidRPr="00663DF6">
        <w:rPr>
          <w:spacing w:val="-6"/>
          <w:sz w:val="16"/>
          <w:lang w:bidi="ar-SA"/>
        </w:rPr>
        <w:t xml:space="preserve"> </w:t>
      </w:r>
      <w:r w:rsidRPr="00663DF6">
        <w:rPr>
          <w:sz w:val="16"/>
          <w:lang w:bidi="ar-SA"/>
        </w:rPr>
        <w:t>rules,</w:t>
      </w:r>
      <w:r w:rsidRPr="00663DF6">
        <w:rPr>
          <w:spacing w:val="-5"/>
          <w:sz w:val="16"/>
          <w:lang w:bidi="ar-SA"/>
        </w:rPr>
        <w:t xml:space="preserve"> </w:t>
      </w:r>
      <w:r w:rsidRPr="00663DF6">
        <w:rPr>
          <w:sz w:val="16"/>
          <w:lang w:bidi="ar-SA"/>
        </w:rPr>
        <w:t>policies,</w:t>
      </w:r>
    </w:p>
    <w:p w14:paraId="4023ADFF" w14:textId="77777777" w:rsidR="00663DF6" w:rsidRPr="00663DF6" w:rsidRDefault="00663DF6" w:rsidP="00663DF6">
      <w:pPr>
        <w:spacing w:line="195" w:lineRule="exact"/>
        <w:jc w:val="both"/>
        <w:rPr>
          <w:sz w:val="16"/>
          <w:lang w:bidi="ar-SA"/>
        </w:rPr>
      </w:pPr>
      <w:r w:rsidRPr="00663DF6">
        <w:rPr>
          <w:sz w:val="16"/>
          <w:lang w:bidi="ar-SA"/>
        </w:rPr>
        <w:t>practices,</w:t>
      </w:r>
      <w:r w:rsidRPr="00663DF6">
        <w:rPr>
          <w:spacing w:val="-4"/>
          <w:sz w:val="16"/>
          <w:lang w:bidi="ar-SA"/>
        </w:rPr>
        <w:t xml:space="preserve"> </w:t>
      </w:r>
      <w:r w:rsidRPr="00663DF6">
        <w:rPr>
          <w:sz w:val="16"/>
          <w:lang w:bidi="ar-SA"/>
        </w:rPr>
        <w:t>or</w:t>
      </w:r>
      <w:r w:rsidRPr="00663DF6">
        <w:rPr>
          <w:spacing w:val="-6"/>
          <w:sz w:val="16"/>
          <w:lang w:bidi="ar-SA"/>
        </w:rPr>
        <w:t xml:space="preserve"> </w:t>
      </w:r>
      <w:r w:rsidRPr="00663DF6">
        <w:rPr>
          <w:sz w:val="16"/>
          <w:lang w:bidi="ar-SA"/>
        </w:rPr>
        <w:t>services,</w:t>
      </w:r>
      <w:r w:rsidRPr="00663DF6">
        <w:rPr>
          <w:spacing w:val="-4"/>
          <w:sz w:val="16"/>
          <w:lang w:bidi="ar-SA"/>
        </w:rPr>
        <w:t xml:space="preserve"> </w:t>
      </w:r>
      <w:r w:rsidRPr="00663DF6">
        <w:rPr>
          <w:sz w:val="16"/>
          <w:lang w:bidi="ar-SA"/>
        </w:rPr>
        <w:t>when</w:t>
      </w:r>
      <w:r w:rsidRPr="00663DF6">
        <w:rPr>
          <w:spacing w:val="-7"/>
          <w:sz w:val="16"/>
          <w:lang w:bidi="ar-SA"/>
        </w:rPr>
        <w:t xml:space="preserve"> </w:t>
      </w:r>
      <w:r w:rsidRPr="00663DF6">
        <w:rPr>
          <w:sz w:val="16"/>
          <w:lang w:bidi="ar-SA"/>
        </w:rPr>
        <w:t>accommodations</w:t>
      </w:r>
      <w:r w:rsidRPr="00663DF6">
        <w:rPr>
          <w:spacing w:val="-8"/>
          <w:sz w:val="16"/>
          <w:lang w:bidi="ar-SA"/>
        </w:rPr>
        <w:t xml:space="preserve"> </w:t>
      </w:r>
      <w:r w:rsidRPr="00663DF6">
        <w:rPr>
          <w:sz w:val="16"/>
          <w:lang w:bidi="ar-SA"/>
        </w:rPr>
        <w:t>may</w:t>
      </w:r>
      <w:r w:rsidRPr="00663DF6">
        <w:rPr>
          <w:spacing w:val="-7"/>
          <w:sz w:val="16"/>
          <w:lang w:bidi="ar-SA"/>
        </w:rPr>
        <w:t xml:space="preserve"> </w:t>
      </w:r>
      <w:r w:rsidRPr="00663DF6">
        <w:rPr>
          <w:sz w:val="16"/>
          <w:lang w:bidi="ar-SA"/>
        </w:rPr>
        <w:t>be</w:t>
      </w:r>
      <w:r w:rsidRPr="00663DF6">
        <w:rPr>
          <w:spacing w:val="-5"/>
          <w:sz w:val="16"/>
          <w:lang w:bidi="ar-SA"/>
        </w:rPr>
        <w:t xml:space="preserve"> </w:t>
      </w:r>
      <w:r w:rsidRPr="00663DF6">
        <w:rPr>
          <w:sz w:val="16"/>
          <w:lang w:bidi="ar-SA"/>
        </w:rPr>
        <w:t>necessary</w:t>
      </w:r>
      <w:r w:rsidRPr="00663DF6">
        <w:rPr>
          <w:spacing w:val="-5"/>
          <w:sz w:val="16"/>
          <w:lang w:bidi="ar-SA"/>
        </w:rPr>
        <w:t xml:space="preserve"> </w:t>
      </w:r>
      <w:r w:rsidRPr="00663DF6">
        <w:rPr>
          <w:sz w:val="16"/>
          <w:lang w:bidi="ar-SA"/>
        </w:rPr>
        <w:t>to</w:t>
      </w:r>
      <w:r w:rsidRPr="00663DF6">
        <w:rPr>
          <w:spacing w:val="-5"/>
          <w:sz w:val="16"/>
          <w:lang w:bidi="ar-SA"/>
        </w:rPr>
        <w:t xml:space="preserve"> </w:t>
      </w:r>
      <w:r w:rsidRPr="00663DF6">
        <w:rPr>
          <w:sz w:val="16"/>
          <w:lang w:bidi="ar-SA"/>
        </w:rPr>
        <w:t>afford</w:t>
      </w:r>
      <w:r w:rsidRPr="00663DF6">
        <w:rPr>
          <w:spacing w:val="-5"/>
          <w:sz w:val="16"/>
          <w:lang w:bidi="ar-SA"/>
        </w:rPr>
        <w:t xml:space="preserve"> </w:t>
      </w:r>
      <w:r w:rsidRPr="00663DF6">
        <w:rPr>
          <w:sz w:val="16"/>
          <w:lang w:bidi="ar-SA"/>
        </w:rPr>
        <w:t>a</w:t>
      </w:r>
      <w:r w:rsidRPr="00663DF6">
        <w:rPr>
          <w:spacing w:val="-2"/>
          <w:sz w:val="16"/>
          <w:lang w:bidi="ar-SA"/>
        </w:rPr>
        <w:t xml:space="preserve"> </w:t>
      </w:r>
      <w:r w:rsidRPr="00663DF6">
        <w:rPr>
          <w:sz w:val="16"/>
          <w:lang w:bidi="ar-SA"/>
        </w:rPr>
        <w:t>disabled</w:t>
      </w:r>
      <w:r w:rsidRPr="00663DF6">
        <w:rPr>
          <w:spacing w:val="-8"/>
          <w:sz w:val="16"/>
          <w:lang w:bidi="ar-SA"/>
        </w:rPr>
        <w:t xml:space="preserve"> </w:t>
      </w:r>
      <w:r w:rsidRPr="00663DF6">
        <w:rPr>
          <w:sz w:val="16"/>
          <w:lang w:bidi="ar-SA"/>
        </w:rPr>
        <w:t>person</w:t>
      </w:r>
      <w:r w:rsidRPr="00663DF6">
        <w:rPr>
          <w:spacing w:val="-7"/>
          <w:sz w:val="16"/>
          <w:lang w:bidi="ar-SA"/>
        </w:rPr>
        <w:t xml:space="preserve"> </w:t>
      </w:r>
      <w:r w:rsidRPr="00663DF6">
        <w:rPr>
          <w:sz w:val="16"/>
          <w:lang w:bidi="ar-SA"/>
        </w:rPr>
        <w:t>equal</w:t>
      </w:r>
      <w:r w:rsidRPr="00663DF6">
        <w:rPr>
          <w:spacing w:val="-7"/>
          <w:sz w:val="16"/>
          <w:lang w:bidi="ar-SA"/>
        </w:rPr>
        <w:t xml:space="preserve"> </w:t>
      </w:r>
      <w:r w:rsidRPr="00663DF6">
        <w:rPr>
          <w:sz w:val="16"/>
          <w:lang w:bidi="ar-SA"/>
        </w:rPr>
        <w:t>opportunity</w:t>
      </w:r>
      <w:r w:rsidRPr="00663DF6">
        <w:rPr>
          <w:spacing w:val="-5"/>
          <w:sz w:val="16"/>
          <w:lang w:bidi="ar-SA"/>
        </w:rPr>
        <w:t xml:space="preserve"> </w:t>
      </w:r>
      <w:r w:rsidRPr="00663DF6">
        <w:rPr>
          <w:sz w:val="16"/>
          <w:lang w:bidi="ar-SA"/>
        </w:rPr>
        <w:t>to</w:t>
      </w:r>
      <w:r w:rsidRPr="00663DF6">
        <w:rPr>
          <w:spacing w:val="-6"/>
          <w:sz w:val="16"/>
          <w:lang w:bidi="ar-SA"/>
        </w:rPr>
        <w:t xml:space="preserve"> </w:t>
      </w:r>
      <w:r w:rsidRPr="00663DF6">
        <w:rPr>
          <w:sz w:val="16"/>
          <w:lang w:bidi="ar-SA"/>
        </w:rPr>
        <w:t>use</w:t>
      </w:r>
      <w:r w:rsidRPr="00663DF6">
        <w:rPr>
          <w:spacing w:val="-5"/>
          <w:sz w:val="16"/>
          <w:lang w:bidi="ar-SA"/>
        </w:rPr>
        <w:t xml:space="preserve"> </w:t>
      </w:r>
      <w:r w:rsidRPr="00663DF6">
        <w:rPr>
          <w:sz w:val="16"/>
          <w:lang w:bidi="ar-SA"/>
        </w:rPr>
        <w:t>and</w:t>
      </w:r>
      <w:r w:rsidRPr="00663DF6">
        <w:rPr>
          <w:spacing w:val="-4"/>
          <w:sz w:val="16"/>
          <w:lang w:bidi="ar-SA"/>
        </w:rPr>
        <w:t xml:space="preserve"> </w:t>
      </w:r>
      <w:r w:rsidRPr="00663DF6">
        <w:rPr>
          <w:sz w:val="16"/>
          <w:lang w:bidi="ar-SA"/>
        </w:rPr>
        <w:t>enjoy</w:t>
      </w:r>
      <w:r w:rsidRPr="00663DF6">
        <w:rPr>
          <w:spacing w:val="-8"/>
          <w:sz w:val="16"/>
          <w:lang w:bidi="ar-SA"/>
        </w:rPr>
        <w:t xml:space="preserve"> </w:t>
      </w:r>
      <w:r w:rsidRPr="00663DF6">
        <w:rPr>
          <w:sz w:val="16"/>
          <w:lang w:bidi="ar-SA"/>
        </w:rPr>
        <w:t>a</w:t>
      </w:r>
      <w:r w:rsidRPr="00663DF6">
        <w:rPr>
          <w:spacing w:val="-5"/>
          <w:sz w:val="16"/>
          <w:lang w:bidi="ar-SA"/>
        </w:rPr>
        <w:t xml:space="preserve"> </w:t>
      </w:r>
      <w:r w:rsidRPr="00663DF6">
        <w:rPr>
          <w:sz w:val="16"/>
          <w:lang w:bidi="ar-SA"/>
        </w:rPr>
        <w:t>dwelling.”);</w:t>
      </w:r>
      <w:r w:rsidRPr="00663DF6">
        <w:rPr>
          <w:spacing w:val="-3"/>
          <w:sz w:val="16"/>
          <w:lang w:bidi="ar-SA"/>
        </w:rPr>
        <w:t xml:space="preserve"> </w:t>
      </w:r>
      <w:r w:rsidRPr="00663DF6">
        <w:rPr>
          <w:sz w:val="16"/>
          <w:lang w:bidi="ar-SA"/>
        </w:rPr>
        <w:t>42</w:t>
      </w:r>
    </w:p>
    <w:p w14:paraId="0889CA9D" w14:textId="33D6EF3D" w:rsidR="00663DF6" w:rsidRDefault="00663DF6" w:rsidP="00663DF6">
      <w:pPr>
        <w:pStyle w:val="FootnoteText"/>
      </w:pPr>
      <w:r w:rsidRPr="00663DF6">
        <w:rPr>
          <w:sz w:val="16"/>
          <w:szCs w:val="22"/>
          <w:lang w:bidi="ar-SA"/>
        </w:rPr>
        <w:t>U.S.C.</w:t>
      </w:r>
      <w:r w:rsidRPr="00663DF6">
        <w:rPr>
          <w:spacing w:val="-5"/>
          <w:sz w:val="16"/>
          <w:szCs w:val="22"/>
          <w:lang w:bidi="ar-SA"/>
        </w:rPr>
        <w:t xml:space="preserve"> </w:t>
      </w:r>
      <w:r w:rsidRPr="00663DF6">
        <w:rPr>
          <w:sz w:val="16"/>
          <w:szCs w:val="22"/>
          <w:lang w:bidi="ar-SA"/>
        </w:rPr>
        <w:t>§</w:t>
      </w:r>
      <w:r w:rsidRPr="00663DF6">
        <w:rPr>
          <w:spacing w:val="-8"/>
          <w:sz w:val="16"/>
          <w:szCs w:val="22"/>
          <w:lang w:bidi="ar-SA"/>
        </w:rPr>
        <w:t xml:space="preserve"> </w:t>
      </w:r>
      <w:r w:rsidRPr="00663DF6">
        <w:rPr>
          <w:sz w:val="16"/>
          <w:szCs w:val="22"/>
          <w:lang w:bidi="ar-SA"/>
        </w:rPr>
        <w:t>3604(f)(3)(B);</w:t>
      </w:r>
      <w:r w:rsidRPr="00663DF6">
        <w:rPr>
          <w:spacing w:val="-5"/>
          <w:sz w:val="16"/>
          <w:szCs w:val="22"/>
          <w:lang w:bidi="ar-SA"/>
        </w:rPr>
        <w:t xml:space="preserve"> </w:t>
      </w:r>
      <w:r w:rsidRPr="00663DF6">
        <w:rPr>
          <w:sz w:val="16"/>
          <w:szCs w:val="22"/>
          <w:lang w:bidi="ar-SA"/>
        </w:rPr>
        <w:t>Joint</w:t>
      </w:r>
      <w:r w:rsidRPr="00663DF6">
        <w:rPr>
          <w:spacing w:val="-8"/>
          <w:sz w:val="16"/>
          <w:szCs w:val="22"/>
          <w:lang w:bidi="ar-SA"/>
        </w:rPr>
        <w:t xml:space="preserve"> </w:t>
      </w:r>
      <w:r w:rsidRPr="00663DF6">
        <w:rPr>
          <w:sz w:val="16"/>
          <w:szCs w:val="22"/>
          <w:lang w:bidi="ar-SA"/>
        </w:rPr>
        <w:t>Statement</w:t>
      </w:r>
      <w:r w:rsidRPr="00663DF6">
        <w:rPr>
          <w:spacing w:val="-8"/>
          <w:sz w:val="16"/>
          <w:szCs w:val="22"/>
          <w:lang w:bidi="ar-SA"/>
        </w:rPr>
        <w:t xml:space="preserve"> </w:t>
      </w:r>
      <w:r w:rsidRPr="00663DF6">
        <w:rPr>
          <w:sz w:val="16"/>
          <w:szCs w:val="22"/>
          <w:lang w:bidi="ar-SA"/>
        </w:rPr>
        <w:t>of</w:t>
      </w:r>
      <w:r w:rsidRPr="00663DF6">
        <w:rPr>
          <w:spacing w:val="-8"/>
          <w:sz w:val="16"/>
          <w:szCs w:val="22"/>
          <w:lang w:bidi="ar-SA"/>
        </w:rPr>
        <w:t xml:space="preserve"> </w:t>
      </w:r>
      <w:r w:rsidRPr="00663DF6">
        <w:rPr>
          <w:sz w:val="16"/>
          <w:szCs w:val="22"/>
          <w:lang w:bidi="ar-SA"/>
        </w:rPr>
        <w:t>the</w:t>
      </w:r>
      <w:r w:rsidRPr="00663DF6">
        <w:rPr>
          <w:spacing w:val="-6"/>
          <w:sz w:val="16"/>
          <w:szCs w:val="22"/>
          <w:lang w:bidi="ar-SA"/>
        </w:rPr>
        <w:t xml:space="preserve"> </w:t>
      </w:r>
      <w:r w:rsidRPr="00663DF6">
        <w:rPr>
          <w:sz w:val="16"/>
          <w:szCs w:val="22"/>
          <w:lang w:bidi="ar-SA"/>
        </w:rPr>
        <w:t>Department</w:t>
      </w:r>
      <w:r w:rsidRPr="00663DF6">
        <w:rPr>
          <w:spacing w:val="-8"/>
          <w:sz w:val="16"/>
          <w:szCs w:val="22"/>
          <w:lang w:bidi="ar-SA"/>
        </w:rPr>
        <w:t xml:space="preserve"> </w:t>
      </w:r>
      <w:r w:rsidRPr="00663DF6">
        <w:rPr>
          <w:sz w:val="16"/>
          <w:szCs w:val="22"/>
          <w:lang w:bidi="ar-SA"/>
        </w:rPr>
        <w:t>of</w:t>
      </w:r>
      <w:r w:rsidRPr="00663DF6">
        <w:rPr>
          <w:spacing w:val="-8"/>
          <w:sz w:val="16"/>
          <w:szCs w:val="22"/>
          <w:lang w:bidi="ar-SA"/>
        </w:rPr>
        <w:t xml:space="preserve"> </w:t>
      </w:r>
      <w:r w:rsidRPr="00663DF6">
        <w:rPr>
          <w:sz w:val="16"/>
          <w:szCs w:val="22"/>
          <w:lang w:bidi="ar-SA"/>
        </w:rPr>
        <w:t>Housing</w:t>
      </w:r>
      <w:r w:rsidRPr="00663DF6">
        <w:rPr>
          <w:spacing w:val="-5"/>
          <w:sz w:val="16"/>
          <w:szCs w:val="22"/>
          <w:lang w:bidi="ar-SA"/>
        </w:rPr>
        <w:t xml:space="preserve"> </w:t>
      </w:r>
      <w:r w:rsidRPr="00663DF6">
        <w:rPr>
          <w:sz w:val="16"/>
          <w:szCs w:val="22"/>
          <w:lang w:bidi="ar-SA"/>
        </w:rPr>
        <w:t>and</w:t>
      </w:r>
      <w:r w:rsidRPr="00663DF6">
        <w:rPr>
          <w:spacing w:val="-8"/>
          <w:sz w:val="16"/>
          <w:szCs w:val="22"/>
          <w:lang w:bidi="ar-SA"/>
        </w:rPr>
        <w:t xml:space="preserve"> </w:t>
      </w:r>
      <w:r w:rsidRPr="00663DF6">
        <w:rPr>
          <w:sz w:val="16"/>
          <w:szCs w:val="22"/>
          <w:lang w:bidi="ar-SA"/>
        </w:rPr>
        <w:t>Urban</w:t>
      </w:r>
      <w:r w:rsidRPr="00663DF6">
        <w:rPr>
          <w:spacing w:val="-8"/>
          <w:sz w:val="16"/>
          <w:szCs w:val="22"/>
          <w:lang w:bidi="ar-SA"/>
        </w:rPr>
        <w:t xml:space="preserve"> </w:t>
      </w:r>
      <w:r w:rsidRPr="00663DF6">
        <w:rPr>
          <w:sz w:val="16"/>
          <w:szCs w:val="22"/>
          <w:lang w:bidi="ar-SA"/>
        </w:rPr>
        <w:t>Development</w:t>
      </w:r>
      <w:r w:rsidRPr="00663DF6">
        <w:rPr>
          <w:spacing w:val="-8"/>
          <w:sz w:val="16"/>
          <w:szCs w:val="22"/>
          <w:lang w:bidi="ar-SA"/>
        </w:rPr>
        <w:t xml:space="preserve"> </w:t>
      </w:r>
      <w:r w:rsidRPr="00663DF6">
        <w:rPr>
          <w:sz w:val="16"/>
          <w:szCs w:val="22"/>
          <w:lang w:bidi="ar-SA"/>
        </w:rPr>
        <w:t>and</w:t>
      </w:r>
      <w:r w:rsidRPr="00663DF6">
        <w:rPr>
          <w:spacing w:val="-9"/>
          <w:sz w:val="16"/>
          <w:szCs w:val="22"/>
          <w:lang w:bidi="ar-SA"/>
        </w:rPr>
        <w:t xml:space="preserve"> </w:t>
      </w:r>
      <w:r w:rsidRPr="00663DF6">
        <w:rPr>
          <w:sz w:val="16"/>
          <w:szCs w:val="22"/>
          <w:lang w:bidi="ar-SA"/>
        </w:rPr>
        <w:t>the</w:t>
      </w:r>
      <w:r w:rsidRPr="00663DF6">
        <w:rPr>
          <w:spacing w:val="-5"/>
          <w:sz w:val="16"/>
          <w:szCs w:val="22"/>
          <w:lang w:bidi="ar-SA"/>
        </w:rPr>
        <w:t xml:space="preserve"> </w:t>
      </w:r>
      <w:r w:rsidRPr="00663DF6">
        <w:rPr>
          <w:sz w:val="16"/>
          <w:szCs w:val="22"/>
          <w:lang w:bidi="ar-SA"/>
        </w:rPr>
        <w:t>Department</w:t>
      </w:r>
      <w:r w:rsidRPr="00663DF6">
        <w:rPr>
          <w:spacing w:val="-8"/>
          <w:sz w:val="16"/>
          <w:szCs w:val="22"/>
          <w:lang w:bidi="ar-SA"/>
        </w:rPr>
        <w:t xml:space="preserve"> </w:t>
      </w:r>
      <w:r w:rsidRPr="00663DF6">
        <w:rPr>
          <w:sz w:val="16"/>
          <w:szCs w:val="22"/>
          <w:lang w:bidi="ar-SA"/>
        </w:rPr>
        <w:t>of</w:t>
      </w:r>
      <w:r w:rsidRPr="00663DF6">
        <w:rPr>
          <w:spacing w:val="-8"/>
          <w:sz w:val="16"/>
          <w:szCs w:val="22"/>
          <w:lang w:bidi="ar-SA"/>
        </w:rPr>
        <w:t xml:space="preserve"> </w:t>
      </w:r>
      <w:r w:rsidRPr="00663DF6">
        <w:rPr>
          <w:sz w:val="16"/>
          <w:szCs w:val="22"/>
          <w:lang w:bidi="ar-SA"/>
        </w:rPr>
        <w:t>Justice,</w:t>
      </w:r>
      <w:r w:rsidRPr="00663DF6">
        <w:rPr>
          <w:spacing w:val="-5"/>
          <w:sz w:val="16"/>
          <w:szCs w:val="22"/>
          <w:lang w:bidi="ar-SA"/>
        </w:rPr>
        <w:t xml:space="preserve"> </w:t>
      </w:r>
      <w:r w:rsidRPr="00663DF6">
        <w:rPr>
          <w:sz w:val="16"/>
          <w:szCs w:val="22"/>
          <w:lang w:bidi="ar-SA"/>
        </w:rPr>
        <w:t>Reasonable</w:t>
      </w:r>
      <w:r w:rsidRPr="00663DF6">
        <w:rPr>
          <w:spacing w:val="1"/>
          <w:sz w:val="16"/>
          <w:szCs w:val="22"/>
          <w:lang w:bidi="ar-SA"/>
        </w:rPr>
        <w:t xml:space="preserve"> </w:t>
      </w:r>
      <w:r w:rsidRPr="00663DF6">
        <w:rPr>
          <w:spacing w:val="-1"/>
          <w:sz w:val="16"/>
          <w:szCs w:val="22"/>
          <w:lang w:bidi="ar-SA"/>
        </w:rPr>
        <w:t xml:space="preserve">Accommodation Under the Fair Housing Act (May 17, 2004), available </w:t>
      </w:r>
      <w:r w:rsidRPr="00663DF6">
        <w:rPr>
          <w:sz w:val="16"/>
          <w:szCs w:val="22"/>
          <w:lang w:bidi="ar-SA"/>
        </w:rPr>
        <w:t xml:space="preserve">at </w:t>
      </w:r>
      <w:hyperlink r:id="rId5">
        <w:r w:rsidRPr="00663DF6">
          <w:rPr>
            <w:sz w:val="16"/>
            <w:szCs w:val="22"/>
            <w:lang w:bidi="ar-SA"/>
          </w:rPr>
          <w:t>http://www.hud.gov/offices/fheo/library/huddojstatement.pdf.</w:t>
        </w:r>
      </w:hyperlink>
    </w:p>
  </w:footnote>
  <w:footnote w:id="8">
    <w:p w14:paraId="5B7BD653" w14:textId="77777777" w:rsidR="00663DF6" w:rsidRDefault="00663DF6" w:rsidP="00663DF6">
      <w:pPr>
        <w:spacing w:before="7" w:line="235" w:lineRule="auto"/>
        <w:ind w:right="640"/>
        <w:jc w:val="both"/>
        <w:rPr>
          <w:sz w:val="16"/>
        </w:rPr>
      </w:pPr>
      <w:r>
        <w:rPr>
          <w:rStyle w:val="FootnoteReference"/>
        </w:rPr>
        <w:footnoteRef/>
      </w:r>
      <w:r>
        <w:t xml:space="preserve"> </w:t>
      </w:r>
      <w:r>
        <w:rPr>
          <w:sz w:val="16"/>
        </w:rPr>
        <w:t>Warren,</w:t>
      </w:r>
      <w:r>
        <w:rPr>
          <w:spacing w:val="-3"/>
          <w:sz w:val="16"/>
        </w:rPr>
        <w:t xml:space="preserve"> </w:t>
      </w:r>
      <w:r>
        <w:rPr>
          <w:sz w:val="16"/>
        </w:rPr>
        <w:t>Cael.</w:t>
      </w:r>
      <w:r>
        <w:rPr>
          <w:spacing w:val="28"/>
          <w:sz w:val="16"/>
        </w:rPr>
        <w:t xml:space="preserve"> </w:t>
      </w:r>
      <w:r>
        <w:rPr>
          <w:i/>
          <w:sz w:val="16"/>
        </w:rPr>
        <w:t>Success</w:t>
      </w:r>
      <w:r>
        <w:rPr>
          <w:i/>
          <w:spacing w:val="-4"/>
          <w:sz w:val="16"/>
        </w:rPr>
        <w:t xml:space="preserve"> </w:t>
      </w:r>
      <w:r>
        <w:rPr>
          <w:i/>
          <w:sz w:val="16"/>
        </w:rPr>
        <w:t>in</w:t>
      </w:r>
      <w:r>
        <w:rPr>
          <w:i/>
          <w:spacing w:val="-7"/>
          <w:sz w:val="16"/>
        </w:rPr>
        <w:t xml:space="preserve"> </w:t>
      </w:r>
      <w:r>
        <w:rPr>
          <w:i/>
          <w:sz w:val="16"/>
        </w:rPr>
        <w:t>Housing:</w:t>
      </w:r>
      <w:r>
        <w:rPr>
          <w:i/>
          <w:spacing w:val="29"/>
          <w:sz w:val="16"/>
        </w:rPr>
        <w:t xml:space="preserve"> </w:t>
      </w:r>
      <w:r>
        <w:rPr>
          <w:i/>
          <w:sz w:val="16"/>
        </w:rPr>
        <w:t>How</w:t>
      </w:r>
      <w:r>
        <w:rPr>
          <w:i/>
          <w:spacing w:val="-2"/>
          <w:sz w:val="16"/>
        </w:rPr>
        <w:t xml:space="preserve"> </w:t>
      </w:r>
      <w:r>
        <w:rPr>
          <w:i/>
          <w:sz w:val="16"/>
        </w:rPr>
        <w:t>Much</w:t>
      </w:r>
      <w:r>
        <w:rPr>
          <w:i/>
          <w:spacing w:val="-7"/>
          <w:sz w:val="16"/>
        </w:rPr>
        <w:t xml:space="preserve"> </w:t>
      </w:r>
      <w:r>
        <w:rPr>
          <w:i/>
          <w:sz w:val="16"/>
        </w:rPr>
        <w:t>Does</w:t>
      </w:r>
      <w:r>
        <w:rPr>
          <w:i/>
          <w:spacing w:val="-6"/>
          <w:sz w:val="16"/>
        </w:rPr>
        <w:t xml:space="preserve"> </w:t>
      </w:r>
      <w:r>
        <w:rPr>
          <w:i/>
          <w:sz w:val="16"/>
        </w:rPr>
        <w:t>Criminal</w:t>
      </w:r>
      <w:r>
        <w:rPr>
          <w:i/>
          <w:spacing w:val="-5"/>
          <w:sz w:val="16"/>
        </w:rPr>
        <w:t xml:space="preserve"> </w:t>
      </w:r>
      <w:r>
        <w:rPr>
          <w:i/>
          <w:sz w:val="16"/>
        </w:rPr>
        <w:t>Background</w:t>
      </w:r>
      <w:r>
        <w:rPr>
          <w:i/>
          <w:spacing w:val="-2"/>
          <w:sz w:val="16"/>
        </w:rPr>
        <w:t xml:space="preserve"> </w:t>
      </w:r>
      <w:r>
        <w:rPr>
          <w:i/>
          <w:sz w:val="16"/>
        </w:rPr>
        <w:t>Matter?</w:t>
      </w:r>
      <w:r>
        <w:rPr>
          <w:i/>
          <w:spacing w:val="-3"/>
          <w:sz w:val="16"/>
        </w:rPr>
        <w:t xml:space="preserve"> </w:t>
      </w:r>
      <w:r>
        <w:rPr>
          <w:sz w:val="16"/>
        </w:rPr>
        <w:t>Wilder</w:t>
      </w:r>
      <w:r>
        <w:rPr>
          <w:spacing w:val="-4"/>
          <w:sz w:val="16"/>
        </w:rPr>
        <w:t xml:space="preserve"> </w:t>
      </w:r>
      <w:r>
        <w:rPr>
          <w:sz w:val="16"/>
        </w:rPr>
        <w:t>Research</w:t>
      </w:r>
      <w:r>
        <w:rPr>
          <w:spacing w:val="-7"/>
          <w:sz w:val="16"/>
        </w:rPr>
        <w:t xml:space="preserve"> </w:t>
      </w:r>
      <w:r>
        <w:rPr>
          <w:sz w:val="16"/>
        </w:rPr>
        <w:t>16</w:t>
      </w:r>
      <w:r>
        <w:rPr>
          <w:spacing w:val="-4"/>
          <w:sz w:val="16"/>
        </w:rPr>
        <w:t xml:space="preserve"> </w:t>
      </w:r>
      <w:r>
        <w:rPr>
          <w:sz w:val="16"/>
        </w:rPr>
        <w:t>(January</w:t>
      </w:r>
      <w:r>
        <w:rPr>
          <w:spacing w:val="-4"/>
          <w:sz w:val="16"/>
        </w:rPr>
        <w:t xml:space="preserve"> </w:t>
      </w:r>
      <w:r>
        <w:rPr>
          <w:sz w:val="16"/>
        </w:rPr>
        <w:t>2019),</w:t>
      </w:r>
      <w:r>
        <w:rPr>
          <w:spacing w:val="-5"/>
          <w:sz w:val="16"/>
        </w:rPr>
        <w:t xml:space="preserve"> </w:t>
      </w:r>
      <w:r>
        <w:rPr>
          <w:sz w:val="16"/>
        </w:rPr>
        <w:t>available</w:t>
      </w:r>
      <w:r>
        <w:rPr>
          <w:spacing w:val="-3"/>
          <w:sz w:val="16"/>
        </w:rPr>
        <w:t xml:space="preserve"> </w:t>
      </w:r>
      <w:r>
        <w:rPr>
          <w:sz w:val="16"/>
        </w:rPr>
        <w:t>at</w:t>
      </w:r>
    </w:p>
    <w:p w14:paraId="46D5AABF" w14:textId="38DA0419" w:rsidR="00663DF6" w:rsidRDefault="00663DF6" w:rsidP="00663DF6">
      <w:pPr>
        <w:pStyle w:val="FootnoteText"/>
      </w:pPr>
      <w:hyperlink r:id="rId6">
        <w:r>
          <w:rPr>
            <w:color w:val="0563C1"/>
            <w:spacing w:val="-1"/>
            <w:sz w:val="16"/>
            <w:u w:val="single" w:color="0563C1"/>
          </w:rPr>
          <w:t>https://drive.google.com/file/d/1HwYOBFJ_k98C6TT99w2o7ryk2CnAGvgo/view</w:t>
        </w:r>
        <w:r>
          <w:rPr>
            <w:color w:val="0563C1"/>
            <w:spacing w:val="-3"/>
            <w:sz w:val="16"/>
            <w:u w:val="single" w:color="0563C1"/>
          </w:rPr>
          <w:t xml:space="preserve"> </w:t>
        </w:r>
        <w:r>
          <w:rPr>
            <w:sz w:val="16"/>
          </w:rPr>
          <w:t>[</w:t>
        </w:r>
      </w:hyperlink>
      <w:r>
        <w:rPr>
          <w:sz w:val="16"/>
        </w:rPr>
        <w:t>Wilder</w:t>
      </w:r>
      <w:r>
        <w:rPr>
          <w:spacing w:val="-3"/>
          <w:sz w:val="16"/>
        </w:rPr>
        <w:t xml:space="preserve"> </w:t>
      </w:r>
      <w:r>
        <w:rPr>
          <w:sz w:val="16"/>
        </w:rPr>
        <w:t>Research]</w:t>
      </w:r>
    </w:p>
  </w:footnote>
  <w:footnote w:id="9">
    <w:p w14:paraId="47899025" w14:textId="77777777" w:rsidR="00264C6F" w:rsidRPr="00264C6F" w:rsidRDefault="00264C6F" w:rsidP="00264C6F">
      <w:pPr>
        <w:pStyle w:val="FootnoteText"/>
      </w:pPr>
      <w:r>
        <w:rPr>
          <w:rStyle w:val="FootnoteReference"/>
        </w:rPr>
        <w:footnoteRef/>
      </w:r>
      <w:r>
        <w:t xml:space="preserve"> </w:t>
      </w:r>
      <w:r w:rsidRPr="00264C6F">
        <w:t>U.S. Department of Housing and Urban Development, Office of General Counsel Guidance on Application of Fair Housing Act</w:t>
      </w:r>
    </w:p>
    <w:p w14:paraId="16BDBEA9" w14:textId="4BD0D0BD" w:rsidR="00264C6F" w:rsidRDefault="00264C6F">
      <w:pPr>
        <w:pStyle w:val="FootnoteText"/>
      </w:pPr>
      <w:r w:rsidRPr="00264C6F">
        <w:t xml:space="preserve">Standards to the Use of Criminal Reports by Providers of Housing and Real Estate-Related Transactions (Apr. 4, 2016), available at </w:t>
      </w:r>
      <w:hyperlink r:id="rId7">
        <w:r w:rsidRPr="00264C6F">
          <w:rPr>
            <w:rStyle w:val="Hyperlink"/>
          </w:rPr>
          <w:t xml:space="preserve">http://portal.hud.gov/hudportal/documents/huddoc?id=HUD_OGCGuidAppFHAStandCR.pdf </w:t>
        </w:r>
      </w:hyperlink>
      <w:r w:rsidRPr="00264C6F">
        <w:t>[HUD Guidance].</w:t>
      </w:r>
    </w:p>
  </w:footnote>
  <w:footnote w:id="10">
    <w:p w14:paraId="53A45853" w14:textId="2020C0EC" w:rsidR="00264C6F" w:rsidRDefault="00264C6F">
      <w:pPr>
        <w:pStyle w:val="FootnoteText"/>
      </w:pPr>
      <w:r>
        <w:rPr>
          <w:rStyle w:val="FootnoteReference"/>
        </w:rPr>
        <w:footnoteRef/>
      </w:r>
      <w:r>
        <w:t xml:space="preserve"> </w:t>
      </w:r>
      <w:r w:rsidRPr="00264C6F">
        <w:t>See Saint Paul Legislative Code, Chapter 183.06</w:t>
      </w:r>
      <w:r w:rsidR="00663DF6">
        <w:t>.</w:t>
      </w:r>
      <w:r w:rsidR="006E3095">
        <w:t xml:space="preserve"> Some</w:t>
      </w:r>
      <w:r w:rsidR="006E3095" w:rsidRPr="00071ACD">
        <w:t xml:space="preserve"> funding sources incorporate additional criminal screening requirements. Housing providers should consult with an attorney to ensure their plan complies with all program requirements</w:t>
      </w:r>
    </w:p>
  </w:footnote>
  <w:footnote w:id="11">
    <w:p w14:paraId="6A409E44" w14:textId="3709CE9B" w:rsidR="00071ACD" w:rsidRDefault="00071ACD">
      <w:pPr>
        <w:pStyle w:val="FootnoteText"/>
      </w:pPr>
      <w:r>
        <w:rPr>
          <w:rStyle w:val="FootnoteReference"/>
        </w:rPr>
        <w:footnoteRef/>
      </w:r>
      <w:r>
        <w:t xml:space="preserve"> </w:t>
      </w:r>
      <w:r w:rsidR="006E3095">
        <w:t>H</w:t>
      </w:r>
      <w:r w:rsidR="006E3095" w:rsidRPr="006E3095">
        <w:t>UD makes clear that the Fair Housing Act does not prohibit housing providers from rejecting applicants with convictions of the illegal manufacture or distribution of the controlled substances listed in section 102 of the Controlled Substances Act, 21</w:t>
      </w:r>
    </w:p>
  </w:footnote>
  <w:footnote w:id="12">
    <w:p w14:paraId="08395D5C" w14:textId="63629C94" w:rsidR="00714EF9" w:rsidRDefault="00714EF9">
      <w:pPr>
        <w:pStyle w:val="FootnoteText"/>
      </w:pPr>
      <w:r>
        <w:rPr>
          <w:rStyle w:val="FootnoteReference"/>
        </w:rPr>
        <w:footnoteRef/>
      </w:r>
      <w:r>
        <w:t xml:space="preserve"> </w:t>
      </w:r>
      <w:r w:rsidR="003475E4">
        <w:t>T</w:t>
      </w:r>
      <w:r w:rsidR="003475E4" w:rsidRPr="003475E4">
        <w:t xml:space="preserve">he HUD Guidance cites research “reporting that after six or seven years without reoffending, the risk of new offenses by persons with a prior criminal history begins to approximate the risk of new offenses among persons with no criminal record.” HUD Guidance at 7 fn 34, citing Megan C. Kurlycheck et al., </w:t>
      </w:r>
      <w:r w:rsidR="003475E4" w:rsidRPr="003475E4">
        <w:rPr>
          <w:i/>
        </w:rPr>
        <w:t>Scarlet Letters and Recidivism: Does an Old Criminal Record Predict Future Offending?</w:t>
      </w:r>
      <w:r w:rsidR="003475E4" w:rsidRPr="003475E4">
        <w:t>, 5 CRIMINOLOGY &amp; PUB. POL’Y 483 (2006). That research also refers to studies showing that recidivism decreased significantly if the individual avoided engaging in criminal activity for two years. Kurlycheck at 7.</w:t>
      </w:r>
    </w:p>
  </w:footnote>
  <w:footnote w:id="13">
    <w:p w14:paraId="0AFFB547" w14:textId="77777777" w:rsidR="00A33BD8" w:rsidRPr="00A33BD8" w:rsidRDefault="00A33BD8" w:rsidP="00A33BD8">
      <w:pPr>
        <w:pStyle w:val="FootnoteText"/>
      </w:pPr>
      <w:r>
        <w:rPr>
          <w:rStyle w:val="FootnoteReference"/>
        </w:rPr>
        <w:footnoteRef/>
      </w:r>
      <w:r>
        <w:t xml:space="preserve"> </w:t>
      </w:r>
      <w:r w:rsidRPr="00A33BD8">
        <w:t>HUD notes that by “delaying consideration of criminal history until after an individual’s financial and other qualifications are verified, a housing provider may be able to minimize any additional costs that such individualized assessment might add to the</w:t>
      </w:r>
    </w:p>
    <w:p w14:paraId="0EDA149A" w14:textId="77777777" w:rsidR="00A33BD8" w:rsidRPr="00A33BD8" w:rsidRDefault="00A33BD8" w:rsidP="00A33BD8">
      <w:pPr>
        <w:pStyle w:val="FootnoteText"/>
      </w:pPr>
      <w:r w:rsidRPr="00A33BD8">
        <w:t>applicant screening process.” HUD Guidance at 7.</w:t>
      </w:r>
    </w:p>
    <w:p w14:paraId="3F60371A" w14:textId="5F550713" w:rsidR="00A33BD8" w:rsidRDefault="00A33BD8">
      <w:pPr>
        <w:pStyle w:val="FootnoteText"/>
      </w:pPr>
    </w:p>
  </w:footnote>
  <w:footnote w:id="14">
    <w:p w14:paraId="09E67C80" w14:textId="77777777" w:rsidR="000C0D21" w:rsidRPr="000C0D21" w:rsidRDefault="000C0D21" w:rsidP="000C0D21">
      <w:pPr>
        <w:pStyle w:val="FootnoteText"/>
      </w:pPr>
      <w:r>
        <w:rPr>
          <w:rStyle w:val="FootnoteReference"/>
        </w:rPr>
        <w:footnoteRef/>
      </w:r>
      <w:r>
        <w:t xml:space="preserve"> </w:t>
      </w:r>
      <w:r w:rsidRPr="000C0D21">
        <w:t>HUD Guidance at 9 (“For example, the fact that a housing provider acted upon comparable criminal history information differently for one or more individuals of a different protected class . . . is strong evidence that a housing provider was not</w:t>
      </w:r>
    </w:p>
    <w:p w14:paraId="573E368D" w14:textId="682FC4A4" w:rsidR="000C0D21" w:rsidRDefault="000C0D21">
      <w:pPr>
        <w:pStyle w:val="FootnoteText"/>
      </w:pPr>
      <w:r w:rsidRPr="000C0D21">
        <w:t>considering criminal history information uniformly or did not in fact have a criminal history policy.”).</w:t>
      </w:r>
    </w:p>
  </w:footnote>
  <w:footnote w:id="15">
    <w:p w14:paraId="5936B3F6" w14:textId="77777777" w:rsidR="00663DF6" w:rsidRPr="00663DF6" w:rsidRDefault="00663DF6" w:rsidP="00663DF6">
      <w:pPr>
        <w:tabs>
          <w:tab w:val="left" w:pos="490"/>
        </w:tabs>
        <w:spacing w:before="108"/>
        <w:ind w:right="1068"/>
        <w:rPr>
          <w:sz w:val="16"/>
          <w:lang w:bidi="ar-SA"/>
        </w:rPr>
      </w:pPr>
      <w:r>
        <w:rPr>
          <w:rStyle w:val="FootnoteReference"/>
        </w:rPr>
        <w:footnoteRef/>
      </w:r>
      <w:r>
        <w:t xml:space="preserve"> </w:t>
      </w:r>
      <w:r w:rsidRPr="00663DF6">
        <w:rPr>
          <w:sz w:val="16"/>
          <w:lang w:bidi="ar-SA"/>
        </w:rPr>
        <w:t>Warren,</w:t>
      </w:r>
      <w:r w:rsidRPr="00663DF6">
        <w:rPr>
          <w:spacing w:val="-6"/>
          <w:sz w:val="16"/>
          <w:lang w:bidi="ar-SA"/>
        </w:rPr>
        <w:t xml:space="preserve"> </w:t>
      </w:r>
      <w:r w:rsidRPr="00663DF6">
        <w:rPr>
          <w:sz w:val="16"/>
          <w:lang w:bidi="ar-SA"/>
        </w:rPr>
        <w:t>Cael.</w:t>
      </w:r>
      <w:r w:rsidRPr="00663DF6">
        <w:rPr>
          <w:spacing w:val="24"/>
          <w:sz w:val="16"/>
          <w:lang w:bidi="ar-SA"/>
        </w:rPr>
        <w:t xml:space="preserve"> </w:t>
      </w:r>
      <w:r w:rsidRPr="00663DF6">
        <w:rPr>
          <w:i/>
          <w:sz w:val="16"/>
          <w:lang w:bidi="ar-SA"/>
        </w:rPr>
        <w:t>Success</w:t>
      </w:r>
      <w:r w:rsidRPr="00663DF6">
        <w:rPr>
          <w:i/>
          <w:spacing w:val="-6"/>
          <w:sz w:val="16"/>
          <w:lang w:bidi="ar-SA"/>
        </w:rPr>
        <w:t xml:space="preserve"> </w:t>
      </w:r>
      <w:r w:rsidRPr="00663DF6">
        <w:rPr>
          <w:i/>
          <w:sz w:val="16"/>
          <w:lang w:bidi="ar-SA"/>
        </w:rPr>
        <w:t>in</w:t>
      </w:r>
      <w:r w:rsidRPr="00663DF6">
        <w:rPr>
          <w:i/>
          <w:spacing w:val="-8"/>
          <w:sz w:val="16"/>
          <w:lang w:bidi="ar-SA"/>
        </w:rPr>
        <w:t xml:space="preserve"> </w:t>
      </w:r>
      <w:r w:rsidRPr="00663DF6">
        <w:rPr>
          <w:i/>
          <w:sz w:val="16"/>
          <w:lang w:bidi="ar-SA"/>
        </w:rPr>
        <w:t>Housing:</w:t>
      </w:r>
      <w:r w:rsidRPr="00663DF6">
        <w:rPr>
          <w:i/>
          <w:spacing w:val="25"/>
          <w:sz w:val="16"/>
          <w:lang w:bidi="ar-SA"/>
        </w:rPr>
        <w:t xml:space="preserve"> </w:t>
      </w:r>
      <w:r w:rsidRPr="00663DF6">
        <w:rPr>
          <w:i/>
          <w:sz w:val="16"/>
          <w:lang w:bidi="ar-SA"/>
        </w:rPr>
        <w:t>How</w:t>
      </w:r>
      <w:r w:rsidRPr="00663DF6">
        <w:rPr>
          <w:i/>
          <w:spacing w:val="-5"/>
          <w:sz w:val="16"/>
          <w:lang w:bidi="ar-SA"/>
        </w:rPr>
        <w:t xml:space="preserve"> </w:t>
      </w:r>
      <w:r w:rsidRPr="00663DF6">
        <w:rPr>
          <w:i/>
          <w:sz w:val="16"/>
          <w:lang w:bidi="ar-SA"/>
        </w:rPr>
        <w:t>Much</w:t>
      </w:r>
      <w:r w:rsidRPr="00663DF6">
        <w:rPr>
          <w:i/>
          <w:spacing w:val="-9"/>
          <w:sz w:val="16"/>
          <w:lang w:bidi="ar-SA"/>
        </w:rPr>
        <w:t xml:space="preserve"> </w:t>
      </w:r>
      <w:r w:rsidRPr="00663DF6">
        <w:rPr>
          <w:i/>
          <w:sz w:val="16"/>
          <w:lang w:bidi="ar-SA"/>
        </w:rPr>
        <w:t>Does</w:t>
      </w:r>
      <w:r w:rsidRPr="00663DF6">
        <w:rPr>
          <w:i/>
          <w:spacing w:val="-7"/>
          <w:sz w:val="16"/>
          <w:lang w:bidi="ar-SA"/>
        </w:rPr>
        <w:t xml:space="preserve"> </w:t>
      </w:r>
      <w:r w:rsidRPr="00663DF6">
        <w:rPr>
          <w:i/>
          <w:sz w:val="16"/>
          <w:lang w:bidi="ar-SA"/>
        </w:rPr>
        <w:t>Criminal</w:t>
      </w:r>
      <w:r w:rsidRPr="00663DF6">
        <w:rPr>
          <w:i/>
          <w:spacing w:val="-7"/>
          <w:sz w:val="16"/>
          <w:lang w:bidi="ar-SA"/>
        </w:rPr>
        <w:t xml:space="preserve"> </w:t>
      </w:r>
      <w:r w:rsidRPr="00663DF6">
        <w:rPr>
          <w:i/>
          <w:sz w:val="16"/>
          <w:lang w:bidi="ar-SA"/>
        </w:rPr>
        <w:t>Background</w:t>
      </w:r>
      <w:r w:rsidRPr="00663DF6">
        <w:rPr>
          <w:i/>
          <w:spacing w:val="-4"/>
          <w:sz w:val="16"/>
          <w:lang w:bidi="ar-SA"/>
        </w:rPr>
        <w:t xml:space="preserve"> </w:t>
      </w:r>
      <w:r w:rsidRPr="00663DF6">
        <w:rPr>
          <w:i/>
          <w:sz w:val="16"/>
          <w:lang w:bidi="ar-SA"/>
        </w:rPr>
        <w:t>Matter?</w:t>
      </w:r>
      <w:r w:rsidRPr="00663DF6">
        <w:rPr>
          <w:i/>
          <w:spacing w:val="-5"/>
          <w:sz w:val="16"/>
          <w:lang w:bidi="ar-SA"/>
        </w:rPr>
        <w:t xml:space="preserve"> </w:t>
      </w:r>
      <w:r w:rsidRPr="00663DF6">
        <w:rPr>
          <w:sz w:val="16"/>
          <w:lang w:bidi="ar-SA"/>
        </w:rPr>
        <w:t>Wilder</w:t>
      </w:r>
      <w:r w:rsidRPr="00663DF6">
        <w:rPr>
          <w:spacing w:val="-7"/>
          <w:sz w:val="16"/>
          <w:lang w:bidi="ar-SA"/>
        </w:rPr>
        <w:t xml:space="preserve"> </w:t>
      </w:r>
      <w:r w:rsidRPr="00663DF6">
        <w:rPr>
          <w:sz w:val="16"/>
          <w:lang w:bidi="ar-SA"/>
        </w:rPr>
        <w:t>Research</w:t>
      </w:r>
      <w:r w:rsidRPr="00663DF6">
        <w:rPr>
          <w:spacing w:val="-8"/>
          <w:sz w:val="16"/>
          <w:lang w:bidi="ar-SA"/>
        </w:rPr>
        <w:t xml:space="preserve"> </w:t>
      </w:r>
      <w:r w:rsidRPr="00663DF6">
        <w:rPr>
          <w:sz w:val="16"/>
          <w:lang w:bidi="ar-SA"/>
        </w:rPr>
        <w:t>16</w:t>
      </w:r>
      <w:r w:rsidRPr="00663DF6">
        <w:rPr>
          <w:spacing w:val="-6"/>
          <w:sz w:val="16"/>
          <w:lang w:bidi="ar-SA"/>
        </w:rPr>
        <w:t xml:space="preserve"> </w:t>
      </w:r>
      <w:r w:rsidRPr="00663DF6">
        <w:rPr>
          <w:sz w:val="16"/>
          <w:lang w:bidi="ar-SA"/>
        </w:rPr>
        <w:t>(January</w:t>
      </w:r>
      <w:r w:rsidRPr="00663DF6">
        <w:rPr>
          <w:spacing w:val="-6"/>
          <w:sz w:val="16"/>
          <w:lang w:bidi="ar-SA"/>
        </w:rPr>
        <w:t xml:space="preserve"> </w:t>
      </w:r>
      <w:r w:rsidRPr="00663DF6">
        <w:rPr>
          <w:sz w:val="16"/>
          <w:lang w:bidi="ar-SA"/>
        </w:rPr>
        <w:t>2019),</w:t>
      </w:r>
      <w:r w:rsidRPr="00663DF6">
        <w:rPr>
          <w:spacing w:val="-7"/>
          <w:sz w:val="16"/>
          <w:lang w:bidi="ar-SA"/>
        </w:rPr>
        <w:t xml:space="preserve"> </w:t>
      </w:r>
      <w:r w:rsidRPr="00663DF6">
        <w:rPr>
          <w:sz w:val="16"/>
          <w:lang w:bidi="ar-SA"/>
        </w:rPr>
        <w:t>available</w:t>
      </w:r>
      <w:r w:rsidRPr="00663DF6">
        <w:rPr>
          <w:spacing w:val="-6"/>
          <w:sz w:val="16"/>
          <w:lang w:bidi="ar-SA"/>
        </w:rPr>
        <w:t xml:space="preserve"> </w:t>
      </w:r>
      <w:r w:rsidRPr="00663DF6">
        <w:rPr>
          <w:sz w:val="16"/>
          <w:lang w:bidi="ar-SA"/>
        </w:rPr>
        <w:t>at</w:t>
      </w:r>
      <w:r w:rsidRPr="00663DF6">
        <w:rPr>
          <w:color w:val="0563C1"/>
          <w:spacing w:val="1"/>
          <w:sz w:val="16"/>
          <w:lang w:bidi="ar-SA"/>
        </w:rPr>
        <w:t xml:space="preserve"> </w:t>
      </w:r>
      <w:hyperlink r:id="rId8">
        <w:r w:rsidRPr="00663DF6">
          <w:rPr>
            <w:color w:val="0563C1"/>
            <w:sz w:val="16"/>
            <w:u w:val="single" w:color="0563C1"/>
            <w:lang w:bidi="ar-SA"/>
          </w:rPr>
          <w:t>https://drive.google.com/file/d/1HwYOBFJ_k98C6TT99w2o7ryk2CnAGvgo/view</w:t>
        </w:r>
        <w:r w:rsidRPr="00663DF6">
          <w:rPr>
            <w:color w:val="0563C1"/>
            <w:spacing w:val="-3"/>
            <w:sz w:val="16"/>
            <w:u w:val="single" w:color="0563C1"/>
            <w:lang w:bidi="ar-SA"/>
          </w:rPr>
          <w:t xml:space="preserve"> </w:t>
        </w:r>
        <w:r w:rsidRPr="00663DF6">
          <w:rPr>
            <w:sz w:val="16"/>
            <w:lang w:bidi="ar-SA"/>
          </w:rPr>
          <w:t>[</w:t>
        </w:r>
      </w:hyperlink>
      <w:r w:rsidRPr="00663DF6">
        <w:rPr>
          <w:sz w:val="16"/>
          <w:lang w:bidi="ar-SA"/>
        </w:rPr>
        <w:t>Wilder</w:t>
      </w:r>
      <w:r w:rsidRPr="00663DF6">
        <w:rPr>
          <w:spacing w:val="-2"/>
          <w:sz w:val="16"/>
          <w:lang w:bidi="ar-SA"/>
        </w:rPr>
        <w:t xml:space="preserve"> </w:t>
      </w:r>
      <w:r w:rsidRPr="00663DF6">
        <w:rPr>
          <w:sz w:val="16"/>
          <w:lang w:bidi="ar-SA"/>
        </w:rPr>
        <w:t>Research].</w:t>
      </w:r>
    </w:p>
    <w:p w14:paraId="14A2BCF8" w14:textId="22A2BEBC" w:rsidR="00663DF6" w:rsidRDefault="00663D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119466"/>
      <w:docPartObj>
        <w:docPartGallery w:val="Page Numbers (Top of Page)"/>
        <w:docPartUnique/>
      </w:docPartObj>
    </w:sdtPr>
    <w:sdtEndPr>
      <w:rPr>
        <w:noProof/>
      </w:rPr>
    </w:sdtEndPr>
    <w:sdtContent>
      <w:p w14:paraId="1C93E13A" w14:textId="1A70AF9D" w:rsidR="000D77BB" w:rsidRDefault="000D77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89F684" w14:textId="4EE404AB" w:rsidR="0019342A" w:rsidRDefault="0019342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045D"/>
    <w:multiLevelType w:val="hybridMultilevel"/>
    <w:tmpl w:val="3F2AB3D2"/>
    <w:lvl w:ilvl="0" w:tplc="3664FF6A">
      <w:start w:val="1"/>
      <w:numFmt w:val="decimal"/>
      <w:lvlText w:val="%1."/>
      <w:lvlJc w:val="left"/>
      <w:pPr>
        <w:ind w:left="599" w:hanging="361"/>
        <w:jc w:val="right"/>
      </w:pPr>
      <w:rPr>
        <w:rFonts w:ascii="Calibri" w:eastAsia="Calibri" w:hAnsi="Calibri" w:cs="Calibri" w:hint="default"/>
        <w:w w:val="100"/>
        <w:sz w:val="22"/>
        <w:szCs w:val="22"/>
        <w:lang w:val="en-US" w:eastAsia="en-US" w:bidi="en-US"/>
      </w:rPr>
    </w:lvl>
    <w:lvl w:ilvl="1" w:tplc="323A3C08">
      <w:numFmt w:val="bullet"/>
      <w:lvlText w:val=""/>
      <w:lvlJc w:val="left"/>
      <w:pPr>
        <w:ind w:left="1881" w:hanging="360"/>
      </w:pPr>
      <w:rPr>
        <w:rFonts w:ascii="Symbol" w:eastAsia="Symbol" w:hAnsi="Symbol" w:cs="Symbol" w:hint="default"/>
        <w:w w:val="100"/>
        <w:sz w:val="22"/>
        <w:szCs w:val="22"/>
        <w:lang w:val="en-US" w:eastAsia="en-US" w:bidi="en-US"/>
      </w:rPr>
    </w:lvl>
    <w:lvl w:ilvl="2" w:tplc="472CDDA8">
      <w:numFmt w:val="bullet"/>
      <w:lvlText w:val="•"/>
      <w:lvlJc w:val="left"/>
      <w:pPr>
        <w:ind w:left="2866" w:hanging="360"/>
      </w:pPr>
      <w:rPr>
        <w:rFonts w:hint="default"/>
        <w:lang w:val="en-US" w:eastAsia="en-US" w:bidi="en-US"/>
      </w:rPr>
    </w:lvl>
    <w:lvl w:ilvl="3" w:tplc="0C80F13E">
      <w:numFmt w:val="bullet"/>
      <w:lvlText w:val="•"/>
      <w:lvlJc w:val="left"/>
      <w:pPr>
        <w:ind w:left="3853" w:hanging="360"/>
      </w:pPr>
      <w:rPr>
        <w:rFonts w:hint="default"/>
        <w:lang w:val="en-US" w:eastAsia="en-US" w:bidi="en-US"/>
      </w:rPr>
    </w:lvl>
    <w:lvl w:ilvl="4" w:tplc="6CDA8A86">
      <w:numFmt w:val="bullet"/>
      <w:lvlText w:val="•"/>
      <w:lvlJc w:val="left"/>
      <w:pPr>
        <w:ind w:left="4840" w:hanging="360"/>
      </w:pPr>
      <w:rPr>
        <w:rFonts w:hint="default"/>
        <w:lang w:val="en-US" w:eastAsia="en-US" w:bidi="en-US"/>
      </w:rPr>
    </w:lvl>
    <w:lvl w:ilvl="5" w:tplc="9CAE39F4">
      <w:numFmt w:val="bullet"/>
      <w:lvlText w:val="•"/>
      <w:lvlJc w:val="left"/>
      <w:pPr>
        <w:ind w:left="5826" w:hanging="360"/>
      </w:pPr>
      <w:rPr>
        <w:rFonts w:hint="default"/>
        <w:lang w:val="en-US" w:eastAsia="en-US" w:bidi="en-US"/>
      </w:rPr>
    </w:lvl>
    <w:lvl w:ilvl="6" w:tplc="D162399C">
      <w:numFmt w:val="bullet"/>
      <w:lvlText w:val="•"/>
      <w:lvlJc w:val="left"/>
      <w:pPr>
        <w:ind w:left="6813" w:hanging="360"/>
      </w:pPr>
      <w:rPr>
        <w:rFonts w:hint="default"/>
        <w:lang w:val="en-US" w:eastAsia="en-US" w:bidi="en-US"/>
      </w:rPr>
    </w:lvl>
    <w:lvl w:ilvl="7" w:tplc="8A14C2D6">
      <w:numFmt w:val="bullet"/>
      <w:lvlText w:val="•"/>
      <w:lvlJc w:val="left"/>
      <w:pPr>
        <w:ind w:left="7800" w:hanging="360"/>
      </w:pPr>
      <w:rPr>
        <w:rFonts w:hint="default"/>
        <w:lang w:val="en-US" w:eastAsia="en-US" w:bidi="en-US"/>
      </w:rPr>
    </w:lvl>
    <w:lvl w:ilvl="8" w:tplc="0F244E0A">
      <w:numFmt w:val="bullet"/>
      <w:lvlText w:val="•"/>
      <w:lvlJc w:val="left"/>
      <w:pPr>
        <w:ind w:left="8786" w:hanging="360"/>
      </w:pPr>
      <w:rPr>
        <w:rFonts w:hint="default"/>
        <w:lang w:val="en-US" w:eastAsia="en-US" w:bidi="en-US"/>
      </w:rPr>
    </w:lvl>
  </w:abstractNum>
  <w:abstractNum w:abstractNumId="1" w15:restartNumberingAfterBreak="0">
    <w:nsid w:val="0A5E5E66"/>
    <w:multiLevelType w:val="hybridMultilevel"/>
    <w:tmpl w:val="88B85E70"/>
    <w:lvl w:ilvl="0" w:tplc="1FC2BD3E">
      <w:start w:val="1"/>
      <w:numFmt w:val="decimal"/>
      <w:lvlText w:val="%1."/>
      <w:lvlJc w:val="left"/>
      <w:pPr>
        <w:ind w:left="659" w:hanging="361"/>
      </w:pPr>
      <w:rPr>
        <w:rFonts w:ascii="Calibri" w:eastAsia="Calibri" w:hAnsi="Calibri" w:cs="Calibri" w:hint="default"/>
        <w:w w:val="100"/>
        <w:sz w:val="22"/>
        <w:szCs w:val="22"/>
        <w:lang w:val="en-US" w:eastAsia="en-US" w:bidi="en-US"/>
      </w:rPr>
    </w:lvl>
    <w:lvl w:ilvl="1" w:tplc="66203DBA">
      <w:start w:val="1"/>
      <w:numFmt w:val="lowerLetter"/>
      <w:lvlText w:val="%2."/>
      <w:lvlJc w:val="left"/>
      <w:pPr>
        <w:ind w:left="1579" w:hanging="560"/>
      </w:pPr>
      <w:rPr>
        <w:rFonts w:ascii="Calibri" w:eastAsia="Calibri" w:hAnsi="Calibri" w:cs="Calibri" w:hint="default"/>
        <w:spacing w:val="-1"/>
        <w:w w:val="100"/>
        <w:sz w:val="22"/>
        <w:szCs w:val="22"/>
        <w:lang w:val="en-US" w:eastAsia="en-US" w:bidi="en-US"/>
      </w:rPr>
    </w:lvl>
    <w:lvl w:ilvl="2" w:tplc="6C56AF7E">
      <w:start w:val="1"/>
      <w:numFmt w:val="lowerRoman"/>
      <w:lvlText w:val="%3."/>
      <w:lvlJc w:val="left"/>
      <w:pPr>
        <w:ind w:left="1739" w:hanging="360"/>
      </w:pPr>
      <w:rPr>
        <w:rFonts w:ascii="Calibri" w:eastAsia="Calibri" w:hAnsi="Calibri" w:cs="Calibri" w:hint="default"/>
        <w:spacing w:val="-1"/>
        <w:w w:val="100"/>
        <w:sz w:val="22"/>
        <w:szCs w:val="22"/>
        <w:lang w:val="en-US" w:eastAsia="en-US" w:bidi="en-US"/>
      </w:rPr>
    </w:lvl>
    <w:lvl w:ilvl="3" w:tplc="F8E88CEE">
      <w:start w:val="1"/>
      <w:numFmt w:val="lowerRoman"/>
      <w:lvlText w:val="%4."/>
      <w:lvlJc w:val="left"/>
      <w:pPr>
        <w:ind w:left="2459" w:hanging="286"/>
      </w:pPr>
      <w:rPr>
        <w:rFonts w:ascii="Calibri" w:eastAsia="Calibri" w:hAnsi="Calibri" w:cs="Calibri" w:hint="default"/>
        <w:spacing w:val="-1"/>
        <w:w w:val="100"/>
        <w:sz w:val="22"/>
        <w:szCs w:val="22"/>
        <w:lang w:val="en-US" w:eastAsia="en-US" w:bidi="en-US"/>
      </w:rPr>
    </w:lvl>
    <w:lvl w:ilvl="4" w:tplc="1BAE2C54">
      <w:numFmt w:val="bullet"/>
      <w:lvlText w:val="•"/>
      <w:lvlJc w:val="left"/>
      <w:pPr>
        <w:ind w:left="2460" w:hanging="286"/>
      </w:pPr>
      <w:rPr>
        <w:rFonts w:hint="default"/>
        <w:lang w:val="en-US" w:eastAsia="en-US" w:bidi="en-US"/>
      </w:rPr>
    </w:lvl>
    <w:lvl w:ilvl="5" w:tplc="E8CC9786">
      <w:numFmt w:val="bullet"/>
      <w:lvlText w:val="•"/>
      <w:lvlJc w:val="left"/>
      <w:pPr>
        <w:ind w:left="3696" w:hanging="286"/>
      </w:pPr>
      <w:rPr>
        <w:rFonts w:hint="default"/>
        <w:lang w:val="en-US" w:eastAsia="en-US" w:bidi="en-US"/>
      </w:rPr>
    </w:lvl>
    <w:lvl w:ilvl="6" w:tplc="81645772">
      <w:numFmt w:val="bullet"/>
      <w:lvlText w:val="•"/>
      <w:lvlJc w:val="left"/>
      <w:pPr>
        <w:ind w:left="4933" w:hanging="286"/>
      </w:pPr>
      <w:rPr>
        <w:rFonts w:hint="default"/>
        <w:lang w:val="en-US" w:eastAsia="en-US" w:bidi="en-US"/>
      </w:rPr>
    </w:lvl>
    <w:lvl w:ilvl="7" w:tplc="0AB4071C">
      <w:numFmt w:val="bullet"/>
      <w:lvlText w:val="•"/>
      <w:lvlJc w:val="left"/>
      <w:pPr>
        <w:ind w:left="6170" w:hanging="286"/>
      </w:pPr>
      <w:rPr>
        <w:rFonts w:hint="default"/>
        <w:lang w:val="en-US" w:eastAsia="en-US" w:bidi="en-US"/>
      </w:rPr>
    </w:lvl>
    <w:lvl w:ilvl="8" w:tplc="34340CFC">
      <w:numFmt w:val="bullet"/>
      <w:lvlText w:val="•"/>
      <w:lvlJc w:val="left"/>
      <w:pPr>
        <w:ind w:left="7406" w:hanging="286"/>
      </w:pPr>
      <w:rPr>
        <w:rFonts w:hint="default"/>
        <w:lang w:val="en-US" w:eastAsia="en-US" w:bidi="en-US"/>
      </w:rPr>
    </w:lvl>
  </w:abstractNum>
  <w:abstractNum w:abstractNumId="2" w15:restartNumberingAfterBreak="0">
    <w:nsid w:val="1B1A70EE"/>
    <w:multiLevelType w:val="hybridMultilevel"/>
    <w:tmpl w:val="6F34A806"/>
    <w:lvl w:ilvl="0" w:tplc="9606FA0E">
      <w:start w:val="1"/>
      <w:numFmt w:val="decimal"/>
      <w:lvlText w:val="%1."/>
      <w:lvlJc w:val="left"/>
      <w:pPr>
        <w:ind w:left="1533" w:hanging="408"/>
      </w:pPr>
      <w:rPr>
        <w:rFonts w:ascii="Calibri" w:eastAsia="Calibri" w:hAnsi="Calibri" w:cs="Calibri" w:hint="default"/>
        <w:w w:val="100"/>
        <w:sz w:val="22"/>
        <w:szCs w:val="22"/>
        <w:lang w:val="en-US" w:eastAsia="en-US" w:bidi="en-US"/>
      </w:rPr>
    </w:lvl>
    <w:lvl w:ilvl="1" w:tplc="86421D6E">
      <w:numFmt w:val="bullet"/>
      <w:lvlText w:val="•"/>
      <w:lvlJc w:val="left"/>
      <w:pPr>
        <w:ind w:left="2462" w:hanging="408"/>
      </w:pPr>
      <w:rPr>
        <w:rFonts w:hint="default"/>
        <w:lang w:val="en-US" w:eastAsia="en-US" w:bidi="en-US"/>
      </w:rPr>
    </w:lvl>
    <w:lvl w:ilvl="2" w:tplc="7D86099E">
      <w:numFmt w:val="bullet"/>
      <w:lvlText w:val="•"/>
      <w:lvlJc w:val="left"/>
      <w:pPr>
        <w:ind w:left="3384" w:hanging="408"/>
      </w:pPr>
      <w:rPr>
        <w:rFonts w:hint="default"/>
        <w:lang w:val="en-US" w:eastAsia="en-US" w:bidi="en-US"/>
      </w:rPr>
    </w:lvl>
    <w:lvl w:ilvl="3" w:tplc="632AC792">
      <w:numFmt w:val="bullet"/>
      <w:lvlText w:val="•"/>
      <w:lvlJc w:val="left"/>
      <w:pPr>
        <w:ind w:left="4306" w:hanging="408"/>
      </w:pPr>
      <w:rPr>
        <w:rFonts w:hint="default"/>
        <w:lang w:val="en-US" w:eastAsia="en-US" w:bidi="en-US"/>
      </w:rPr>
    </w:lvl>
    <w:lvl w:ilvl="4" w:tplc="BEBCE7FE">
      <w:numFmt w:val="bullet"/>
      <w:lvlText w:val="•"/>
      <w:lvlJc w:val="left"/>
      <w:pPr>
        <w:ind w:left="5228" w:hanging="408"/>
      </w:pPr>
      <w:rPr>
        <w:rFonts w:hint="default"/>
        <w:lang w:val="en-US" w:eastAsia="en-US" w:bidi="en-US"/>
      </w:rPr>
    </w:lvl>
    <w:lvl w:ilvl="5" w:tplc="C0E814CA">
      <w:numFmt w:val="bullet"/>
      <w:lvlText w:val="•"/>
      <w:lvlJc w:val="left"/>
      <w:pPr>
        <w:ind w:left="6150" w:hanging="408"/>
      </w:pPr>
      <w:rPr>
        <w:rFonts w:hint="default"/>
        <w:lang w:val="en-US" w:eastAsia="en-US" w:bidi="en-US"/>
      </w:rPr>
    </w:lvl>
    <w:lvl w:ilvl="6" w:tplc="09C29EC6">
      <w:numFmt w:val="bullet"/>
      <w:lvlText w:val="•"/>
      <w:lvlJc w:val="left"/>
      <w:pPr>
        <w:ind w:left="7072" w:hanging="408"/>
      </w:pPr>
      <w:rPr>
        <w:rFonts w:hint="default"/>
        <w:lang w:val="en-US" w:eastAsia="en-US" w:bidi="en-US"/>
      </w:rPr>
    </w:lvl>
    <w:lvl w:ilvl="7" w:tplc="ACCC7866">
      <w:numFmt w:val="bullet"/>
      <w:lvlText w:val="•"/>
      <w:lvlJc w:val="left"/>
      <w:pPr>
        <w:ind w:left="7994" w:hanging="408"/>
      </w:pPr>
      <w:rPr>
        <w:rFonts w:hint="default"/>
        <w:lang w:val="en-US" w:eastAsia="en-US" w:bidi="en-US"/>
      </w:rPr>
    </w:lvl>
    <w:lvl w:ilvl="8" w:tplc="849031B6">
      <w:numFmt w:val="bullet"/>
      <w:lvlText w:val="•"/>
      <w:lvlJc w:val="left"/>
      <w:pPr>
        <w:ind w:left="8916" w:hanging="408"/>
      </w:pPr>
      <w:rPr>
        <w:rFonts w:hint="default"/>
        <w:lang w:val="en-US" w:eastAsia="en-US" w:bidi="en-US"/>
      </w:rPr>
    </w:lvl>
  </w:abstractNum>
  <w:abstractNum w:abstractNumId="3" w15:restartNumberingAfterBreak="0">
    <w:nsid w:val="1F9A135C"/>
    <w:multiLevelType w:val="hybridMultilevel"/>
    <w:tmpl w:val="32E4E528"/>
    <w:lvl w:ilvl="0" w:tplc="F746FAC0">
      <w:start w:val="12"/>
      <w:numFmt w:val="decimal"/>
      <w:lvlText w:val="%1."/>
      <w:lvlJc w:val="left"/>
      <w:pPr>
        <w:ind w:left="1177" w:hanging="360"/>
      </w:pPr>
      <w:rPr>
        <w:rFonts w:hint="default"/>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abstractNum w:abstractNumId="4" w15:restartNumberingAfterBreak="0">
    <w:nsid w:val="24201FC8"/>
    <w:multiLevelType w:val="hybridMultilevel"/>
    <w:tmpl w:val="CC36EB66"/>
    <w:lvl w:ilvl="0" w:tplc="4D2ACC64">
      <w:start w:val="3"/>
      <w:numFmt w:val="decimal"/>
      <w:lvlText w:val="%1"/>
      <w:lvlJc w:val="left"/>
      <w:pPr>
        <w:ind w:left="415" w:hanging="116"/>
      </w:pPr>
      <w:rPr>
        <w:rFonts w:hint="default"/>
        <w:w w:val="99"/>
        <w:position w:val="7"/>
        <w:lang w:val="en-US" w:eastAsia="en-US" w:bidi="ar-SA"/>
      </w:rPr>
    </w:lvl>
    <w:lvl w:ilvl="1" w:tplc="BF9442E4">
      <w:start w:val="1"/>
      <w:numFmt w:val="lowerLetter"/>
      <w:lvlText w:val="%2."/>
      <w:lvlJc w:val="left"/>
      <w:pPr>
        <w:ind w:left="1379" w:hanging="360"/>
      </w:pPr>
      <w:rPr>
        <w:rFonts w:ascii="Calibri" w:eastAsia="Calibri" w:hAnsi="Calibri" w:cs="Calibri" w:hint="default"/>
        <w:spacing w:val="-1"/>
        <w:w w:val="100"/>
        <w:sz w:val="22"/>
        <w:szCs w:val="22"/>
        <w:lang w:val="en-US" w:eastAsia="en-US" w:bidi="ar-SA"/>
      </w:rPr>
    </w:lvl>
    <w:lvl w:ilvl="2" w:tplc="765E7C54">
      <w:numFmt w:val="bullet"/>
      <w:lvlText w:val="•"/>
      <w:lvlJc w:val="left"/>
      <w:pPr>
        <w:ind w:left="2324" w:hanging="360"/>
      </w:pPr>
      <w:rPr>
        <w:rFonts w:hint="default"/>
        <w:lang w:val="en-US" w:eastAsia="en-US" w:bidi="ar-SA"/>
      </w:rPr>
    </w:lvl>
    <w:lvl w:ilvl="3" w:tplc="212E4B7E">
      <w:numFmt w:val="bullet"/>
      <w:lvlText w:val="•"/>
      <w:lvlJc w:val="left"/>
      <w:pPr>
        <w:ind w:left="3268" w:hanging="360"/>
      </w:pPr>
      <w:rPr>
        <w:rFonts w:hint="default"/>
        <w:lang w:val="en-US" w:eastAsia="en-US" w:bidi="ar-SA"/>
      </w:rPr>
    </w:lvl>
    <w:lvl w:ilvl="4" w:tplc="A5F2C152">
      <w:numFmt w:val="bullet"/>
      <w:lvlText w:val="•"/>
      <w:lvlJc w:val="left"/>
      <w:pPr>
        <w:ind w:left="4213" w:hanging="360"/>
      </w:pPr>
      <w:rPr>
        <w:rFonts w:hint="default"/>
        <w:lang w:val="en-US" w:eastAsia="en-US" w:bidi="ar-SA"/>
      </w:rPr>
    </w:lvl>
    <w:lvl w:ilvl="5" w:tplc="FC9A66FE">
      <w:numFmt w:val="bullet"/>
      <w:lvlText w:val="•"/>
      <w:lvlJc w:val="left"/>
      <w:pPr>
        <w:ind w:left="5157" w:hanging="360"/>
      </w:pPr>
      <w:rPr>
        <w:rFonts w:hint="default"/>
        <w:lang w:val="en-US" w:eastAsia="en-US" w:bidi="ar-SA"/>
      </w:rPr>
    </w:lvl>
    <w:lvl w:ilvl="6" w:tplc="B8C27DB2">
      <w:numFmt w:val="bullet"/>
      <w:lvlText w:val="•"/>
      <w:lvlJc w:val="left"/>
      <w:pPr>
        <w:ind w:left="6102" w:hanging="360"/>
      </w:pPr>
      <w:rPr>
        <w:rFonts w:hint="default"/>
        <w:lang w:val="en-US" w:eastAsia="en-US" w:bidi="ar-SA"/>
      </w:rPr>
    </w:lvl>
    <w:lvl w:ilvl="7" w:tplc="94F88078">
      <w:numFmt w:val="bullet"/>
      <w:lvlText w:val="•"/>
      <w:lvlJc w:val="left"/>
      <w:pPr>
        <w:ind w:left="7046" w:hanging="360"/>
      </w:pPr>
      <w:rPr>
        <w:rFonts w:hint="default"/>
        <w:lang w:val="en-US" w:eastAsia="en-US" w:bidi="ar-SA"/>
      </w:rPr>
    </w:lvl>
    <w:lvl w:ilvl="8" w:tplc="21C6044E">
      <w:numFmt w:val="bullet"/>
      <w:lvlText w:val="•"/>
      <w:lvlJc w:val="left"/>
      <w:pPr>
        <w:ind w:left="7991" w:hanging="360"/>
      </w:pPr>
      <w:rPr>
        <w:rFonts w:hint="default"/>
        <w:lang w:val="en-US" w:eastAsia="en-US" w:bidi="ar-SA"/>
      </w:rPr>
    </w:lvl>
  </w:abstractNum>
  <w:abstractNum w:abstractNumId="5" w15:restartNumberingAfterBreak="0">
    <w:nsid w:val="246628C5"/>
    <w:multiLevelType w:val="hybridMultilevel"/>
    <w:tmpl w:val="18B67DCC"/>
    <w:lvl w:ilvl="0" w:tplc="0409001B">
      <w:start w:val="1"/>
      <w:numFmt w:val="lowerRoman"/>
      <w:lvlText w:val="%1."/>
      <w:lvlJc w:val="right"/>
      <w:pPr>
        <w:ind w:left="176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6" w15:restartNumberingAfterBreak="0">
    <w:nsid w:val="2C4350FD"/>
    <w:multiLevelType w:val="hybridMultilevel"/>
    <w:tmpl w:val="1C72CA02"/>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2C5D182B"/>
    <w:multiLevelType w:val="hybridMultilevel"/>
    <w:tmpl w:val="C48EEE42"/>
    <w:lvl w:ilvl="0" w:tplc="F452812E">
      <w:start w:val="1"/>
      <w:numFmt w:val="decimal"/>
      <w:lvlText w:val="%1."/>
      <w:lvlJc w:val="left"/>
      <w:pPr>
        <w:ind w:left="659" w:hanging="361"/>
      </w:pPr>
      <w:rPr>
        <w:rFonts w:ascii="Calibri" w:eastAsia="Calibri" w:hAnsi="Calibri" w:cs="Calibri" w:hint="default"/>
        <w:w w:val="100"/>
        <w:sz w:val="22"/>
        <w:szCs w:val="22"/>
        <w:lang w:val="en-US" w:eastAsia="en-US" w:bidi="ar-SA"/>
      </w:rPr>
    </w:lvl>
    <w:lvl w:ilvl="1" w:tplc="62BE9D52">
      <w:start w:val="1"/>
      <w:numFmt w:val="lowerLetter"/>
      <w:lvlText w:val="%2."/>
      <w:lvlJc w:val="left"/>
      <w:pPr>
        <w:ind w:left="1579" w:hanging="560"/>
      </w:pPr>
      <w:rPr>
        <w:rFonts w:ascii="Calibri" w:eastAsia="Calibri" w:hAnsi="Calibri" w:cs="Calibri" w:hint="default"/>
        <w:spacing w:val="-1"/>
        <w:w w:val="100"/>
        <w:sz w:val="22"/>
        <w:szCs w:val="22"/>
        <w:lang w:val="en-US" w:eastAsia="en-US" w:bidi="ar-SA"/>
      </w:rPr>
    </w:lvl>
    <w:lvl w:ilvl="2" w:tplc="FD9004DC">
      <w:start w:val="1"/>
      <w:numFmt w:val="lowerRoman"/>
      <w:lvlText w:val="%3."/>
      <w:lvlJc w:val="left"/>
      <w:pPr>
        <w:ind w:left="1739" w:hanging="360"/>
      </w:pPr>
      <w:rPr>
        <w:rFonts w:ascii="Calibri" w:eastAsia="Calibri" w:hAnsi="Calibri" w:cs="Calibri" w:hint="default"/>
        <w:spacing w:val="-1"/>
        <w:w w:val="100"/>
        <w:sz w:val="22"/>
        <w:szCs w:val="22"/>
        <w:lang w:val="en-US" w:eastAsia="en-US" w:bidi="ar-SA"/>
      </w:rPr>
    </w:lvl>
    <w:lvl w:ilvl="3" w:tplc="F002115E">
      <w:start w:val="1"/>
      <w:numFmt w:val="lowerRoman"/>
      <w:lvlText w:val="%4."/>
      <w:lvlJc w:val="left"/>
      <w:pPr>
        <w:ind w:left="2459" w:hanging="286"/>
      </w:pPr>
      <w:rPr>
        <w:rFonts w:ascii="Calibri" w:eastAsia="Calibri" w:hAnsi="Calibri" w:cs="Calibri" w:hint="default"/>
        <w:spacing w:val="-1"/>
        <w:w w:val="100"/>
        <w:sz w:val="22"/>
        <w:szCs w:val="22"/>
        <w:lang w:val="en-US" w:eastAsia="en-US" w:bidi="ar-SA"/>
      </w:rPr>
    </w:lvl>
    <w:lvl w:ilvl="4" w:tplc="A7585F74">
      <w:numFmt w:val="bullet"/>
      <w:lvlText w:val="•"/>
      <w:lvlJc w:val="left"/>
      <w:pPr>
        <w:ind w:left="2460" w:hanging="286"/>
      </w:pPr>
      <w:rPr>
        <w:rFonts w:hint="default"/>
        <w:lang w:val="en-US" w:eastAsia="en-US" w:bidi="ar-SA"/>
      </w:rPr>
    </w:lvl>
    <w:lvl w:ilvl="5" w:tplc="5306A8B2">
      <w:numFmt w:val="bullet"/>
      <w:lvlText w:val="•"/>
      <w:lvlJc w:val="left"/>
      <w:pPr>
        <w:ind w:left="3696" w:hanging="286"/>
      </w:pPr>
      <w:rPr>
        <w:rFonts w:hint="default"/>
        <w:lang w:val="en-US" w:eastAsia="en-US" w:bidi="ar-SA"/>
      </w:rPr>
    </w:lvl>
    <w:lvl w:ilvl="6" w:tplc="2260338C">
      <w:numFmt w:val="bullet"/>
      <w:lvlText w:val="•"/>
      <w:lvlJc w:val="left"/>
      <w:pPr>
        <w:ind w:left="4933" w:hanging="286"/>
      </w:pPr>
      <w:rPr>
        <w:rFonts w:hint="default"/>
        <w:lang w:val="en-US" w:eastAsia="en-US" w:bidi="ar-SA"/>
      </w:rPr>
    </w:lvl>
    <w:lvl w:ilvl="7" w:tplc="CD1AED9A">
      <w:numFmt w:val="bullet"/>
      <w:lvlText w:val="•"/>
      <w:lvlJc w:val="left"/>
      <w:pPr>
        <w:ind w:left="6170" w:hanging="286"/>
      </w:pPr>
      <w:rPr>
        <w:rFonts w:hint="default"/>
        <w:lang w:val="en-US" w:eastAsia="en-US" w:bidi="ar-SA"/>
      </w:rPr>
    </w:lvl>
    <w:lvl w:ilvl="8" w:tplc="DB30630E">
      <w:numFmt w:val="bullet"/>
      <w:lvlText w:val="•"/>
      <w:lvlJc w:val="left"/>
      <w:pPr>
        <w:ind w:left="7406" w:hanging="286"/>
      </w:pPr>
      <w:rPr>
        <w:rFonts w:hint="default"/>
        <w:lang w:val="en-US" w:eastAsia="en-US" w:bidi="ar-SA"/>
      </w:rPr>
    </w:lvl>
  </w:abstractNum>
  <w:abstractNum w:abstractNumId="8" w15:restartNumberingAfterBreak="0">
    <w:nsid w:val="37364405"/>
    <w:multiLevelType w:val="hybridMultilevel"/>
    <w:tmpl w:val="06D8FD5C"/>
    <w:lvl w:ilvl="0" w:tplc="3C7248D2">
      <w:start w:val="1"/>
      <w:numFmt w:val="upperLetter"/>
      <w:lvlText w:val="%1."/>
      <w:lvlJc w:val="left"/>
      <w:pPr>
        <w:ind w:left="1540" w:hanging="360"/>
      </w:pPr>
      <w:rPr>
        <w:rFonts w:hint="default"/>
        <w:color w:val="auto"/>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43845622"/>
    <w:multiLevelType w:val="hybridMultilevel"/>
    <w:tmpl w:val="B85AE7FC"/>
    <w:lvl w:ilvl="0" w:tplc="BD12033A">
      <w:start w:val="1"/>
      <w:numFmt w:val="decimal"/>
      <w:lvlText w:val="%1."/>
      <w:lvlJc w:val="left"/>
      <w:pPr>
        <w:ind w:left="1180" w:hanging="363"/>
      </w:pPr>
      <w:rPr>
        <w:rFonts w:ascii="Calibri" w:eastAsia="Calibri" w:hAnsi="Calibri" w:cs="Calibri" w:hint="default"/>
        <w:w w:val="100"/>
        <w:sz w:val="22"/>
        <w:szCs w:val="22"/>
        <w:lang w:val="en-US" w:eastAsia="en-US" w:bidi="en-US"/>
      </w:rPr>
    </w:lvl>
    <w:lvl w:ilvl="1" w:tplc="2B50ED1E">
      <w:start w:val="1"/>
      <w:numFmt w:val="lowerLetter"/>
      <w:lvlText w:val="%2."/>
      <w:lvlJc w:val="left"/>
      <w:pPr>
        <w:ind w:left="1540" w:hanging="362"/>
      </w:pPr>
      <w:rPr>
        <w:rFonts w:ascii="Calibri" w:eastAsia="Calibri" w:hAnsi="Calibri" w:cs="Calibri" w:hint="default"/>
        <w:w w:val="100"/>
        <w:sz w:val="22"/>
        <w:szCs w:val="22"/>
        <w:lang w:val="en-US" w:eastAsia="en-US" w:bidi="en-US"/>
      </w:rPr>
    </w:lvl>
    <w:lvl w:ilvl="2" w:tplc="23AAB456">
      <w:start w:val="1"/>
      <w:numFmt w:val="lowerRoman"/>
      <w:lvlText w:val="%3."/>
      <w:lvlJc w:val="left"/>
      <w:pPr>
        <w:ind w:left="1900" w:hanging="360"/>
      </w:pPr>
      <w:rPr>
        <w:rFonts w:ascii="Calibri" w:eastAsia="Calibri" w:hAnsi="Calibri" w:cs="Calibri" w:hint="default"/>
        <w:spacing w:val="-1"/>
        <w:w w:val="100"/>
        <w:sz w:val="22"/>
        <w:szCs w:val="22"/>
        <w:lang w:val="en-US" w:eastAsia="en-US" w:bidi="en-US"/>
      </w:rPr>
    </w:lvl>
    <w:lvl w:ilvl="3" w:tplc="9D184ECC">
      <w:numFmt w:val="bullet"/>
      <w:lvlText w:val="•"/>
      <w:lvlJc w:val="left"/>
      <w:pPr>
        <w:ind w:left="3007" w:hanging="360"/>
      </w:pPr>
      <w:rPr>
        <w:rFonts w:hint="default"/>
        <w:lang w:val="en-US" w:eastAsia="en-US" w:bidi="en-US"/>
      </w:rPr>
    </w:lvl>
    <w:lvl w:ilvl="4" w:tplc="43E4D170">
      <w:numFmt w:val="bullet"/>
      <w:lvlText w:val="•"/>
      <w:lvlJc w:val="left"/>
      <w:pPr>
        <w:ind w:left="4115" w:hanging="360"/>
      </w:pPr>
      <w:rPr>
        <w:rFonts w:hint="default"/>
        <w:lang w:val="en-US" w:eastAsia="en-US" w:bidi="en-US"/>
      </w:rPr>
    </w:lvl>
    <w:lvl w:ilvl="5" w:tplc="33CA5848">
      <w:numFmt w:val="bullet"/>
      <w:lvlText w:val="•"/>
      <w:lvlJc w:val="left"/>
      <w:pPr>
        <w:ind w:left="5222" w:hanging="360"/>
      </w:pPr>
      <w:rPr>
        <w:rFonts w:hint="default"/>
        <w:lang w:val="en-US" w:eastAsia="en-US" w:bidi="en-US"/>
      </w:rPr>
    </w:lvl>
    <w:lvl w:ilvl="6" w:tplc="47A63D2E">
      <w:numFmt w:val="bullet"/>
      <w:lvlText w:val="•"/>
      <w:lvlJc w:val="left"/>
      <w:pPr>
        <w:ind w:left="6330" w:hanging="360"/>
      </w:pPr>
      <w:rPr>
        <w:rFonts w:hint="default"/>
        <w:lang w:val="en-US" w:eastAsia="en-US" w:bidi="en-US"/>
      </w:rPr>
    </w:lvl>
    <w:lvl w:ilvl="7" w:tplc="85B4C2BC">
      <w:numFmt w:val="bullet"/>
      <w:lvlText w:val="•"/>
      <w:lvlJc w:val="left"/>
      <w:pPr>
        <w:ind w:left="7437" w:hanging="360"/>
      </w:pPr>
      <w:rPr>
        <w:rFonts w:hint="default"/>
        <w:lang w:val="en-US" w:eastAsia="en-US" w:bidi="en-US"/>
      </w:rPr>
    </w:lvl>
    <w:lvl w:ilvl="8" w:tplc="5F0E089C">
      <w:numFmt w:val="bullet"/>
      <w:lvlText w:val="•"/>
      <w:lvlJc w:val="left"/>
      <w:pPr>
        <w:ind w:left="8545" w:hanging="360"/>
      </w:pPr>
      <w:rPr>
        <w:rFonts w:hint="default"/>
        <w:lang w:val="en-US" w:eastAsia="en-US" w:bidi="en-US"/>
      </w:rPr>
    </w:lvl>
  </w:abstractNum>
  <w:abstractNum w:abstractNumId="10" w15:restartNumberingAfterBreak="0">
    <w:nsid w:val="47BE16D4"/>
    <w:multiLevelType w:val="hybridMultilevel"/>
    <w:tmpl w:val="DE807E72"/>
    <w:lvl w:ilvl="0" w:tplc="56102798">
      <w:start w:val="1"/>
      <w:numFmt w:val="decimal"/>
      <w:lvlText w:val="%1."/>
      <w:lvlJc w:val="left"/>
      <w:pPr>
        <w:ind w:left="1180" w:hanging="363"/>
      </w:pPr>
      <w:rPr>
        <w:rFonts w:ascii="Calibri" w:eastAsia="Calibri" w:hAnsi="Calibri" w:cs="Calibri" w:hint="default"/>
        <w:color w:val="auto"/>
        <w:w w:val="100"/>
        <w:sz w:val="22"/>
        <w:szCs w:val="22"/>
        <w:lang w:val="en-US" w:eastAsia="en-US" w:bidi="en-US"/>
      </w:rPr>
    </w:lvl>
    <w:lvl w:ilvl="1" w:tplc="E92C033E">
      <w:start w:val="1"/>
      <w:numFmt w:val="lowerLetter"/>
      <w:lvlText w:val="%2."/>
      <w:lvlJc w:val="left"/>
      <w:pPr>
        <w:ind w:left="1540" w:hanging="362"/>
      </w:pPr>
      <w:rPr>
        <w:rFonts w:ascii="Calibri" w:eastAsia="Calibri" w:hAnsi="Calibri" w:cs="Calibri" w:hint="default"/>
        <w:w w:val="100"/>
        <w:sz w:val="22"/>
        <w:szCs w:val="22"/>
        <w:lang w:val="en-US" w:eastAsia="en-US" w:bidi="en-US"/>
      </w:rPr>
    </w:lvl>
    <w:lvl w:ilvl="2" w:tplc="D684402E">
      <w:numFmt w:val="bullet"/>
      <w:lvlText w:val=""/>
      <w:lvlJc w:val="left"/>
      <w:pPr>
        <w:ind w:left="2279" w:hanging="360"/>
      </w:pPr>
      <w:rPr>
        <w:rFonts w:ascii="Symbol" w:eastAsia="Symbol" w:hAnsi="Symbol" w:cs="Symbol" w:hint="default"/>
        <w:w w:val="100"/>
        <w:sz w:val="22"/>
        <w:szCs w:val="22"/>
        <w:lang w:val="en-US" w:eastAsia="en-US" w:bidi="en-US"/>
      </w:rPr>
    </w:lvl>
    <w:lvl w:ilvl="3" w:tplc="B15EEA06">
      <w:numFmt w:val="bullet"/>
      <w:lvlText w:val="•"/>
      <w:lvlJc w:val="left"/>
      <w:pPr>
        <w:ind w:left="3340" w:hanging="360"/>
      </w:pPr>
      <w:rPr>
        <w:rFonts w:hint="default"/>
        <w:lang w:val="en-US" w:eastAsia="en-US" w:bidi="en-US"/>
      </w:rPr>
    </w:lvl>
    <w:lvl w:ilvl="4" w:tplc="A40AB626">
      <w:numFmt w:val="bullet"/>
      <w:lvlText w:val="•"/>
      <w:lvlJc w:val="left"/>
      <w:pPr>
        <w:ind w:left="4400" w:hanging="360"/>
      </w:pPr>
      <w:rPr>
        <w:rFonts w:hint="default"/>
        <w:lang w:val="en-US" w:eastAsia="en-US" w:bidi="en-US"/>
      </w:rPr>
    </w:lvl>
    <w:lvl w:ilvl="5" w:tplc="71F423EE">
      <w:numFmt w:val="bullet"/>
      <w:lvlText w:val="•"/>
      <w:lvlJc w:val="left"/>
      <w:pPr>
        <w:ind w:left="5460" w:hanging="360"/>
      </w:pPr>
      <w:rPr>
        <w:rFonts w:hint="default"/>
        <w:lang w:val="en-US" w:eastAsia="en-US" w:bidi="en-US"/>
      </w:rPr>
    </w:lvl>
    <w:lvl w:ilvl="6" w:tplc="B7AE3942">
      <w:numFmt w:val="bullet"/>
      <w:lvlText w:val="•"/>
      <w:lvlJc w:val="left"/>
      <w:pPr>
        <w:ind w:left="6520" w:hanging="360"/>
      </w:pPr>
      <w:rPr>
        <w:rFonts w:hint="default"/>
        <w:lang w:val="en-US" w:eastAsia="en-US" w:bidi="en-US"/>
      </w:rPr>
    </w:lvl>
    <w:lvl w:ilvl="7" w:tplc="E5581892">
      <w:numFmt w:val="bullet"/>
      <w:lvlText w:val="•"/>
      <w:lvlJc w:val="left"/>
      <w:pPr>
        <w:ind w:left="7580" w:hanging="360"/>
      </w:pPr>
      <w:rPr>
        <w:rFonts w:hint="default"/>
        <w:lang w:val="en-US" w:eastAsia="en-US" w:bidi="en-US"/>
      </w:rPr>
    </w:lvl>
    <w:lvl w:ilvl="8" w:tplc="E1647DAC">
      <w:numFmt w:val="bullet"/>
      <w:lvlText w:val="•"/>
      <w:lvlJc w:val="left"/>
      <w:pPr>
        <w:ind w:left="8640" w:hanging="360"/>
      </w:pPr>
      <w:rPr>
        <w:rFonts w:hint="default"/>
        <w:lang w:val="en-US" w:eastAsia="en-US" w:bidi="en-US"/>
      </w:rPr>
    </w:lvl>
  </w:abstractNum>
  <w:abstractNum w:abstractNumId="11" w15:restartNumberingAfterBreak="0">
    <w:nsid w:val="4BFB2ECD"/>
    <w:multiLevelType w:val="hybridMultilevel"/>
    <w:tmpl w:val="2F6CA3C4"/>
    <w:lvl w:ilvl="0" w:tplc="0B460046">
      <w:start w:val="16"/>
      <w:numFmt w:val="decimal"/>
      <w:lvlText w:val="%1"/>
      <w:lvlJc w:val="left"/>
      <w:pPr>
        <w:ind w:left="489" w:hanging="190"/>
      </w:pPr>
      <w:rPr>
        <w:rFonts w:ascii="Calibri" w:eastAsia="Calibri" w:hAnsi="Calibri" w:cs="Calibri" w:hint="default"/>
        <w:spacing w:val="-1"/>
        <w:w w:val="99"/>
        <w:position w:val="8"/>
        <w:sz w:val="14"/>
        <w:szCs w:val="14"/>
        <w:lang w:val="en-US" w:eastAsia="en-US" w:bidi="ar-SA"/>
      </w:rPr>
    </w:lvl>
    <w:lvl w:ilvl="1" w:tplc="BA90CBAA">
      <w:numFmt w:val="bullet"/>
      <w:lvlText w:val="•"/>
      <w:lvlJc w:val="left"/>
      <w:pPr>
        <w:ind w:left="1420" w:hanging="190"/>
      </w:pPr>
      <w:rPr>
        <w:rFonts w:hint="default"/>
        <w:lang w:val="en-US" w:eastAsia="en-US" w:bidi="ar-SA"/>
      </w:rPr>
    </w:lvl>
    <w:lvl w:ilvl="2" w:tplc="CC04608E">
      <w:numFmt w:val="bullet"/>
      <w:lvlText w:val="•"/>
      <w:lvlJc w:val="left"/>
      <w:pPr>
        <w:ind w:left="2360" w:hanging="190"/>
      </w:pPr>
      <w:rPr>
        <w:rFonts w:hint="default"/>
        <w:lang w:val="en-US" w:eastAsia="en-US" w:bidi="ar-SA"/>
      </w:rPr>
    </w:lvl>
    <w:lvl w:ilvl="3" w:tplc="812E529C">
      <w:numFmt w:val="bullet"/>
      <w:lvlText w:val="•"/>
      <w:lvlJc w:val="left"/>
      <w:pPr>
        <w:ind w:left="3300" w:hanging="190"/>
      </w:pPr>
      <w:rPr>
        <w:rFonts w:hint="default"/>
        <w:lang w:val="en-US" w:eastAsia="en-US" w:bidi="ar-SA"/>
      </w:rPr>
    </w:lvl>
    <w:lvl w:ilvl="4" w:tplc="7D6E6D94">
      <w:numFmt w:val="bullet"/>
      <w:lvlText w:val="•"/>
      <w:lvlJc w:val="left"/>
      <w:pPr>
        <w:ind w:left="4240" w:hanging="190"/>
      </w:pPr>
      <w:rPr>
        <w:rFonts w:hint="default"/>
        <w:lang w:val="en-US" w:eastAsia="en-US" w:bidi="ar-SA"/>
      </w:rPr>
    </w:lvl>
    <w:lvl w:ilvl="5" w:tplc="2780E164">
      <w:numFmt w:val="bullet"/>
      <w:lvlText w:val="•"/>
      <w:lvlJc w:val="left"/>
      <w:pPr>
        <w:ind w:left="5180" w:hanging="190"/>
      </w:pPr>
      <w:rPr>
        <w:rFonts w:hint="default"/>
        <w:lang w:val="en-US" w:eastAsia="en-US" w:bidi="ar-SA"/>
      </w:rPr>
    </w:lvl>
    <w:lvl w:ilvl="6" w:tplc="63C4C026">
      <w:numFmt w:val="bullet"/>
      <w:lvlText w:val="•"/>
      <w:lvlJc w:val="left"/>
      <w:pPr>
        <w:ind w:left="6120" w:hanging="190"/>
      </w:pPr>
      <w:rPr>
        <w:rFonts w:hint="default"/>
        <w:lang w:val="en-US" w:eastAsia="en-US" w:bidi="ar-SA"/>
      </w:rPr>
    </w:lvl>
    <w:lvl w:ilvl="7" w:tplc="ECFE570C">
      <w:numFmt w:val="bullet"/>
      <w:lvlText w:val="•"/>
      <w:lvlJc w:val="left"/>
      <w:pPr>
        <w:ind w:left="7060" w:hanging="190"/>
      </w:pPr>
      <w:rPr>
        <w:rFonts w:hint="default"/>
        <w:lang w:val="en-US" w:eastAsia="en-US" w:bidi="ar-SA"/>
      </w:rPr>
    </w:lvl>
    <w:lvl w:ilvl="8" w:tplc="F2569288">
      <w:numFmt w:val="bullet"/>
      <w:lvlText w:val="•"/>
      <w:lvlJc w:val="left"/>
      <w:pPr>
        <w:ind w:left="8000" w:hanging="190"/>
      </w:pPr>
      <w:rPr>
        <w:rFonts w:hint="default"/>
        <w:lang w:val="en-US" w:eastAsia="en-US" w:bidi="ar-SA"/>
      </w:rPr>
    </w:lvl>
  </w:abstractNum>
  <w:abstractNum w:abstractNumId="12" w15:restartNumberingAfterBreak="0">
    <w:nsid w:val="4FE133D8"/>
    <w:multiLevelType w:val="hybridMultilevel"/>
    <w:tmpl w:val="2756758E"/>
    <w:lvl w:ilvl="0" w:tplc="58F63E4C">
      <w:start w:val="16"/>
      <w:numFmt w:val="decimal"/>
      <w:lvlText w:val="%1"/>
      <w:lvlJc w:val="left"/>
      <w:pPr>
        <w:ind w:left="489" w:hanging="190"/>
      </w:pPr>
      <w:rPr>
        <w:rFonts w:ascii="Calibri" w:eastAsia="Calibri" w:hAnsi="Calibri" w:cs="Calibri" w:hint="default"/>
        <w:spacing w:val="-1"/>
        <w:w w:val="99"/>
        <w:position w:val="8"/>
        <w:sz w:val="14"/>
        <w:szCs w:val="14"/>
        <w:lang w:val="en-US" w:eastAsia="en-US" w:bidi="en-US"/>
      </w:rPr>
    </w:lvl>
    <w:lvl w:ilvl="1" w:tplc="606C7B8A">
      <w:numFmt w:val="bullet"/>
      <w:lvlText w:val="•"/>
      <w:lvlJc w:val="left"/>
      <w:pPr>
        <w:ind w:left="1420" w:hanging="190"/>
      </w:pPr>
      <w:rPr>
        <w:rFonts w:hint="default"/>
        <w:lang w:val="en-US" w:eastAsia="en-US" w:bidi="en-US"/>
      </w:rPr>
    </w:lvl>
    <w:lvl w:ilvl="2" w:tplc="DDF82406">
      <w:numFmt w:val="bullet"/>
      <w:lvlText w:val="•"/>
      <w:lvlJc w:val="left"/>
      <w:pPr>
        <w:ind w:left="2360" w:hanging="190"/>
      </w:pPr>
      <w:rPr>
        <w:rFonts w:hint="default"/>
        <w:lang w:val="en-US" w:eastAsia="en-US" w:bidi="en-US"/>
      </w:rPr>
    </w:lvl>
    <w:lvl w:ilvl="3" w:tplc="682CC694">
      <w:numFmt w:val="bullet"/>
      <w:lvlText w:val="•"/>
      <w:lvlJc w:val="left"/>
      <w:pPr>
        <w:ind w:left="3300" w:hanging="190"/>
      </w:pPr>
      <w:rPr>
        <w:rFonts w:hint="default"/>
        <w:lang w:val="en-US" w:eastAsia="en-US" w:bidi="en-US"/>
      </w:rPr>
    </w:lvl>
    <w:lvl w:ilvl="4" w:tplc="B1DE2D6C">
      <w:numFmt w:val="bullet"/>
      <w:lvlText w:val="•"/>
      <w:lvlJc w:val="left"/>
      <w:pPr>
        <w:ind w:left="4240" w:hanging="190"/>
      </w:pPr>
      <w:rPr>
        <w:rFonts w:hint="default"/>
        <w:lang w:val="en-US" w:eastAsia="en-US" w:bidi="en-US"/>
      </w:rPr>
    </w:lvl>
    <w:lvl w:ilvl="5" w:tplc="E828EB66">
      <w:numFmt w:val="bullet"/>
      <w:lvlText w:val="•"/>
      <w:lvlJc w:val="left"/>
      <w:pPr>
        <w:ind w:left="5180" w:hanging="190"/>
      </w:pPr>
      <w:rPr>
        <w:rFonts w:hint="default"/>
        <w:lang w:val="en-US" w:eastAsia="en-US" w:bidi="en-US"/>
      </w:rPr>
    </w:lvl>
    <w:lvl w:ilvl="6" w:tplc="6D780C20">
      <w:numFmt w:val="bullet"/>
      <w:lvlText w:val="•"/>
      <w:lvlJc w:val="left"/>
      <w:pPr>
        <w:ind w:left="6120" w:hanging="190"/>
      </w:pPr>
      <w:rPr>
        <w:rFonts w:hint="default"/>
        <w:lang w:val="en-US" w:eastAsia="en-US" w:bidi="en-US"/>
      </w:rPr>
    </w:lvl>
    <w:lvl w:ilvl="7" w:tplc="A9268304">
      <w:numFmt w:val="bullet"/>
      <w:lvlText w:val="•"/>
      <w:lvlJc w:val="left"/>
      <w:pPr>
        <w:ind w:left="7060" w:hanging="190"/>
      </w:pPr>
      <w:rPr>
        <w:rFonts w:hint="default"/>
        <w:lang w:val="en-US" w:eastAsia="en-US" w:bidi="en-US"/>
      </w:rPr>
    </w:lvl>
    <w:lvl w:ilvl="8" w:tplc="C75A460C">
      <w:numFmt w:val="bullet"/>
      <w:lvlText w:val="•"/>
      <w:lvlJc w:val="left"/>
      <w:pPr>
        <w:ind w:left="8000" w:hanging="190"/>
      </w:pPr>
      <w:rPr>
        <w:rFonts w:hint="default"/>
        <w:lang w:val="en-US" w:eastAsia="en-US" w:bidi="en-US"/>
      </w:rPr>
    </w:lvl>
  </w:abstractNum>
  <w:abstractNum w:abstractNumId="13" w15:restartNumberingAfterBreak="0">
    <w:nsid w:val="52001E80"/>
    <w:multiLevelType w:val="hybridMultilevel"/>
    <w:tmpl w:val="B2A4CB8C"/>
    <w:lvl w:ilvl="0" w:tplc="88327B18">
      <w:start w:val="11"/>
      <w:numFmt w:val="decimal"/>
      <w:lvlText w:val="%1."/>
      <w:lvlJc w:val="left"/>
      <w:pPr>
        <w:ind w:left="1541" w:hanging="363"/>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178E6"/>
    <w:multiLevelType w:val="hybridMultilevel"/>
    <w:tmpl w:val="9E3E3964"/>
    <w:lvl w:ilvl="0" w:tplc="719AA998">
      <w:start w:val="3"/>
      <w:numFmt w:val="lowerLetter"/>
      <w:lvlText w:val="%1."/>
      <w:lvlJc w:val="left"/>
      <w:pPr>
        <w:ind w:left="1540" w:hanging="362"/>
      </w:pPr>
      <w:rPr>
        <w:rFonts w:ascii="Calibri" w:eastAsia="Calibri" w:hAnsi="Calibri" w:cs="Calibri" w:hint="default"/>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F410D6B"/>
    <w:multiLevelType w:val="hybridMultilevel"/>
    <w:tmpl w:val="EF1A5AE6"/>
    <w:lvl w:ilvl="0" w:tplc="AC303E9E">
      <w:start w:val="12"/>
      <w:numFmt w:val="decimal"/>
      <w:lvlText w:val="%1."/>
      <w:lvlJc w:val="left"/>
      <w:pPr>
        <w:ind w:left="1180" w:hanging="363"/>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54EE5"/>
    <w:multiLevelType w:val="hybridMultilevel"/>
    <w:tmpl w:val="03563D0A"/>
    <w:lvl w:ilvl="0" w:tplc="22AC7CEC">
      <w:start w:val="1"/>
      <w:numFmt w:val="lowerLetter"/>
      <w:lvlText w:val="%1."/>
      <w:lvlJc w:val="left"/>
      <w:pPr>
        <w:ind w:left="1540" w:hanging="360"/>
      </w:pPr>
      <w:rPr>
        <w:rFonts w:hint="default"/>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7" w15:restartNumberingAfterBreak="0">
    <w:nsid w:val="679170FC"/>
    <w:multiLevelType w:val="hybridMultilevel"/>
    <w:tmpl w:val="98906D28"/>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num w:numId="1">
    <w:abstractNumId w:val="0"/>
  </w:num>
  <w:num w:numId="2">
    <w:abstractNumId w:val="2"/>
  </w:num>
  <w:num w:numId="3">
    <w:abstractNumId w:val="9"/>
  </w:num>
  <w:num w:numId="4">
    <w:abstractNumId w:val="10"/>
  </w:num>
  <w:num w:numId="5">
    <w:abstractNumId w:val="1"/>
  </w:num>
  <w:num w:numId="6">
    <w:abstractNumId w:val="6"/>
  </w:num>
  <w:num w:numId="7">
    <w:abstractNumId w:val="5"/>
  </w:num>
  <w:num w:numId="8">
    <w:abstractNumId w:val="12"/>
  </w:num>
  <w:num w:numId="9">
    <w:abstractNumId w:val="14"/>
  </w:num>
  <w:num w:numId="10">
    <w:abstractNumId w:val="13"/>
  </w:num>
  <w:num w:numId="11">
    <w:abstractNumId w:val="3"/>
  </w:num>
  <w:num w:numId="12">
    <w:abstractNumId w:val="15"/>
  </w:num>
  <w:num w:numId="13">
    <w:abstractNumId w:val="8"/>
  </w:num>
  <w:num w:numId="14">
    <w:abstractNumId w:val="16"/>
  </w:num>
  <w:num w:numId="15">
    <w:abstractNumId w:val="17"/>
  </w:num>
  <w:num w:numId="16">
    <w:abstractNumId w:val="4"/>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2A"/>
    <w:rsid w:val="00010C32"/>
    <w:rsid w:val="0005060B"/>
    <w:rsid w:val="0006139E"/>
    <w:rsid w:val="00071ACD"/>
    <w:rsid w:val="00071B61"/>
    <w:rsid w:val="00073E73"/>
    <w:rsid w:val="0007582F"/>
    <w:rsid w:val="00082784"/>
    <w:rsid w:val="000A0D94"/>
    <w:rsid w:val="000C0D21"/>
    <w:rsid w:val="000D77BB"/>
    <w:rsid w:val="000E2218"/>
    <w:rsid w:val="00106F9C"/>
    <w:rsid w:val="00107C06"/>
    <w:rsid w:val="00142484"/>
    <w:rsid w:val="0016091B"/>
    <w:rsid w:val="0016352E"/>
    <w:rsid w:val="00172540"/>
    <w:rsid w:val="0019342A"/>
    <w:rsid w:val="00195490"/>
    <w:rsid w:val="00195FC9"/>
    <w:rsid w:val="00197C82"/>
    <w:rsid w:val="001B25A3"/>
    <w:rsid w:val="001D1BF3"/>
    <w:rsid w:val="00203DC5"/>
    <w:rsid w:val="00210263"/>
    <w:rsid w:val="0024208D"/>
    <w:rsid w:val="00246C1F"/>
    <w:rsid w:val="00251038"/>
    <w:rsid w:val="0025200E"/>
    <w:rsid w:val="00264C6F"/>
    <w:rsid w:val="00277BEC"/>
    <w:rsid w:val="002966A6"/>
    <w:rsid w:val="002A56E3"/>
    <w:rsid w:val="002B06FC"/>
    <w:rsid w:val="002B2446"/>
    <w:rsid w:val="002D2C42"/>
    <w:rsid w:val="002D6581"/>
    <w:rsid w:val="002E5707"/>
    <w:rsid w:val="002F68C5"/>
    <w:rsid w:val="003410E5"/>
    <w:rsid w:val="003462AB"/>
    <w:rsid w:val="003475E4"/>
    <w:rsid w:val="00353268"/>
    <w:rsid w:val="00384AC5"/>
    <w:rsid w:val="00385645"/>
    <w:rsid w:val="00394532"/>
    <w:rsid w:val="003A3CC3"/>
    <w:rsid w:val="003A6D37"/>
    <w:rsid w:val="003B0A99"/>
    <w:rsid w:val="003C1EF7"/>
    <w:rsid w:val="003C3783"/>
    <w:rsid w:val="003C4E60"/>
    <w:rsid w:val="003D2141"/>
    <w:rsid w:val="003D29C1"/>
    <w:rsid w:val="003D3F55"/>
    <w:rsid w:val="003F0EA8"/>
    <w:rsid w:val="00413CDB"/>
    <w:rsid w:val="00414093"/>
    <w:rsid w:val="00427E00"/>
    <w:rsid w:val="004347D5"/>
    <w:rsid w:val="0043594C"/>
    <w:rsid w:val="00444E4E"/>
    <w:rsid w:val="004638B9"/>
    <w:rsid w:val="00463FB5"/>
    <w:rsid w:val="00495152"/>
    <w:rsid w:val="004A37A7"/>
    <w:rsid w:val="004C685B"/>
    <w:rsid w:val="004D1D60"/>
    <w:rsid w:val="004D5F84"/>
    <w:rsid w:val="004D6452"/>
    <w:rsid w:val="004E6520"/>
    <w:rsid w:val="004F6F59"/>
    <w:rsid w:val="005028E5"/>
    <w:rsid w:val="0050710E"/>
    <w:rsid w:val="00511619"/>
    <w:rsid w:val="00514EFC"/>
    <w:rsid w:val="0054263E"/>
    <w:rsid w:val="00547926"/>
    <w:rsid w:val="0057669C"/>
    <w:rsid w:val="00583FBC"/>
    <w:rsid w:val="00585E65"/>
    <w:rsid w:val="005A3D0F"/>
    <w:rsid w:val="005D374F"/>
    <w:rsid w:val="005F65A4"/>
    <w:rsid w:val="00631A0F"/>
    <w:rsid w:val="006360A8"/>
    <w:rsid w:val="00643629"/>
    <w:rsid w:val="006518BF"/>
    <w:rsid w:val="00653908"/>
    <w:rsid w:val="006554D0"/>
    <w:rsid w:val="00657088"/>
    <w:rsid w:val="00663DF6"/>
    <w:rsid w:val="00664119"/>
    <w:rsid w:val="00666FDB"/>
    <w:rsid w:val="00676F80"/>
    <w:rsid w:val="00677A8B"/>
    <w:rsid w:val="006B6BB1"/>
    <w:rsid w:val="006C05F9"/>
    <w:rsid w:val="006C130D"/>
    <w:rsid w:val="006C3023"/>
    <w:rsid w:val="006C47DD"/>
    <w:rsid w:val="006E3095"/>
    <w:rsid w:val="006E58FB"/>
    <w:rsid w:val="006F1259"/>
    <w:rsid w:val="00714EF9"/>
    <w:rsid w:val="00725A42"/>
    <w:rsid w:val="007270B2"/>
    <w:rsid w:val="00731455"/>
    <w:rsid w:val="00734EEA"/>
    <w:rsid w:val="00737393"/>
    <w:rsid w:val="00741230"/>
    <w:rsid w:val="00743E2B"/>
    <w:rsid w:val="007667F2"/>
    <w:rsid w:val="007A3934"/>
    <w:rsid w:val="007E1D81"/>
    <w:rsid w:val="007F1B8F"/>
    <w:rsid w:val="007F284B"/>
    <w:rsid w:val="007F5B36"/>
    <w:rsid w:val="00806487"/>
    <w:rsid w:val="00816C1B"/>
    <w:rsid w:val="00843BE5"/>
    <w:rsid w:val="00861FF2"/>
    <w:rsid w:val="008762A9"/>
    <w:rsid w:val="008A1D5C"/>
    <w:rsid w:val="008A4BA3"/>
    <w:rsid w:val="009046F8"/>
    <w:rsid w:val="00910AB7"/>
    <w:rsid w:val="009168B7"/>
    <w:rsid w:val="0092574A"/>
    <w:rsid w:val="00931A2B"/>
    <w:rsid w:val="00937BD9"/>
    <w:rsid w:val="009403F5"/>
    <w:rsid w:val="00946C9D"/>
    <w:rsid w:val="00946D2E"/>
    <w:rsid w:val="00950518"/>
    <w:rsid w:val="0096724B"/>
    <w:rsid w:val="00967A4B"/>
    <w:rsid w:val="009C2896"/>
    <w:rsid w:val="009C6476"/>
    <w:rsid w:val="009D445F"/>
    <w:rsid w:val="009D6E88"/>
    <w:rsid w:val="009D7AA7"/>
    <w:rsid w:val="009D7E12"/>
    <w:rsid w:val="009E46F0"/>
    <w:rsid w:val="009E6CEE"/>
    <w:rsid w:val="009F2360"/>
    <w:rsid w:val="00A01721"/>
    <w:rsid w:val="00A141A2"/>
    <w:rsid w:val="00A25FC4"/>
    <w:rsid w:val="00A326BD"/>
    <w:rsid w:val="00A33BD8"/>
    <w:rsid w:val="00A46AC3"/>
    <w:rsid w:val="00A52476"/>
    <w:rsid w:val="00A77F9B"/>
    <w:rsid w:val="00A87BCA"/>
    <w:rsid w:val="00A918E5"/>
    <w:rsid w:val="00AA1FFD"/>
    <w:rsid w:val="00AA5AEF"/>
    <w:rsid w:val="00AB050D"/>
    <w:rsid w:val="00AB1F9F"/>
    <w:rsid w:val="00AF20AE"/>
    <w:rsid w:val="00AF3877"/>
    <w:rsid w:val="00AF4040"/>
    <w:rsid w:val="00B06FDC"/>
    <w:rsid w:val="00B1079B"/>
    <w:rsid w:val="00B41AC8"/>
    <w:rsid w:val="00B60620"/>
    <w:rsid w:val="00B606A7"/>
    <w:rsid w:val="00B72728"/>
    <w:rsid w:val="00B73D10"/>
    <w:rsid w:val="00BB1ADD"/>
    <w:rsid w:val="00BD10E9"/>
    <w:rsid w:val="00BD4FE7"/>
    <w:rsid w:val="00C062AC"/>
    <w:rsid w:val="00C153B0"/>
    <w:rsid w:val="00C73333"/>
    <w:rsid w:val="00C81B51"/>
    <w:rsid w:val="00C85CB0"/>
    <w:rsid w:val="00CC2091"/>
    <w:rsid w:val="00CF67D3"/>
    <w:rsid w:val="00D04F98"/>
    <w:rsid w:val="00D07FA6"/>
    <w:rsid w:val="00D26B7A"/>
    <w:rsid w:val="00D53E6E"/>
    <w:rsid w:val="00DA4619"/>
    <w:rsid w:val="00DB3778"/>
    <w:rsid w:val="00DB3E41"/>
    <w:rsid w:val="00DB4DAF"/>
    <w:rsid w:val="00DD6B02"/>
    <w:rsid w:val="00DF0DAD"/>
    <w:rsid w:val="00DF446C"/>
    <w:rsid w:val="00E33AEF"/>
    <w:rsid w:val="00E71987"/>
    <w:rsid w:val="00E76845"/>
    <w:rsid w:val="00E814E1"/>
    <w:rsid w:val="00E96EF4"/>
    <w:rsid w:val="00EA225E"/>
    <w:rsid w:val="00EB63D9"/>
    <w:rsid w:val="00EC515D"/>
    <w:rsid w:val="00ED78AC"/>
    <w:rsid w:val="00EE0C33"/>
    <w:rsid w:val="00EF51E3"/>
    <w:rsid w:val="00F043D6"/>
    <w:rsid w:val="00F11C0B"/>
    <w:rsid w:val="00F174E3"/>
    <w:rsid w:val="00F33F9F"/>
    <w:rsid w:val="00F363E7"/>
    <w:rsid w:val="00F60843"/>
    <w:rsid w:val="00F732A0"/>
    <w:rsid w:val="00FA0252"/>
    <w:rsid w:val="00FA554A"/>
    <w:rsid w:val="00FB1651"/>
    <w:rsid w:val="00FF6480"/>
    <w:rsid w:val="00FF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66C02"/>
  <w15:docId w15:val="{F3BB321B-2C0B-4AD2-A1AD-4334F929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966A6"/>
    <w:rPr>
      <w:sz w:val="16"/>
      <w:szCs w:val="16"/>
    </w:rPr>
  </w:style>
  <w:style w:type="paragraph" w:styleId="CommentText">
    <w:name w:val="annotation text"/>
    <w:basedOn w:val="Normal"/>
    <w:link w:val="CommentTextChar"/>
    <w:uiPriority w:val="99"/>
    <w:semiHidden/>
    <w:unhideWhenUsed/>
    <w:rsid w:val="002966A6"/>
    <w:rPr>
      <w:sz w:val="20"/>
      <w:szCs w:val="20"/>
    </w:rPr>
  </w:style>
  <w:style w:type="character" w:customStyle="1" w:styleId="CommentTextChar">
    <w:name w:val="Comment Text Char"/>
    <w:basedOn w:val="DefaultParagraphFont"/>
    <w:link w:val="CommentText"/>
    <w:uiPriority w:val="99"/>
    <w:semiHidden/>
    <w:rsid w:val="002966A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966A6"/>
    <w:rPr>
      <w:b/>
      <w:bCs/>
    </w:rPr>
  </w:style>
  <w:style w:type="character" w:customStyle="1" w:styleId="CommentSubjectChar">
    <w:name w:val="Comment Subject Char"/>
    <w:basedOn w:val="CommentTextChar"/>
    <w:link w:val="CommentSubject"/>
    <w:uiPriority w:val="99"/>
    <w:semiHidden/>
    <w:rsid w:val="002966A6"/>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2966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6A6"/>
    <w:rPr>
      <w:rFonts w:ascii="Segoe UI" w:eastAsia="Calibri" w:hAnsi="Segoe UI" w:cs="Segoe UI"/>
      <w:sz w:val="18"/>
      <w:szCs w:val="18"/>
      <w:lang w:bidi="en-US"/>
    </w:rPr>
  </w:style>
  <w:style w:type="character" w:styleId="Hyperlink">
    <w:name w:val="Hyperlink"/>
    <w:basedOn w:val="DefaultParagraphFont"/>
    <w:uiPriority w:val="99"/>
    <w:unhideWhenUsed/>
    <w:rsid w:val="009E6CEE"/>
    <w:rPr>
      <w:color w:val="0000FF" w:themeColor="hyperlink"/>
      <w:u w:val="single"/>
    </w:rPr>
  </w:style>
  <w:style w:type="character" w:styleId="UnresolvedMention">
    <w:name w:val="Unresolved Mention"/>
    <w:basedOn w:val="DefaultParagraphFont"/>
    <w:uiPriority w:val="99"/>
    <w:semiHidden/>
    <w:unhideWhenUsed/>
    <w:rsid w:val="009E6CEE"/>
    <w:rPr>
      <w:color w:val="605E5C"/>
      <w:shd w:val="clear" w:color="auto" w:fill="E1DFDD"/>
    </w:rPr>
  </w:style>
  <w:style w:type="paragraph" w:styleId="FootnoteText">
    <w:name w:val="footnote text"/>
    <w:basedOn w:val="Normal"/>
    <w:link w:val="FootnoteTextChar"/>
    <w:uiPriority w:val="99"/>
    <w:unhideWhenUsed/>
    <w:rsid w:val="009168B7"/>
    <w:rPr>
      <w:sz w:val="20"/>
      <w:szCs w:val="20"/>
    </w:rPr>
  </w:style>
  <w:style w:type="character" w:customStyle="1" w:styleId="FootnoteTextChar">
    <w:name w:val="Footnote Text Char"/>
    <w:basedOn w:val="DefaultParagraphFont"/>
    <w:link w:val="FootnoteText"/>
    <w:uiPriority w:val="99"/>
    <w:rsid w:val="009168B7"/>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9168B7"/>
    <w:rPr>
      <w:vertAlign w:val="superscript"/>
    </w:rPr>
  </w:style>
  <w:style w:type="paragraph" w:styleId="Header">
    <w:name w:val="header"/>
    <w:basedOn w:val="Normal"/>
    <w:link w:val="HeaderChar"/>
    <w:uiPriority w:val="99"/>
    <w:unhideWhenUsed/>
    <w:rsid w:val="007270B2"/>
    <w:pPr>
      <w:tabs>
        <w:tab w:val="center" w:pos="4680"/>
        <w:tab w:val="right" w:pos="9360"/>
      </w:tabs>
    </w:pPr>
  </w:style>
  <w:style w:type="character" w:customStyle="1" w:styleId="HeaderChar">
    <w:name w:val="Header Char"/>
    <w:basedOn w:val="DefaultParagraphFont"/>
    <w:link w:val="Header"/>
    <w:uiPriority w:val="99"/>
    <w:rsid w:val="007270B2"/>
    <w:rPr>
      <w:rFonts w:ascii="Calibri" w:eastAsia="Calibri" w:hAnsi="Calibri" w:cs="Calibri"/>
      <w:lang w:bidi="en-US"/>
    </w:rPr>
  </w:style>
  <w:style w:type="paragraph" w:styleId="Footer">
    <w:name w:val="footer"/>
    <w:basedOn w:val="Normal"/>
    <w:link w:val="FooterChar"/>
    <w:uiPriority w:val="99"/>
    <w:unhideWhenUsed/>
    <w:rsid w:val="007270B2"/>
    <w:pPr>
      <w:tabs>
        <w:tab w:val="center" w:pos="4680"/>
        <w:tab w:val="right" w:pos="9360"/>
      </w:tabs>
    </w:pPr>
  </w:style>
  <w:style w:type="character" w:customStyle="1" w:styleId="FooterChar">
    <w:name w:val="Footer Char"/>
    <w:basedOn w:val="DefaultParagraphFont"/>
    <w:link w:val="Footer"/>
    <w:uiPriority w:val="99"/>
    <w:rsid w:val="007270B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hud.gov/hudportal/documents/huddoc?id=HUD_OGCGuidAppFHAStandC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rtal.hud.gov/hudportal/documents/huddoc?id=HUD_OGCGuidAppFHAStandCR.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tc.gov/tips-advice/business-center/guidance/using-consumer-reports-what-landlords-need-kno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ch.gov/resources/uploads/asset_library/Implementing_Housing_First_in_Permanent_Supportive_Housing.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rive.google.com/file/d/1HwYOBFJ_k98C6TT99w2o7ryk2CnAGvgo/view" TargetMode="External"/><Relationship Id="rId3" Type="http://schemas.openxmlformats.org/officeDocument/2006/relationships/hyperlink" Target="http://www.hud.gov/sites/documents/17-05HSGN.PDF" TargetMode="External"/><Relationship Id="rId7" Type="http://schemas.openxmlformats.org/officeDocument/2006/relationships/hyperlink" Target="http://portal.hud.gov/hudportal/documents/huddoc?id=HUD_OGCGuidAppFHAStandCR.pdf" TargetMode="External"/><Relationship Id="rId2" Type="http://schemas.openxmlformats.org/officeDocument/2006/relationships/hyperlink" Target="https://www.ftc.gov/tips-advice/business-center/guidance/using-consumer-reports-what-landlords-need-know" TargetMode="External"/><Relationship Id="rId1" Type="http://schemas.openxmlformats.org/officeDocument/2006/relationships/hyperlink" Target="https://www.ftc.gov/tips-advice/business-center/guidance/using-consumer-reports-what-landlords-need-know" TargetMode="External"/><Relationship Id="rId6" Type="http://schemas.openxmlformats.org/officeDocument/2006/relationships/hyperlink" Target="https://drive.google.com/file/d/1HwYOBFJ_k98C6TT99w2o7ryk2CnAGvgo/view" TargetMode="External"/><Relationship Id="rId5" Type="http://schemas.openxmlformats.org/officeDocument/2006/relationships/hyperlink" Target="http://www.hud.gov/offices/fheo/library/huddojstatement.pdf" TargetMode="External"/><Relationship Id="rId4" Type="http://schemas.openxmlformats.org/officeDocument/2006/relationships/hyperlink" Target="http://www.hud.gov/sites/documents/17-05HSG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500B3FDAA5944F981ACAA6C353CFC0" ma:contentTypeVersion="9" ma:contentTypeDescription="Create a new document." ma:contentTypeScope="" ma:versionID="01b06e4e5cbe57ac8af1ee9092c5e10c">
  <xsd:schema xmlns:xsd="http://www.w3.org/2001/XMLSchema" xmlns:xs="http://www.w3.org/2001/XMLSchema" xmlns:p="http://schemas.microsoft.com/office/2006/metadata/properties" xmlns:ns2="149fc5db-1f32-47f8-acbd-721dbf686148" xmlns:ns3="c0c7ecef-9696-4856-a32f-aca4aaed36cb" targetNamespace="http://schemas.microsoft.com/office/2006/metadata/properties" ma:root="true" ma:fieldsID="346fe3f8a2aaae5befbd04d7e2f253f0" ns2:_="" ns3:_="">
    <xsd:import namespace="149fc5db-1f32-47f8-acbd-721dbf686148"/>
    <xsd:import namespace="c0c7ecef-9696-4856-a32f-aca4aaed3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fc5db-1f32-47f8-acbd-721dbf686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7ecef-9696-4856-a32f-aca4aaed3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F55-520D-4141-8558-34C817EE97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F8C784-B80B-4D1F-B19C-E77185D2E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fc5db-1f32-47f8-acbd-721dbf686148"/>
    <ds:schemaRef ds:uri="c0c7ecef-9696-4856-a32f-aca4aaed3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FDC05-27D2-4575-8113-07784A6F538D}">
  <ds:schemaRefs>
    <ds:schemaRef ds:uri="http://schemas.microsoft.com/sharepoint/v3/contenttype/forms"/>
  </ds:schemaRefs>
</ds:datastoreItem>
</file>

<file path=customXml/itemProps4.xml><?xml version="1.0" encoding="utf-8"?>
<ds:datastoreItem xmlns:ds="http://schemas.openxmlformats.org/officeDocument/2006/customXml" ds:itemID="{41B1ADB1-DA86-4F27-999F-DEB8C011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7</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Smetak, Anne</dc:creator>
  <cp:lastModifiedBy>Rodrigues, Kate (CI-StPaul)</cp:lastModifiedBy>
  <cp:revision>201</cp:revision>
  <dcterms:created xsi:type="dcterms:W3CDTF">2021-01-24T21:20:00Z</dcterms:created>
  <dcterms:modified xsi:type="dcterms:W3CDTF">2021-05-24T01:43:00Z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for Office 365</vt:lpwstr>
  </property>
  <property fmtid="{D5CDD505-2E9C-101B-9397-08002B2CF9AE}" pid="4" name="LastSaved">
    <vt:filetime>2021-01-24T00:00:00Z</vt:filetime>
  </property>
  <property fmtid="{D5CDD505-2E9C-101B-9397-08002B2CF9AE}" pid="5" name="ContentTypeId">
    <vt:lpwstr>0x01010050500B3FDAA5944F981ACAA6C353CFC0</vt:lpwstr>
  </property>
</Properties>
</file>