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252" w:type="dxa"/>
        <w:jc w:val="center"/>
        <w:tblLook w:val="01E0" w:firstRow="1" w:lastRow="1" w:firstColumn="1" w:lastColumn="1" w:noHBand="0" w:noVBand="0"/>
      </w:tblPr>
      <w:tblGrid>
        <w:gridCol w:w="1098"/>
        <w:gridCol w:w="4770"/>
        <w:gridCol w:w="3060"/>
        <w:gridCol w:w="2324"/>
      </w:tblGrid>
      <w:tr w:rsidR="001D6176" w:rsidRPr="005308E0" w14:paraId="76357D82" w14:textId="77777777" w:rsidTr="005308E0">
        <w:trPr>
          <w:jc w:val="center"/>
        </w:trPr>
        <w:tc>
          <w:tcPr>
            <w:tcW w:w="5868" w:type="dxa"/>
            <w:gridSpan w:val="2"/>
            <w:tcBorders>
              <w:bottom w:val="single" w:sz="4" w:space="0" w:color="auto"/>
            </w:tcBorders>
            <w:shd w:val="clear" w:color="auto" w:fill="auto"/>
          </w:tcPr>
          <w:p w14:paraId="1C3E5184" w14:textId="77777777" w:rsidR="00AF1B7E" w:rsidRDefault="005A74A2" w:rsidP="005308E0">
            <w:pPr>
              <w:widowControl w:val="0"/>
              <w:tabs>
                <w:tab w:val="left" w:pos="-720"/>
                <w:tab w:val="left" w:pos="348"/>
                <w:tab w:val="left" w:pos="5540"/>
                <w:tab w:val="left" w:pos="6134"/>
                <w:tab w:val="left" w:pos="7447"/>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i/>
                <w:sz w:val="16"/>
              </w:rPr>
            </w:pPr>
            <w:r>
              <w:fldChar w:fldCharType="begin"/>
            </w:r>
            <w:r>
              <w:instrText xml:space="preserve"> SEQ CHAPTER \h \r 1</w:instrText>
            </w:r>
            <w:r>
              <w:fldChar w:fldCharType="end"/>
            </w:r>
            <w:bookmarkStart w:id="0" w:name="bmkLetterhead"/>
            <w:r w:rsidR="001D6176">
              <w:fldChar w:fldCharType="begin"/>
            </w:r>
            <w:r w:rsidR="001D6176">
              <w:instrText xml:space="preserve"> SEQ CHAPTER \h \r 1</w:instrText>
            </w:r>
            <w:r w:rsidR="001D6176">
              <w:fldChar w:fldCharType="end"/>
            </w:r>
          </w:p>
          <w:p w14:paraId="1DC9FBFD" w14:textId="77777777" w:rsidR="00AF1B7E" w:rsidRPr="00AF1B7E" w:rsidRDefault="00AF1B7E" w:rsidP="00AF1B7E">
            <w:pPr>
              <w:rPr>
                <w:sz w:val="16"/>
              </w:rPr>
            </w:pPr>
          </w:p>
          <w:p w14:paraId="68D4D3E0" w14:textId="77777777" w:rsidR="00AF1B7E" w:rsidRDefault="00AF1B7E" w:rsidP="00AF1B7E">
            <w:pPr>
              <w:rPr>
                <w:sz w:val="16"/>
              </w:rPr>
            </w:pPr>
          </w:p>
          <w:p w14:paraId="47D136B4" w14:textId="77777777" w:rsidR="00AF1B7E" w:rsidRDefault="00AF1B7E" w:rsidP="00AF1B7E">
            <w:pPr>
              <w:rPr>
                <w:sz w:val="16"/>
              </w:rPr>
            </w:pPr>
          </w:p>
          <w:p w14:paraId="402C7AAC" w14:textId="77777777" w:rsidR="001D6176" w:rsidRPr="00AF1B7E" w:rsidRDefault="001D6176" w:rsidP="00AF1B7E">
            <w:pPr>
              <w:jc w:val="right"/>
              <w:rPr>
                <w:sz w:val="16"/>
              </w:rPr>
            </w:pPr>
          </w:p>
        </w:tc>
        <w:tc>
          <w:tcPr>
            <w:tcW w:w="3060" w:type="dxa"/>
            <w:tcBorders>
              <w:bottom w:val="single" w:sz="4" w:space="0" w:color="auto"/>
            </w:tcBorders>
            <w:shd w:val="clear" w:color="auto" w:fill="auto"/>
          </w:tcPr>
          <w:p w14:paraId="056AE5D0" w14:textId="77777777" w:rsidR="001D6176" w:rsidRPr="005308E0" w:rsidRDefault="001D6176" w:rsidP="005308E0">
            <w:pPr>
              <w:widowControl w:val="0"/>
              <w:tabs>
                <w:tab w:val="left" w:pos="-720"/>
                <w:tab w:val="left" w:pos="348"/>
                <w:tab w:val="left" w:pos="5540"/>
                <w:tab w:val="left" w:pos="6134"/>
                <w:tab w:val="left" w:pos="7447"/>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rPr>
            </w:pPr>
            <w:r w:rsidRPr="005308E0">
              <w:rPr>
                <w:sz w:val="16"/>
              </w:rPr>
              <w:t>DEPARTMENT OF PLANNING &amp; ECONOMIC DEVELOPMENT</w:t>
            </w:r>
          </w:p>
          <w:p w14:paraId="70FF216B" w14:textId="77777777" w:rsidR="001D6176" w:rsidRPr="005308E0" w:rsidRDefault="00B5457F" w:rsidP="00DB26D2">
            <w:pPr>
              <w:widowControl w:val="0"/>
              <w:tabs>
                <w:tab w:val="left" w:pos="-720"/>
                <w:tab w:val="left" w:pos="348"/>
                <w:tab w:val="left" w:pos="5540"/>
                <w:tab w:val="left" w:pos="6134"/>
                <w:tab w:val="left" w:pos="7447"/>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360" w:line="300" w:lineRule="auto"/>
              <w:jc w:val="both"/>
              <w:rPr>
                <w:rFonts w:ascii="Times New" w:hAnsi="Times New"/>
                <w:sz w:val="16"/>
              </w:rPr>
            </w:pPr>
            <w:r>
              <w:rPr>
                <w:i/>
                <w:sz w:val="16"/>
              </w:rPr>
              <w:t>Nicolle Goodman</w:t>
            </w:r>
            <w:r w:rsidR="001D6176" w:rsidRPr="005308E0">
              <w:rPr>
                <w:i/>
                <w:sz w:val="16"/>
              </w:rPr>
              <w:t>, Director</w:t>
            </w:r>
          </w:p>
        </w:tc>
        <w:tc>
          <w:tcPr>
            <w:tcW w:w="2324" w:type="dxa"/>
            <w:tcBorders>
              <w:bottom w:val="single" w:sz="4" w:space="0" w:color="auto"/>
            </w:tcBorders>
            <w:shd w:val="clear" w:color="auto" w:fill="auto"/>
          </w:tcPr>
          <w:p w14:paraId="06B2034E" w14:textId="77777777" w:rsidR="001D6176" w:rsidRPr="005308E0" w:rsidRDefault="005A1709" w:rsidP="005308E0">
            <w:pPr>
              <w:widowControl w:val="0"/>
              <w:tabs>
                <w:tab w:val="left" w:pos="5540"/>
                <w:tab w:val="left" w:pos="6134"/>
                <w:tab w:val="left" w:pos="7447"/>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702"/>
              <w:jc w:val="both"/>
              <w:rPr>
                <w:i/>
                <w:sz w:val="16"/>
              </w:rPr>
            </w:pPr>
            <w:r>
              <w:rPr>
                <w:noProof/>
                <w:sz w:val="16"/>
              </w:rPr>
              <w:drawing>
                <wp:inline distT="0" distB="0" distL="0" distR="0" wp14:anchorId="0459D479" wp14:editId="0538DBFC">
                  <wp:extent cx="276225" cy="266700"/>
                  <wp:effectExtent l="0" t="0" r="9525" b="0"/>
                  <wp:docPr id="1" name="Picture 1" descr="EqualHousin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qualHousing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6225" cy="266700"/>
                          </a:xfrm>
                          <a:prstGeom prst="rect">
                            <a:avLst/>
                          </a:prstGeom>
                          <a:noFill/>
                          <a:ln>
                            <a:noFill/>
                          </a:ln>
                        </pic:spPr>
                      </pic:pic>
                    </a:graphicData>
                  </a:graphic>
                </wp:inline>
              </w:drawing>
            </w:r>
          </w:p>
        </w:tc>
      </w:tr>
      <w:tr w:rsidR="001D6176" w:rsidRPr="005308E0" w14:paraId="33953F72" w14:textId="77777777" w:rsidTr="005308E0">
        <w:trPr>
          <w:jc w:val="center"/>
        </w:trPr>
        <w:tc>
          <w:tcPr>
            <w:tcW w:w="1098" w:type="dxa"/>
            <w:tcBorders>
              <w:top w:val="single" w:sz="4" w:space="0" w:color="auto"/>
            </w:tcBorders>
            <w:shd w:val="clear" w:color="auto" w:fill="auto"/>
          </w:tcPr>
          <w:p w14:paraId="7D1CCA93" w14:textId="77777777" w:rsidR="001D6176" w:rsidRDefault="005A1709" w:rsidP="005308E0">
            <w:pPr>
              <w:widowControl w:val="0"/>
              <w:tabs>
                <w:tab w:val="left" w:pos="-720"/>
                <w:tab w:val="left" w:pos="348"/>
                <w:tab w:val="left" w:pos="5540"/>
                <w:tab w:val="left" w:pos="6134"/>
                <w:tab w:val="left" w:pos="7447"/>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both"/>
            </w:pPr>
            <w:r>
              <w:rPr>
                <w:noProof/>
              </w:rPr>
              <w:drawing>
                <wp:inline distT="0" distB="0" distL="0" distR="0" wp14:anchorId="715C0499" wp14:editId="7229484E">
                  <wp:extent cx="447675" cy="914400"/>
                  <wp:effectExtent l="0" t="0" r="9525" b="0"/>
                  <wp:docPr id="2" name="Picture 2" descr="City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ty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7675" cy="914400"/>
                          </a:xfrm>
                          <a:prstGeom prst="rect">
                            <a:avLst/>
                          </a:prstGeom>
                          <a:noFill/>
                          <a:ln>
                            <a:noFill/>
                          </a:ln>
                        </pic:spPr>
                      </pic:pic>
                    </a:graphicData>
                  </a:graphic>
                </wp:inline>
              </w:drawing>
            </w:r>
          </w:p>
        </w:tc>
        <w:tc>
          <w:tcPr>
            <w:tcW w:w="10154" w:type="dxa"/>
            <w:gridSpan w:val="3"/>
            <w:tcBorders>
              <w:top w:val="single" w:sz="4" w:space="0" w:color="auto"/>
            </w:tcBorders>
            <w:shd w:val="clear" w:color="auto" w:fill="auto"/>
          </w:tcPr>
          <w:p w14:paraId="54946E66" w14:textId="77777777" w:rsidR="001D6176" w:rsidRPr="005308E0" w:rsidRDefault="001D6176" w:rsidP="005308E0">
            <w:pPr>
              <w:widowControl w:val="0"/>
              <w:tabs>
                <w:tab w:val="left" w:pos="-720"/>
                <w:tab w:val="left" w:pos="348"/>
                <w:tab w:val="left" w:pos="4752"/>
                <w:tab w:val="left" w:pos="7362"/>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both"/>
              <w:rPr>
                <w:i/>
                <w:sz w:val="16"/>
              </w:rPr>
            </w:pPr>
            <w:r w:rsidRPr="005308E0">
              <w:rPr>
                <w:spacing w:val="-10"/>
                <w:sz w:val="28"/>
              </w:rPr>
              <w:t>CITY OF SAINT PAUL</w:t>
            </w:r>
            <w:r w:rsidRPr="005308E0">
              <w:rPr>
                <w:i/>
                <w:sz w:val="16"/>
              </w:rPr>
              <w:tab/>
              <w:t>25 West Fourth Street</w:t>
            </w:r>
            <w:r w:rsidR="00DB26D2">
              <w:rPr>
                <w:i/>
                <w:sz w:val="16"/>
              </w:rPr>
              <w:t>, Ste. 1300</w:t>
            </w:r>
            <w:r w:rsidRPr="005308E0">
              <w:rPr>
                <w:i/>
                <w:sz w:val="16"/>
              </w:rPr>
              <w:tab/>
              <w:t>Telephone: 651-266-6565</w:t>
            </w:r>
          </w:p>
          <w:p w14:paraId="5D5C28C7" w14:textId="77777777" w:rsidR="001D6176" w:rsidRPr="005308E0" w:rsidRDefault="00DB26D2" w:rsidP="00DB26D2">
            <w:pPr>
              <w:widowControl w:val="0"/>
              <w:tabs>
                <w:tab w:val="left" w:pos="-720"/>
                <w:tab w:val="left" w:pos="348"/>
                <w:tab w:val="left" w:pos="4752"/>
                <w:tab w:val="left" w:pos="7362"/>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i/>
                <w:sz w:val="16"/>
              </w:rPr>
            </w:pPr>
            <w:r>
              <w:rPr>
                <w:i/>
                <w:spacing w:val="10"/>
                <w:sz w:val="16"/>
              </w:rPr>
              <w:t>Melvin Carter</w:t>
            </w:r>
            <w:r w:rsidR="001D6176" w:rsidRPr="005308E0">
              <w:rPr>
                <w:i/>
                <w:spacing w:val="10"/>
                <w:sz w:val="16"/>
              </w:rPr>
              <w:t>, Mayor</w:t>
            </w:r>
            <w:r w:rsidR="001D6176" w:rsidRPr="005308E0">
              <w:rPr>
                <w:i/>
                <w:sz w:val="16"/>
              </w:rPr>
              <w:tab/>
              <w:t>Saint Paul, MN 55102</w:t>
            </w:r>
          </w:p>
        </w:tc>
      </w:tr>
    </w:tbl>
    <w:bookmarkEnd w:id="0"/>
    <w:p w14:paraId="7FAFDA7E" w14:textId="77777777" w:rsidR="00F57638" w:rsidRDefault="00F57638"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jc w:val="center"/>
        <w:rPr>
          <w:b/>
        </w:rPr>
      </w:pPr>
      <w:r>
        <w:rPr>
          <w:b/>
        </w:rPr>
        <w:t>PROCESS FOR ANALYZING PROJECTS</w:t>
      </w:r>
    </w:p>
    <w:p w14:paraId="185E0B10" w14:textId="77777777" w:rsidR="00F57638" w:rsidRDefault="00F57638"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r>
        <w:rPr>
          <w:b/>
        </w:rPr>
        <w:t xml:space="preserve">REQUESTING SAINT PAUL HOUSING AND REDEVELOPMENT </w:t>
      </w:r>
    </w:p>
    <w:p w14:paraId="6ADB1EE1" w14:textId="77777777" w:rsidR="00F57638" w:rsidRDefault="00F57638"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r>
        <w:rPr>
          <w:b/>
        </w:rPr>
        <w:t>AUTHORITY (HRA) ASSISTANCE</w:t>
      </w:r>
    </w:p>
    <w:p w14:paraId="733C952C" w14:textId="77777777" w:rsidR="00A104C0" w:rsidRPr="00A104C0" w:rsidRDefault="00A104C0"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afterAutospacing="1"/>
        <w:jc w:val="center"/>
        <w:rPr>
          <w:i/>
          <w:sz w:val="20"/>
        </w:rPr>
      </w:pPr>
      <w:r w:rsidRPr="00A104C0">
        <w:rPr>
          <w:i/>
          <w:sz w:val="20"/>
        </w:rPr>
        <w:t xml:space="preserve">Revised </w:t>
      </w:r>
      <w:r w:rsidR="00B5457F">
        <w:rPr>
          <w:i/>
          <w:sz w:val="20"/>
        </w:rPr>
        <w:t>August</w:t>
      </w:r>
      <w:r w:rsidR="00DE6F46">
        <w:rPr>
          <w:i/>
          <w:sz w:val="20"/>
        </w:rPr>
        <w:t xml:space="preserve"> 20</w:t>
      </w:r>
      <w:r w:rsidR="00B5457F">
        <w:rPr>
          <w:i/>
          <w:sz w:val="20"/>
        </w:rPr>
        <w:t>20</w:t>
      </w:r>
    </w:p>
    <w:p w14:paraId="7633A780" w14:textId="77777777" w:rsidR="00F57638" w:rsidRDefault="00F57638"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afterAutospacing="1"/>
        <w:ind w:left="1440" w:hanging="1440"/>
      </w:pPr>
      <w:r>
        <w:rPr>
          <w:b/>
        </w:rPr>
        <w:t>STEP 1</w:t>
      </w:r>
      <w:r>
        <w:tab/>
        <w:t>Staff review of a development proposal is triggered by a discussion between staff and developer regarding a proposed project</w:t>
      </w:r>
      <w:r w:rsidR="00B17BCE">
        <w:t xml:space="preserve">. </w:t>
      </w:r>
      <w:r>
        <w:t>Any preliminary staff discussion shall include notification of a PED Team Leader</w:t>
      </w:r>
      <w:r w:rsidR="00B17BCE">
        <w:t xml:space="preserve">. </w:t>
      </w:r>
      <w:r>
        <w:t>HRA assistance shall include a request for any of the following, or combination of the following, for housing and commercial projects:</w:t>
      </w:r>
    </w:p>
    <w:p w14:paraId="36ADD6B5" w14:textId="77777777" w:rsidR="00F57638" w:rsidRDefault="00F57638" w:rsidP="00356830">
      <w:pPr>
        <w:pStyle w:val="Level1"/>
        <w:widowControl/>
        <w:numPr>
          <w:ilvl w:val="3"/>
          <w:numId w:val="2"/>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s>
      </w:pPr>
      <w:r>
        <w:t>Loans</w:t>
      </w:r>
    </w:p>
    <w:p w14:paraId="4612A54F" w14:textId="77777777" w:rsidR="00F57638" w:rsidRDefault="00F57638" w:rsidP="00356830">
      <w:pPr>
        <w:pStyle w:val="Level1"/>
        <w:widowControl/>
        <w:numPr>
          <w:ilvl w:val="3"/>
          <w:numId w:val="2"/>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s>
      </w:pPr>
      <w:r>
        <w:t>Grants</w:t>
      </w:r>
    </w:p>
    <w:p w14:paraId="545CB372" w14:textId="77777777" w:rsidR="00F57638" w:rsidRDefault="00F57638" w:rsidP="00356830">
      <w:pPr>
        <w:pStyle w:val="Level1"/>
        <w:widowControl/>
        <w:numPr>
          <w:ilvl w:val="3"/>
          <w:numId w:val="2"/>
        </w:numPr>
        <w:tabs>
          <w:tab w:val="left" w:pos="-1440"/>
          <w:tab w:val="left" w:pos="-720"/>
          <w:tab w:val="left" w:pos="0"/>
          <w:tab w:val="left" w:pos="720"/>
          <w:tab w:val="left" w:pos="1440"/>
          <w:tab w:val="left" w:pos="2160"/>
          <w:tab w:val="left" w:pos="4320"/>
          <w:tab w:val="left" w:pos="5040"/>
          <w:tab w:val="left" w:pos="5760"/>
          <w:tab w:val="left" w:pos="6480"/>
          <w:tab w:val="left" w:pos="7200"/>
          <w:tab w:val="left" w:pos="7920"/>
          <w:tab w:val="left" w:pos="8640"/>
          <w:tab w:val="left" w:pos="9360"/>
        </w:tabs>
      </w:pPr>
      <w:r>
        <w:t xml:space="preserve">Land </w:t>
      </w:r>
      <w:r w:rsidR="00DB26D2">
        <w:t>Sales (Disposition of HRA Owned Land)</w:t>
      </w:r>
    </w:p>
    <w:p w14:paraId="035CFDE6" w14:textId="77777777" w:rsidR="00F57638" w:rsidRDefault="00F57638" w:rsidP="00356830">
      <w:pPr>
        <w:pStyle w:val="Level1"/>
        <w:widowControl/>
        <w:numPr>
          <w:ilvl w:val="3"/>
          <w:numId w:val="2"/>
        </w:numPr>
        <w:tabs>
          <w:tab w:val="left" w:pos="-1440"/>
          <w:tab w:val="left" w:pos="-720"/>
          <w:tab w:val="left" w:pos="0"/>
          <w:tab w:val="left" w:pos="720"/>
          <w:tab w:val="left" w:pos="1440"/>
          <w:tab w:val="left" w:pos="2160"/>
          <w:tab w:val="left" w:pos="4320"/>
          <w:tab w:val="left" w:pos="5040"/>
          <w:tab w:val="left" w:pos="5760"/>
          <w:tab w:val="left" w:pos="6480"/>
          <w:tab w:val="left" w:pos="7200"/>
          <w:tab w:val="left" w:pos="7920"/>
          <w:tab w:val="left" w:pos="8640"/>
          <w:tab w:val="left" w:pos="9360"/>
        </w:tabs>
      </w:pPr>
      <w:r>
        <w:t>Land leases</w:t>
      </w:r>
    </w:p>
    <w:p w14:paraId="21852019" w14:textId="77777777" w:rsidR="00C26114" w:rsidRDefault="00C26114" w:rsidP="00356830">
      <w:pPr>
        <w:pStyle w:val="Level1"/>
        <w:widowControl/>
        <w:numPr>
          <w:ilvl w:val="3"/>
          <w:numId w:val="2"/>
        </w:numPr>
        <w:tabs>
          <w:tab w:val="left" w:pos="-1440"/>
          <w:tab w:val="left" w:pos="-720"/>
          <w:tab w:val="left" w:pos="0"/>
          <w:tab w:val="left" w:pos="720"/>
          <w:tab w:val="left" w:pos="1440"/>
          <w:tab w:val="left" w:pos="2160"/>
          <w:tab w:val="left" w:pos="4320"/>
          <w:tab w:val="left" w:pos="5040"/>
          <w:tab w:val="left" w:pos="5760"/>
          <w:tab w:val="left" w:pos="6480"/>
          <w:tab w:val="left" w:pos="7200"/>
          <w:tab w:val="left" w:pos="7920"/>
          <w:tab w:val="left" w:pos="8640"/>
          <w:tab w:val="left" w:pos="9360"/>
        </w:tabs>
      </w:pPr>
      <w:r>
        <w:t xml:space="preserve">Tax Increment </w:t>
      </w:r>
      <w:r w:rsidR="00E43F18">
        <w:t>Financing (TIF)</w:t>
      </w:r>
    </w:p>
    <w:p w14:paraId="0B2D13C3" w14:textId="77777777" w:rsidR="00AA52A2" w:rsidRDefault="00AA52A2" w:rsidP="00356830">
      <w:pPr>
        <w:pStyle w:val="Level1"/>
        <w:widowControl/>
        <w:numPr>
          <w:ilvl w:val="3"/>
          <w:numId w:val="2"/>
        </w:numPr>
        <w:tabs>
          <w:tab w:val="left" w:pos="-1440"/>
          <w:tab w:val="left" w:pos="-720"/>
          <w:tab w:val="left" w:pos="0"/>
          <w:tab w:val="left" w:pos="720"/>
          <w:tab w:val="left" w:pos="1440"/>
          <w:tab w:val="left" w:pos="2160"/>
          <w:tab w:val="left" w:pos="4320"/>
          <w:tab w:val="left" w:pos="5040"/>
          <w:tab w:val="left" w:pos="5760"/>
          <w:tab w:val="left" w:pos="6480"/>
          <w:tab w:val="left" w:pos="7200"/>
          <w:tab w:val="left" w:pos="7920"/>
          <w:tab w:val="left" w:pos="8640"/>
          <w:tab w:val="left" w:pos="9360"/>
        </w:tabs>
      </w:pPr>
      <w:r>
        <w:t>Tax Credits</w:t>
      </w:r>
    </w:p>
    <w:p w14:paraId="5B5BC78D" w14:textId="77777777" w:rsidR="006C3C2B" w:rsidRDefault="006C3C2B" w:rsidP="00356830">
      <w:pPr>
        <w:pStyle w:val="Level1"/>
        <w:widowControl/>
        <w:numPr>
          <w:ilvl w:val="3"/>
          <w:numId w:val="2"/>
        </w:numPr>
        <w:tabs>
          <w:tab w:val="left" w:pos="-1440"/>
          <w:tab w:val="left" w:pos="-720"/>
          <w:tab w:val="left" w:pos="0"/>
          <w:tab w:val="left" w:pos="720"/>
          <w:tab w:val="left" w:pos="1440"/>
          <w:tab w:val="left" w:pos="2160"/>
          <w:tab w:val="left" w:pos="4320"/>
          <w:tab w:val="left" w:pos="5040"/>
          <w:tab w:val="left" w:pos="5760"/>
          <w:tab w:val="left" w:pos="6480"/>
          <w:tab w:val="left" w:pos="7200"/>
          <w:tab w:val="left" w:pos="7920"/>
          <w:tab w:val="left" w:pos="8640"/>
          <w:tab w:val="left" w:pos="9360"/>
        </w:tabs>
      </w:pPr>
      <w:r>
        <w:t xml:space="preserve">Conduit Revenue Bonds </w:t>
      </w:r>
      <w:r w:rsidR="00AA52A2">
        <w:t>(</w:t>
      </w:r>
      <w:r>
        <w:t>when combined with any of the above</w:t>
      </w:r>
      <w:r w:rsidR="00AA52A2">
        <w:t>)</w:t>
      </w:r>
    </w:p>
    <w:p w14:paraId="6B035066" w14:textId="77777777" w:rsidR="00961F3A" w:rsidRDefault="00961F3A" w:rsidP="00356830">
      <w:pPr>
        <w:pStyle w:val="Level1"/>
        <w:widowControl/>
        <w:numPr>
          <w:ilvl w:val="3"/>
          <w:numId w:val="2"/>
        </w:numPr>
        <w:tabs>
          <w:tab w:val="left" w:pos="-1440"/>
          <w:tab w:val="left" w:pos="-720"/>
          <w:tab w:val="left" w:pos="0"/>
          <w:tab w:val="left" w:pos="720"/>
          <w:tab w:val="left" w:pos="1440"/>
          <w:tab w:val="left" w:pos="2160"/>
          <w:tab w:val="left" w:pos="4320"/>
          <w:tab w:val="left" w:pos="5040"/>
          <w:tab w:val="left" w:pos="5760"/>
          <w:tab w:val="left" w:pos="6480"/>
          <w:tab w:val="left" w:pos="7200"/>
          <w:tab w:val="left" w:pos="7920"/>
          <w:tab w:val="left" w:pos="8640"/>
          <w:tab w:val="left" w:pos="9360"/>
        </w:tabs>
      </w:pPr>
      <w:r>
        <w:t>Guaranty</w:t>
      </w:r>
    </w:p>
    <w:p w14:paraId="793053A2" w14:textId="77777777" w:rsidR="00961F3A" w:rsidRDefault="00961F3A" w:rsidP="00356830">
      <w:pPr>
        <w:pStyle w:val="Level1"/>
        <w:widowControl/>
        <w:numPr>
          <w:ilvl w:val="3"/>
          <w:numId w:val="2"/>
        </w:numPr>
        <w:tabs>
          <w:tab w:val="left" w:pos="-1440"/>
          <w:tab w:val="left" w:pos="-720"/>
          <w:tab w:val="left" w:pos="0"/>
          <w:tab w:val="left" w:pos="720"/>
          <w:tab w:val="left" w:pos="1440"/>
          <w:tab w:val="left" w:pos="2160"/>
          <w:tab w:val="left" w:pos="4320"/>
          <w:tab w:val="left" w:pos="5040"/>
          <w:tab w:val="left" w:pos="5760"/>
          <w:tab w:val="left" w:pos="6480"/>
          <w:tab w:val="left" w:pos="7200"/>
          <w:tab w:val="left" w:pos="7920"/>
          <w:tab w:val="left" w:pos="8640"/>
          <w:tab w:val="left" w:pos="9360"/>
        </w:tabs>
        <w:spacing w:after="100" w:afterAutospacing="1"/>
      </w:pPr>
      <w:r>
        <w:t>Other financial assistance</w:t>
      </w:r>
    </w:p>
    <w:p w14:paraId="4E057459" w14:textId="77777777" w:rsidR="003009DC" w:rsidRDefault="00F57638"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afterAutospacing="1"/>
        <w:ind w:left="1440"/>
      </w:pPr>
      <w:r>
        <w:t xml:space="preserve">This application process does </w:t>
      </w:r>
      <w:r w:rsidRPr="0054115E">
        <w:rPr>
          <w:u w:val="single"/>
        </w:rPr>
        <w:t>not</w:t>
      </w:r>
      <w:r>
        <w:t xml:space="preserve"> apply to requests for garden lots and splinter parcels</w:t>
      </w:r>
      <w:r w:rsidR="006C3C2B">
        <w:t xml:space="preserve">, </w:t>
      </w:r>
      <w:r w:rsidR="006C3C2B" w:rsidRPr="006365B8">
        <w:rPr>
          <w:u w:val="single"/>
        </w:rPr>
        <w:t>or when the only requested assistance is for Conduit Revenue Bonds</w:t>
      </w:r>
      <w:r w:rsidRPr="006365B8">
        <w:rPr>
          <w:u w:val="single"/>
        </w:rPr>
        <w:t>.</w:t>
      </w:r>
      <w:r w:rsidR="006365B8" w:rsidRPr="006365B8">
        <w:rPr>
          <w:u w:val="single"/>
        </w:rPr>
        <w:t xml:space="preserve"> The HRA has a separate application for Conduit Revenue Bonds when that is the only requested HRA participation.</w:t>
      </w:r>
    </w:p>
    <w:p w14:paraId="424D55F8" w14:textId="77777777" w:rsidR="00F57638" w:rsidRDefault="003009DC"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afterAutospacing="1"/>
        <w:ind w:left="1440"/>
      </w:pPr>
      <w:r>
        <w:t>Separate applications also pertain to requests for STAR assistance or 9% Low Income Housing Tax Credits (LIHTC).</w:t>
      </w:r>
    </w:p>
    <w:p w14:paraId="2BE7EA8E" w14:textId="77777777" w:rsidR="00F57638" w:rsidRDefault="00F57638"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afterAutospacing="1"/>
        <w:ind w:left="1440" w:hanging="1440"/>
      </w:pPr>
      <w:r>
        <w:rPr>
          <w:b/>
        </w:rPr>
        <w:t>STEP 2</w:t>
      </w:r>
      <w:r>
        <w:tab/>
        <w:t>A written proposal shall be submitted by the developer to include the following:</w:t>
      </w:r>
    </w:p>
    <w:p w14:paraId="7B1E0CCB" w14:textId="77777777" w:rsidR="00F57638" w:rsidRDefault="00F57638" w:rsidP="00356830">
      <w:pPr>
        <w:pStyle w:val="Level1"/>
        <w:widowControl/>
        <w:numPr>
          <w:ilvl w:val="3"/>
          <w:numId w:val="3"/>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s>
      </w:pPr>
      <w:r>
        <w:t xml:space="preserve">Initial application form (see </w:t>
      </w:r>
      <w:r w:rsidRPr="0054115E">
        <w:rPr>
          <w:u w:val="single"/>
        </w:rPr>
        <w:t>Attachment A</w:t>
      </w:r>
      <w:r>
        <w:t>)</w:t>
      </w:r>
    </w:p>
    <w:p w14:paraId="4ADDC553" w14:textId="77777777" w:rsidR="00F57638" w:rsidRDefault="00AA52A2" w:rsidP="00356830">
      <w:pPr>
        <w:pStyle w:val="Level1"/>
        <w:widowControl/>
        <w:numPr>
          <w:ilvl w:val="3"/>
          <w:numId w:val="3"/>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s>
      </w:pPr>
      <w:r>
        <w:t>1</w:t>
      </w:r>
      <w:r w:rsidRPr="00AA52A2">
        <w:rPr>
          <w:vertAlign w:val="superscript"/>
        </w:rPr>
        <w:t>st</w:t>
      </w:r>
      <w:r>
        <w:t xml:space="preserve"> </w:t>
      </w:r>
      <w:r w:rsidR="00F57638">
        <w:t xml:space="preserve">Developer Letter (see </w:t>
      </w:r>
      <w:r w:rsidR="00F57638" w:rsidRPr="0054115E">
        <w:rPr>
          <w:u w:val="single"/>
        </w:rPr>
        <w:t>Attachment B</w:t>
      </w:r>
      <w:r w:rsidR="00F57638">
        <w:t>)</w:t>
      </w:r>
    </w:p>
    <w:p w14:paraId="38E7EB7A" w14:textId="77777777" w:rsidR="00F57638" w:rsidRDefault="00F57638" w:rsidP="00356830">
      <w:pPr>
        <w:pStyle w:val="Level1"/>
        <w:widowControl/>
        <w:numPr>
          <w:ilvl w:val="3"/>
          <w:numId w:val="3"/>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s>
      </w:pPr>
      <w:r>
        <w:t xml:space="preserve">20% of Development </w:t>
      </w:r>
      <w:r w:rsidR="00E6007A">
        <w:t>Project</w:t>
      </w:r>
      <w:r>
        <w:t xml:space="preserve"> Application Fee, based on size of project (see </w:t>
      </w:r>
      <w:r w:rsidRPr="0054115E">
        <w:rPr>
          <w:u w:val="single"/>
        </w:rPr>
        <w:t>Attachment C</w:t>
      </w:r>
      <w:r>
        <w:t>)</w:t>
      </w:r>
    </w:p>
    <w:p w14:paraId="3441777F" w14:textId="77777777" w:rsidR="00377282" w:rsidRDefault="00377282" w:rsidP="00356830">
      <w:pPr>
        <w:pStyle w:val="Level1"/>
        <w:widowControl/>
        <w:numPr>
          <w:ilvl w:val="3"/>
          <w:numId w:val="3"/>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s>
        <w:spacing w:after="100" w:afterAutospacing="1"/>
      </w:pPr>
      <w:r>
        <w:t>The balance of the Development Project Application Fee (i.e., 80%</w:t>
      </w:r>
      <w:r w:rsidR="00F668F3">
        <w:t xml:space="preserve"> of Application Fee</w:t>
      </w:r>
      <w:r>
        <w:t>) will be submitted in Step 7 or Step 8</w:t>
      </w:r>
    </w:p>
    <w:p w14:paraId="4E920440" w14:textId="77777777" w:rsidR="00F57638" w:rsidRDefault="00F57638"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afterAutospacing="1"/>
        <w:ind w:left="1440" w:hanging="1440"/>
      </w:pPr>
      <w:r>
        <w:rPr>
          <w:b/>
        </w:rPr>
        <w:t>STEP 3</w:t>
      </w:r>
      <w:r>
        <w:tab/>
        <w:t>Staff will conduct a preliminary analysis including:</w:t>
      </w:r>
    </w:p>
    <w:p w14:paraId="52B9DF2B" w14:textId="77777777" w:rsidR="00F57638" w:rsidRDefault="00F57638" w:rsidP="00356830">
      <w:pPr>
        <w:pStyle w:val="Level1"/>
        <w:widowControl/>
        <w:numPr>
          <w:ilvl w:val="3"/>
          <w:numId w:val="4"/>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s>
      </w:pPr>
      <w:r>
        <w:t>Gap analysis</w:t>
      </w:r>
    </w:p>
    <w:p w14:paraId="3FB35F3F" w14:textId="77777777" w:rsidR="00561604" w:rsidRDefault="00F57638" w:rsidP="00356830">
      <w:pPr>
        <w:pStyle w:val="Level1"/>
        <w:widowControl/>
        <w:numPr>
          <w:ilvl w:val="3"/>
          <w:numId w:val="4"/>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s>
        <w:sectPr w:rsidR="00561604" w:rsidSect="00AF1B7E">
          <w:footerReference w:type="even" r:id="rId10"/>
          <w:footerReference w:type="default" r:id="rId11"/>
          <w:footnotePr>
            <w:numFmt w:val="chicago"/>
          </w:footnotePr>
          <w:endnotePr>
            <w:numFmt w:val="lowerLetter"/>
          </w:endnotePr>
          <w:type w:val="continuous"/>
          <w:pgSz w:w="12240" w:h="15840" w:code="1"/>
          <w:pgMar w:top="245" w:right="1440" w:bottom="936" w:left="1440" w:header="720" w:footer="29" w:gutter="0"/>
          <w:cols w:space="720"/>
        </w:sectPr>
      </w:pPr>
      <w:r>
        <w:t>Preliminary assessment of sources and uses</w:t>
      </w:r>
    </w:p>
    <w:p w14:paraId="5F59B992" w14:textId="77777777" w:rsidR="00F57638" w:rsidRDefault="00F57638" w:rsidP="00356830">
      <w:pPr>
        <w:pStyle w:val="Level1"/>
        <w:widowControl/>
        <w:numPr>
          <w:ilvl w:val="3"/>
          <w:numId w:val="4"/>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s>
      </w:pPr>
      <w:r>
        <w:lastRenderedPageBreak/>
        <w:t>Identify public purpose</w:t>
      </w:r>
    </w:p>
    <w:p w14:paraId="1030ED09" w14:textId="267E1348" w:rsidR="00F57638" w:rsidRDefault="00F57638" w:rsidP="00356830">
      <w:pPr>
        <w:pStyle w:val="Level1"/>
        <w:widowControl/>
        <w:numPr>
          <w:ilvl w:val="3"/>
          <w:numId w:val="4"/>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s>
      </w:pPr>
      <w:r>
        <w:t xml:space="preserve">Preliminary assessment of proposal’s consistency with city </w:t>
      </w:r>
      <w:r w:rsidR="00147ACA">
        <w:t>goals, comprehensive</w:t>
      </w:r>
      <w:r>
        <w:t xml:space="preserve"> plan, zoning code, any existing </w:t>
      </w:r>
      <w:r w:rsidR="00147ACA">
        <w:t>redevelopment plans</w:t>
      </w:r>
      <w:r>
        <w:t>, and land disposition policy</w:t>
      </w:r>
    </w:p>
    <w:p w14:paraId="40022153" w14:textId="77777777" w:rsidR="005A74A2" w:rsidRDefault="005A74A2" w:rsidP="00356830">
      <w:pPr>
        <w:pStyle w:val="Level1"/>
        <w:widowControl/>
        <w:numPr>
          <w:ilvl w:val="3"/>
          <w:numId w:val="4"/>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s>
      </w:pPr>
      <w:r>
        <w:t xml:space="preserve">Preliminary project feasibility </w:t>
      </w:r>
    </w:p>
    <w:p w14:paraId="2CC549B1" w14:textId="77777777" w:rsidR="005A74A2" w:rsidRDefault="005A74A2" w:rsidP="00356830">
      <w:pPr>
        <w:pStyle w:val="Level1"/>
        <w:widowControl/>
        <w:numPr>
          <w:ilvl w:val="3"/>
          <w:numId w:val="4"/>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s>
      </w:pPr>
      <w:r>
        <w:t xml:space="preserve">Evaluate developer’s financial capacity and experience </w:t>
      </w:r>
    </w:p>
    <w:p w14:paraId="27A8CB4B" w14:textId="77777777" w:rsidR="005A74A2" w:rsidRDefault="005A74A2" w:rsidP="00356830">
      <w:pPr>
        <w:pStyle w:val="Level1"/>
        <w:widowControl/>
        <w:numPr>
          <w:ilvl w:val="3"/>
          <w:numId w:val="4"/>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s>
      </w:pPr>
      <w:r>
        <w:t>Determine need for PED/HRA consultant(s)</w:t>
      </w:r>
    </w:p>
    <w:p w14:paraId="118BB45F" w14:textId="77777777" w:rsidR="005A74A2" w:rsidRDefault="005A74A2" w:rsidP="00356830">
      <w:pPr>
        <w:pStyle w:val="Level1"/>
        <w:widowControl/>
        <w:numPr>
          <w:ilvl w:val="3"/>
          <w:numId w:val="4"/>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s>
        <w:spacing w:after="100" w:afterAutospacing="1"/>
      </w:pPr>
      <w:r>
        <w:t>Obtain further information from applicant if needed</w:t>
      </w:r>
      <w:r>
        <w:tab/>
      </w:r>
      <w:r>
        <w:tab/>
      </w:r>
    </w:p>
    <w:p w14:paraId="379355DD" w14:textId="77777777" w:rsidR="005A74A2" w:rsidRDefault="005A74A2"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afterAutospacing="1"/>
        <w:ind w:left="1440" w:hanging="1440"/>
      </w:pPr>
      <w:r>
        <w:rPr>
          <w:b/>
        </w:rPr>
        <w:t>STEP 4</w:t>
      </w:r>
      <w:r>
        <w:tab/>
        <w:t>PED staff will determine if proposal merits further consideration and evaluation</w:t>
      </w:r>
      <w:r w:rsidR="00B17BCE">
        <w:t xml:space="preserve">. </w:t>
      </w:r>
      <w:r>
        <w:t>If staff determines that no further analysis will be completed, the applicant will be notified as soon as possible</w:t>
      </w:r>
      <w:r w:rsidR="00B17BCE">
        <w:t xml:space="preserve">. </w:t>
      </w:r>
      <w:r>
        <w:t>If staff determines that the proposal merits further consideration, staff will continue to Step 5</w:t>
      </w:r>
      <w:r w:rsidR="00B17BCE">
        <w:t xml:space="preserve">. </w:t>
      </w:r>
    </w:p>
    <w:p w14:paraId="2A51BF5A" w14:textId="77777777" w:rsidR="005A74A2" w:rsidRDefault="005A74A2"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afterAutospacing="1"/>
        <w:ind w:left="1440" w:hanging="1440"/>
      </w:pPr>
      <w:r>
        <w:rPr>
          <w:b/>
        </w:rPr>
        <w:t>STEP 5</w:t>
      </w:r>
      <w:r>
        <w:tab/>
        <w:t>Staff along with PED Resource Team will determine the appropriate source(s) of HRA funds.</w:t>
      </w:r>
    </w:p>
    <w:p w14:paraId="1D269ECA" w14:textId="77777777" w:rsidR="001F363E" w:rsidRDefault="001F363E"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afterAutospacing="1"/>
        <w:ind w:left="1440" w:hanging="1440"/>
      </w:pPr>
      <w:r>
        <w:rPr>
          <w:b/>
        </w:rPr>
        <w:t>STEP 6</w:t>
      </w:r>
      <w:r>
        <w:t xml:space="preserve"> </w:t>
      </w:r>
      <w:r>
        <w:tab/>
        <w:t>Developer will be given the appropriate additional application form(s) i</w:t>
      </w:r>
      <w:r w:rsidR="006365B8">
        <w:t>.</w:t>
      </w:r>
      <w:r>
        <w:t>e., Tax Credit Application, and/or STAR Application</w:t>
      </w:r>
      <w:r w:rsidR="00B17BCE">
        <w:t xml:space="preserve">. </w:t>
      </w:r>
      <w:r>
        <w:t xml:space="preserve">The appropriate applications will be determined by PED staff. </w:t>
      </w:r>
    </w:p>
    <w:p w14:paraId="6DA65C9C" w14:textId="77777777" w:rsidR="005A74A2" w:rsidRDefault="005A74A2"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afterAutospacing="1"/>
        <w:ind w:left="1440" w:hanging="1440"/>
      </w:pPr>
      <w:r>
        <w:rPr>
          <w:b/>
        </w:rPr>
        <w:t xml:space="preserve">STEP </w:t>
      </w:r>
      <w:r w:rsidR="001F363E">
        <w:rPr>
          <w:b/>
        </w:rPr>
        <w:t>7</w:t>
      </w:r>
      <w:r w:rsidR="00901424">
        <w:t xml:space="preserve"> </w:t>
      </w:r>
      <w:r w:rsidR="00901424">
        <w:tab/>
        <w:t xml:space="preserve">If </w:t>
      </w:r>
      <w:r>
        <w:t xml:space="preserve">Tax Increment Financing (TIF) is </w:t>
      </w:r>
      <w:r>
        <w:rPr>
          <w:b/>
        </w:rPr>
        <w:t>NOT</w:t>
      </w:r>
      <w:r>
        <w:t xml:space="preserve"> a source, the following will occur:</w:t>
      </w:r>
    </w:p>
    <w:p w14:paraId="223BB37A" w14:textId="77777777" w:rsidR="005A74A2" w:rsidRDefault="005A74A2" w:rsidP="00356830">
      <w:pPr>
        <w:pStyle w:val="Level1"/>
        <w:widowControl/>
        <w:numPr>
          <w:ilvl w:val="2"/>
          <w:numId w:val="5"/>
        </w:numPr>
        <w:tabs>
          <w:tab w:val="left" w:pos="-144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pPr>
      <w:r>
        <w:t xml:space="preserve">Staff will collect any other fees required for other sources of HRA funds (see </w:t>
      </w:r>
      <w:r w:rsidRPr="0054115E">
        <w:rPr>
          <w:u w:val="single"/>
        </w:rPr>
        <w:t>Attachment C</w:t>
      </w:r>
      <w:r>
        <w:t>)</w:t>
      </w:r>
    </w:p>
    <w:p w14:paraId="67610AE3" w14:textId="77777777" w:rsidR="005A74A2" w:rsidRDefault="005A74A2"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pPr>
    </w:p>
    <w:p w14:paraId="10EB8FD1" w14:textId="77777777" w:rsidR="005A74A2" w:rsidRDefault="005A74A2" w:rsidP="00356830">
      <w:pPr>
        <w:pStyle w:val="Level1"/>
        <w:widowControl/>
        <w:numPr>
          <w:ilvl w:val="2"/>
          <w:numId w:val="5"/>
        </w:numPr>
        <w:tabs>
          <w:tab w:val="left" w:pos="-144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spacing w:after="100" w:afterAutospacing="1"/>
      </w:pPr>
      <w:r>
        <w:t>Staff will collect the</w:t>
      </w:r>
      <w:r w:rsidR="00A04EC9">
        <w:t xml:space="preserve"> </w:t>
      </w:r>
      <w:r w:rsidR="002E59B7">
        <w:t xml:space="preserve">Balance of </w:t>
      </w:r>
      <w:r w:rsidR="00A04EC9" w:rsidRPr="00A04EC9">
        <w:t xml:space="preserve">Application Fee </w:t>
      </w:r>
      <w:r w:rsidR="00377282">
        <w:t xml:space="preserve">(i.e., 80%) </w:t>
      </w:r>
      <w:r w:rsidR="00A04EC9" w:rsidRPr="00A04EC9">
        <w:t xml:space="preserve">and Expense Deposit </w:t>
      </w:r>
      <w:r>
        <w:t xml:space="preserve">(see </w:t>
      </w:r>
      <w:r w:rsidRPr="0054115E">
        <w:rPr>
          <w:u w:val="single"/>
        </w:rPr>
        <w:t>Attachment D</w:t>
      </w:r>
      <w:r w:rsidR="00DB26D2">
        <w:t>)</w:t>
      </w:r>
    </w:p>
    <w:p w14:paraId="37F9073D" w14:textId="77777777" w:rsidR="005A74A2" w:rsidRDefault="005A74A2"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afterAutospacing="1"/>
      </w:pPr>
      <w:r>
        <w:rPr>
          <w:b/>
        </w:rPr>
        <w:t xml:space="preserve">Skip to STEP </w:t>
      </w:r>
      <w:r w:rsidR="001F363E">
        <w:rPr>
          <w:b/>
        </w:rPr>
        <w:t>9</w:t>
      </w:r>
    </w:p>
    <w:p w14:paraId="67977F7B" w14:textId="77777777" w:rsidR="005A74A2" w:rsidRDefault="005A74A2"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afterAutospacing="1"/>
        <w:ind w:left="1440" w:hanging="1440"/>
      </w:pPr>
      <w:r>
        <w:rPr>
          <w:b/>
        </w:rPr>
        <w:t xml:space="preserve">STEP </w:t>
      </w:r>
      <w:r w:rsidR="001F363E">
        <w:rPr>
          <w:b/>
        </w:rPr>
        <w:t>8</w:t>
      </w:r>
      <w:r>
        <w:tab/>
        <w:t xml:space="preserve">If TIF </w:t>
      </w:r>
      <w:r>
        <w:rPr>
          <w:b/>
        </w:rPr>
        <w:t>IS</w:t>
      </w:r>
      <w:r>
        <w:t xml:space="preserve"> a source, the following will occur:</w:t>
      </w:r>
    </w:p>
    <w:p w14:paraId="3A028719" w14:textId="77777777" w:rsidR="005A74A2" w:rsidRDefault="005A74A2" w:rsidP="00356830">
      <w:pPr>
        <w:pStyle w:val="Level1"/>
        <w:widowControl/>
        <w:numPr>
          <w:ilvl w:val="0"/>
          <w:numId w:val="6"/>
        </w:numPr>
        <w:tabs>
          <w:tab w:val="clear" w:pos="720"/>
          <w:tab w:val="left" w:pos="-1440"/>
          <w:tab w:val="left" w:pos="-720"/>
          <w:tab w:val="left" w:pos="0"/>
          <w:tab w:val="num" w:pos="2160"/>
          <w:tab w:val="left" w:pos="2880"/>
          <w:tab w:val="left" w:pos="3600"/>
          <w:tab w:val="left" w:pos="4320"/>
          <w:tab w:val="left" w:pos="5040"/>
          <w:tab w:val="left" w:pos="5760"/>
          <w:tab w:val="left" w:pos="6480"/>
          <w:tab w:val="left" w:pos="7200"/>
          <w:tab w:val="left" w:pos="7920"/>
          <w:tab w:val="left" w:pos="8640"/>
          <w:tab w:val="left" w:pos="9360"/>
        </w:tabs>
        <w:ind w:left="2160"/>
      </w:pPr>
      <w:r>
        <w:t>Staff and PED Resource Team will analyze whether preliminary TIF requirements can be met including “But For” Test and legislative qualifications and intent for a TIF District</w:t>
      </w:r>
      <w:r w:rsidR="00B17BCE">
        <w:t xml:space="preserve">. </w:t>
      </w:r>
      <w:r>
        <w:t>Also, see “Tax Increment Financing Guidelines” (</w:t>
      </w:r>
      <w:r w:rsidRPr="0054115E">
        <w:rPr>
          <w:u w:val="single"/>
        </w:rPr>
        <w:t>Attachment E</w:t>
      </w:r>
      <w:r>
        <w:t>)</w:t>
      </w:r>
    </w:p>
    <w:p w14:paraId="0E0595C3" w14:textId="77777777" w:rsidR="005A74A2" w:rsidRDefault="005A74A2"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0"/>
      </w:pPr>
    </w:p>
    <w:p w14:paraId="074F1EDA" w14:textId="77777777" w:rsidR="005A74A2" w:rsidRDefault="005A74A2" w:rsidP="00356830">
      <w:pPr>
        <w:pStyle w:val="Level1"/>
        <w:widowControl/>
        <w:numPr>
          <w:ilvl w:val="0"/>
          <w:numId w:val="6"/>
        </w:numPr>
        <w:tabs>
          <w:tab w:val="clear" w:pos="720"/>
          <w:tab w:val="left" w:pos="-1440"/>
          <w:tab w:val="left" w:pos="-720"/>
          <w:tab w:val="left" w:pos="0"/>
          <w:tab w:val="num" w:pos="2160"/>
          <w:tab w:val="left" w:pos="2880"/>
          <w:tab w:val="left" w:pos="3600"/>
          <w:tab w:val="left" w:pos="4320"/>
          <w:tab w:val="left" w:pos="5040"/>
          <w:tab w:val="left" w:pos="5760"/>
          <w:tab w:val="left" w:pos="6480"/>
          <w:tab w:val="left" w:pos="7200"/>
          <w:tab w:val="left" w:pos="7920"/>
          <w:tab w:val="left" w:pos="8640"/>
          <w:tab w:val="left" w:pos="9360"/>
        </w:tabs>
        <w:ind w:left="2160"/>
      </w:pPr>
      <w:r>
        <w:t xml:space="preserve">If preliminary TIF eligibility is determined, then </w:t>
      </w:r>
      <w:r w:rsidR="00A04EC9">
        <w:t xml:space="preserve">staff will collect any </w:t>
      </w:r>
      <w:r w:rsidR="00377282">
        <w:t xml:space="preserve">other fees required for other sources of HRA funds </w:t>
      </w:r>
      <w:r>
        <w:t xml:space="preserve">(see </w:t>
      </w:r>
      <w:r w:rsidRPr="0054115E">
        <w:rPr>
          <w:u w:val="single"/>
        </w:rPr>
        <w:t>Attachment C</w:t>
      </w:r>
      <w:r>
        <w:t xml:space="preserve">) and </w:t>
      </w:r>
      <w:r w:rsidR="00A04EC9">
        <w:t xml:space="preserve">the Additional Application Fee </w:t>
      </w:r>
      <w:r w:rsidR="00377282">
        <w:t xml:space="preserve">(i.e., 80%) </w:t>
      </w:r>
      <w:r w:rsidR="00A04EC9">
        <w:t xml:space="preserve">and </w:t>
      </w:r>
      <w:r w:rsidR="00377282">
        <w:t>Expense Deposit (</w:t>
      </w:r>
      <w:r>
        <w:t xml:space="preserve">see </w:t>
      </w:r>
      <w:r w:rsidRPr="0054115E">
        <w:rPr>
          <w:u w:val="single"/>
        </w:rPr>
        <w:t>Attachment D</w:t>
      </w:r>
      <w:r>
        <w:t>)</w:t>
      </w:r>
      <w:r w:rsidR="00A04EC9">
        <w:t xml:space="preserve"> for outside consultants</w:t>
      </w:r>
    </w:p>
    <w:p w14:paraId="015F4FD7" w14:textId="77777777" w:rsidR="00A57E50" w:rsidRDefault="00A57E50" w:rsidP="00356830">
      <w:pPr>
        <w:pStyle w:val="Level1"/>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pPr>
    </w:p>
    <w:p w14:paraId="408698E3" w14:textId="77777777" w:rsidR="005A74A2" w:rsidRDefault="005A74A2" w:rsidP="00356830">
      <w:pPr>
        <w:pStyle w:val="Level1"/>
        <w:widowControl/>
        <w:numPr>
          <w:ilvl w:val="0"/>
          <w:numId w:val="6"/>
        </w:numPr>
        <w:tabs>
          <w:tab w:val="clear" w:pos="720"/>
          <w:tab w:val="left" w:pos="-1440"/>
          <w:tab w:val="left" w:pos="-720"/>
          <w:tab w:val="left" w:pos="0"/>
          <w:tab w:val="num" w:pos="2160"/>
          <w:tab w:val="left" w:pos="2880"/>
          <w:tab w:val="left" w:pos="3600"/>
          <w:tab w:val="left" w:pos="4320"/>
          <w:tab w:val="left" w:pos="5040"/>
          <w:tab w:val="left" w:pos="5760"/>
          <w:tab w:val="left" w:pos="6480"/>
          <w:tab w:val="left" w:pos="7200"/>
          <w:tab w:val="left" w:pos="7920"/>
          <w:tab w:val="left" w:pos="8640"/>
          <w:tab w:val="left" w:pos="9360"/>
        </w:tabs>
        <w:ind w:left="2160"/>
      </w:pPr>
      <w:r>
        <w:t>Blight analysis (if needed) conducted by outside consultant</w:t>
      </w:r>
      <w:r w:rsidR="00E43F18">
        <w:t xml:space="preserve"> </w:t>
      </w:r>
      <w:r w:rsidR="00CD1607">
        <w:t>identified by HRA staff (paid with additional Expense Deposit)</w:t>
      </w:r>
    </w:p>
    <w:p w14:paraId="06A415A2" w14:textId="77777777" w:rsidR="005B60D4" w:rsidRDefault="005B60D4" w:rsidP="00356830">
      <w:pPr>
        <w:pStyle w:val="Level1"/>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pPr>
    </w:p>
    <w:p w14:paraId="5FDEACA2" w14:textId="77777777" w:rsidR="005A74A2" w:rsidRDefault="005A74A2" w:rsidP="00356830">
      <w:pPr>
        <w:pStyle w:val="Level1"/>
        <w:widowControl/>
        <w:numPr>
          <w:ilvl w:val="0"/>
          <w:numId w:val="6"/>
        </w:numPr>
        <w:tabs>
          <w:tab w:val="clear" w:pos="720"/>
          <w:tab w:val="left" w:pos="-1440"/>
          <w:tab w:val="left" w:pos="-720"/>
          <w:tab w:val="left" w:pos="0"/>
          <w:tab w:val="num" w:pos="2160"/>
          <w:tab w:val="left" w:pos="2880"/>
          <w:tab w:val="left" w:pos="3600"/>
          <w:tab w:val="left" w:pos="4320"/>
          <w:tab w:val="left" w:pos="5040"/>
          <w:tab w:val="left" w:pos="5760"/>
          <w:tab w:val="left" w:pos="6480"/>
          <w:tab w:val="left" w:pos="7200"/>
          <w:tab w:val="left" w:pos="7920"/>
          <w:tab w:val="left" w:pos="8640"/>
          <w:tab w:val="left" w:pos="9360"/>
        </w:tabs>
        <w:spacing w:after="100" w:afterAutospacing="1"/>
        <w:ind w:left="2160"/>
      </w:pPr>
      <w:r>
        <w:t>TIF Plan and Findings drafted by outside counsel and reviewed by HRA attorney</w:t>
      </w:r>
    </w:p>
    <w:p w14:paraId="7C91B94F" w14:textId="77777777" w:rsidR="006365B8" w:rsidRDefault="006365B8"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afterAutospacing="1"/>
        <w:ind w:left="1440" w:hanging="1440"/>
      </w:pPr>
      <w:r>
        <w:rPr>
          <w:b/>
        </w:rPr>
        <w:lastRenderedPageBreak/>
        <w:t>STEP 9</w:t>
      </w:r>
      <w:r>
        <w:tab/>
        <w:t xml:space="preserve">If Conduit Revenue Bonds are an additional source, the Applicant should also </w:t>
      </w:r>
      <w:r w:rsidR="00C81C23">
        <w:t xml:space="preserve">refer to </w:t>
      </w:r>
      <w:r w:rsidR="00C81C23" w:rsidRPr="0054115E">
        <w:rPr>
          <w:u w:val="single"/>
        </w:rPr>
        <w:t xml:space="preserve">Attachment </w:t>
      </w:r>
      <w:r w:rsidR="00E37D43" w:rsidRPr="0054115E">
        <w:rPr>
          <w:u w:val="single"/>
        </w:rPr>
        <w:t>F</w:t>
      </w:r>
      <w:r w:rsidR="00C81C23">
        <w:t xml:space="preserve"> for Policies and Procedures </w:t>
      </w:r>
    </w:p>
    <w:p w14:paraId="7D7F1291" w14:textId="77777777" w:rsidR="0061522C" w:rsidRDefault="0061522C"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afterAutospacing="1"/>
        <w:ind w:left="1440" w:hanging="1440"/>
      </w:pPr>
      <w:r>
        <w:rPr>
          <w:b/>
        </w:rPr>
        <w:t xml:space="preserve">STEP </w:t>
      </w:r>
      <w:r w:rsidR="006365B8">
        <w:rPr>
          <w:b/>
        </w:rPr>
        <w:t>10</w:t>
      </w:r>
      <w:r>
        <w:tab/>
        <w:t xml:space="preserve">PED staff will make a recommendation to the HRA Board </w:t>
      </w:r>
      <w:r w:rsidR="00961F3A">
        <w:t xml:space="preserve">of Commissioners </w:t>
      </w:r>
      <w:r>
        <w:t>and/or City Council.</w:t>
      </w:r>
    </w:p>
    <w:p w14:paraId="0EF84315" w14:textId="77777777" w:rsidR="0061522C" w:rsidRDefault="0061522C" w:rsidP="00356830">
      <w:pPr>
        <w:pStyle w:val="Level1"/>
        <w:widowControl/>
        <w:numPr>
          <w:ilvl w:val="0"/>
          <w:numId w:val="7"/>
        </w:numPr>
        <w:tabs>
          <w:tab w:val="clear" w:pos="720"/>
          <w:tab w:val="left" w:pos="-1440"/>
          <w:tab w:val="left" w:pos="-720"/>
          <w:tab w:val="left" w:pos="0"/>
          <w:tab w:val="num" w:pos="2160"/>
          <w:tab w:val="left" w:pos="2880"/>
          <w:tab w:val="left" w:pos="3600"/>
          <w:tab w:val="left" w:pos="4320"/>
          <w:tab w:val="left" w:pos="5040"/>
          <w:tab w:val="left" w:pos="5760"/>
          <w:tab w:val="left" w:pos="6480"/>
          <w:tab w:val="left" w:pos="7200"/>
          <w:tab w:val="left" w:pos="7920"/>
          <w:tab w:val="left" w:pos="8640"/>
          <w:tab w:val="left" w:pos="9360"/>
        </w:tabs>
        <w:spacing w:after="100" w:afterAutospacing="1"/>
        <w:ind w:left="2160"/>
      </w:pPr>
      <w:r>
        <w:t>No legal binding commitment until Step 1</w:t>
      </w:r>
      <w:r w:rsidR="006365B8">
        <w:t>1</w:t>
      </w:r>
      <w:r>
        <w:t>.</w:t>
      </w:r>
    </w:p>
    <w:p w14:paraId="65324096" w14:textId="77777777" w:rsidR="005A74A2" w:rsidRDefault="005A74A2" w:rsidP="00B17BC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afterAutospacing="1"/>
        <w:ind w:left="1440" w:hanging="1440"/>
      </w:pPr>
      <w:r>
        <w:rPr>
          <w:b/>
        </w:rPr>
        <w:t xml:space="preserve">STEP </w:t>
      </w:r>
      <w:r w:rsidR="0061522C">
        <w:rPr>
          <w:b/>
        </w:rPr>
        <w:t>1</w:t>
      </w:r>
      <w:r w:rsidR="006365B8">
        <w:rPr>
          <w:b/>
        </w:rPr>
        <w:t>1</w:t>
      </w:r>
      <w:r>
        <w:tab/>
        <w:t xml:space="preserve">HRA </w:t>
      </w:r>
      <w:r w:rsidR="00961F3A">
        <w:t xml:space="preserve">Board of Commissioners </w:t>
      </w:r>
      <w:r>
        <w:t xml:space="preserve">and City </w:t>
      </w:r>
      <w:r w:rsidR="00961F3A">
        <w:t xml:space="preserve">Council </w:t>
      </w:r>
      <w:r>
        <w:t>Actions will include the following:</w:t>
      </w:r>
    </w:p>
    <w:p w14:paraId="53E4B107" w14:textId="77777777" w:rsidR="005A74A2" w:rsidRDefault="005A74A2" w:rsidP="00356830">
      <w:pPr>
        <w:pStyle w:val="Level1"/>
        <w:widowControl/>
        <w:numPr>
          <w:ilvl w:val="0"/>
          <w:numId w:val="7"/>
        </w:numPr>
        <w:tabs>
          <w:tab w:val="clear" w:pos="720"/>
          <w:tab w:val="left" w:pos="-1440"/>
          <w:tab w:val="left" w:pos="-720"/>
          <w:tab w:val="left" w:pos="0"/>
          <w:tab w:val="num" w:pos="2160"/>
          <w:tab w:val="left" w:pos="2880"/>
          <w:tab w:val="left" w:pos="3600"/>
          <w:tab w:val="left" w:pos="4320"/>
          <w:tab w:val="left" w:pos="5040"/>
          <w:tab w:val="left" w:pos="5760"/>
          <w:tab w:val="left" w:pos="6480"/>
          <w:tab w:val="left" w:pos="7200"/>
          <w:tab w:val="left" w:pos="7920"/>
          <w:tab w:val="left" w:pos="8640"/>
          <w:tab w:val="left" w:pos="9360"/>
        </w:tabs>
        <w:ind w:left="2160"/>
      </w:pPr>
      <w:r>
        <w:t xml:space="preserve">Resolution approving </w:t>
      </w:r>
      <w:r w:rsidR="00E37D43">
        <w:t xml:space="preserve">Loan Agreement, </w:t>
      </w:r>
      <w:r>
        <w:t>Land Sale Contract, Tentative Developer Status, and/</w:t>
      </w:r>
      <w:r w:rsidR="00CD1607">
        <w:t>or Development Agreement</w:t>
      </w:r>
      <w:r w:rsidR="00E37D43">
        <w:t>, etc.</w:t>
      </w:r>
    </w:p>
    <w:p w14:paraId="07684106" w14:textId="77777777" w:rsidR="00CD1607" w:rsidRDefault="00CD1607" w:rsidP="00356830">
      <w:pPr>
        <w:pStyle w:val="Level1"/>
        <w:widowControl/>
        <w:tabs>
          <w:tab w:val="left" w:pos="-1440"/>
          <w:tab w:val="left" w:pos="-720"/>
          <w:tab w:val="left" w:pos="0"/>
          <w:tab w:val="left" w:pos="2880"/>
          <w:tab w:val="left" w:pos="3600"/>
          <w:tab w:val="left" w:pos="4320"/>
          <w:tab w:val="left" w:pos="5040"/>
          <w:tab w:val="left" w:pos="5760"/>
          <w:tab w:val="left" w:pos="6480"/>
          <w:tab w:val="left" w:pos="7200"/>
          <w:tab w:val="left" w:pos="7920"/>
          <w:tab w:val="left" w:pos="8640"/>
          <w:tab w:val="left" w:pos="9360"/>
        </w:tabs>
      </w:pPr>
    </w:p>
    <w:p w14:paraId="459330BC" w14:textId="77777777" w:rsidR="005A74A2" w:rsidRDefault="008F0B2B" w:rsidP="00356830">
      <w:pPr>
        <w:pStyle w:val="Level1"/>
        <w:widowControl/>
        <w:numPr>
          <w:ilvl w:val="0"/>
          <w:numId w:val="7"/>
        </w:numPr>
        <w:tabs>
          <w:tab w:val="clear" w:pos="720"/>
          <w:tab w:val="left" w:pos="-1440"/>
          <w:tab w:val="left" w:pos="-720"/>
          <w:tab w:val="left" w:pos="0"/>
          <w:tab w:val="num" w:pos="2160"/>
          <w:tab w:val="left" w:pos="2880"/>
          <w:tab w:val="left" w:pos="3600"/>
          <w:tab w:val="left" w:pos="4320"/>
          <w:tab w:val="left" w:pos="5040"/>
          <w:tab w:val="left" w:pos="5760"/>
          <w:tab w:val="left" w:pos="6480"/>
          <w:tab w:val="left" w:pos="7200"/>
          <w:tab w:val="left" w:pos="7920"/>
          <w:tab w:val="left" w:pos="8640"/>
          <w:tab w:val="left" w:pos="9360"/>
        </w:tabs>
        <w:ind w:left="2160"/>
      </w:pPr>
      <w:r>
        <w:t>Additionally, i</w:t>
      </w:r>
      <w:r w:rsidR="005A74A2">
        <w:t xml:space="preserve">f TIF is used, </w:t>
      </w:r>
      <w:r>
        <w:t>r</w:t>
      </w:r>
      <w:r w:rsidR="005A74A2">
        <w:t>esolution</w:t>
      </w:r>
      <w:r>
        <w:t>s</w:t>
      </w:r>
      <w:r w:rsidR="005A74A2">
        <w:t xml:space="preserve"> of HRA </w:t>
      </w:r>
      <w:r w:rsidR="00961F3A">
        <w:t xml:space="preserve">of Commissioners </w:t>
      </w:r>
      <w:r w:rsidR="005A74A2">
        <w:t xml:space="preserve">and City </w:t>
      </w:r>
      <w:r w:rsidR="00961F3A">
        <w:t xml:space="preserve">Council </w:t>
      </w:r>
      <w:r w:rsidR="005A74A2">
        <w:t>approv</w:t>
      </w:r>
      <w:r w:rsidR="00901424">
        <w:t xml:space="preserve">ing TIF district and </w:t>
      </w:r>
      <w:r>
        <w:t xml:space="preserve">plan </w:t>
      </w:r>
    </w:p>
    <w:p w14:paraId="3AC186EC" w14:textId="77777777" w:rsidR="005A74A2" w:rsidRDefault="005A74A2"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p w14:paraId="2D61D16B" w14:textId="77777777" w:rsidR="005A74A2" w:rsidRDefault="005A74A2"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1CABCCDE" w14:textId="77777777" w:rsidR="005A74A2" w:rsidRDefault="005A74A2"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05DF0FB5" w14:textId="77777777" w:rsidR="005A74A2" w:rsidRDefault="005A74A2"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596A48ED" w14:textId="77777777" w:rsidR="005A74A2" w:rsidRDefault="00D55045" w:rsidP="0063412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afterAutospacing="1"/>
        <w:jc w:val="center"/>
        <w:rPr>
          <w:b/>
        </w:rPr>
      </w:pPr>
      <w:r>
        <w:br w:type="page"/>
      </w:r>
      <w:r w:rsidR="005A74A2">
        <w:rPr>
          <w:b/>
        </w:rPr>
        <w:lastRenderedPageBreak/>
        <w:t>A</w:t>
      </w:r>
      <w:r w:rsidR="00E37D43">
        <w:rPr>
          <w:b/>
        </w:rPr>
        <w:t>PPLICATION</w:t>
      </w:r>
    </w:p>
    <w:p w14:paraId="5D7C9273" w14:textId="77777777" w:rsidR="00831BE3" w:rsidRDefault="00831BE3" w:rsidP="00634120">
      <w:pPr>
        <w:pBdr>
          <w:top w:val="single" w:sz="4" w:space="4" w:color="auto"/>
          <w:left w:val="single" w:sz="4" w:space="4" w:color="auto"/>
          <w:bottom w:val="single" w:sz="4" w:space="4" w:color="auto"/>
          <w:right w:val="single" w:sz="4" w:space="4" w:color="auto"/>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jc w:val="center"/>
        <w:rPr>
          <w:b/>
        </w:rPr>
      </w:pPr>
      <w:r>
        <w:rPr>
          <w:b/>
        </w:rPr>
        <w:t>REQUEST FOR ASSISTANCE FROM THE</w:t>
      </w:r>
    </w:p>
    <w:p w14:paraId="0F0B2444" w14:textId="77777777" w:rsidR="00831BE3" w:rsidRDefault="00831BE3" w:rsidP="00356830">
      <w:pPr>
        <w:pBdr>
          <w:top w:val="single" w:sz="4" w:space="4" w:color="auto"/>
          <w:left w:val="single" w:sz="4" w:space="4" w:color="auto"/>
          <w:bottom w:val="single" w:sz="4" w:space="4" w:color="auto"/>
          <w:right w:val="single" w:sz="4" w:space="4" w:color="auto"/>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r>
        <w:rPr>
          <w:b/>
        </w:rPr>
        <w:t>HOUSING AND REDEVELOPMENT AUTHORITY</w:t>
      </w:r>
    </w:p>
    <w:p w14:paraId="397AFA0E" w14:textId="77777777" w:rsidR="00831BE3" w:rsidRDefault="00831BE3" w:rsidP="00356830">
      <w:pPr>
        <w:pBdr>
          <w:top w:val="single" w:sz="4" w:space="4" w:color="auto"/>
          <w:left w:val="single" w:sz="4" w:space="4" w:color="auto"/>
          <w:bottom w:val="single" w:sz="4" w:space="4" w:color="auto"/>
          <w:right w:val="single" w:sz="4" w:space="4" w:color="auto"/>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r>
        <w:rPr>
          <w:b/>
        </w:rPr>
        <w:t xml:space="preserve">OF THE </w:t>
      </w:r>
      <w:r w:rsidRPr="00831BE3">
        <w:rPr>
          <w:b/>
        </w:rPr>
        <w:t>C</w:t>
      </w:r>
      <w:r>
        <w:rPr>
          <w:b/>
        </w:rPr>
        <w:t>ITY OF SAINT PAUL</w:t>
      </w:r>
      <w:r w:rsidR="00961F3A">
        <w:rPr>
          <w:b/>
        </w:rPr>
        <w:t>, MINNESOTA</w:t>
      </w:r>
    </w:p>
    <w:p w14:paraId="3DD7AB26" w14:textId="77777777" w:rsidR="005A74A2" w:rsidRPr="00B97F6D" w:rsidRDefault="00B20589" w:rsidP="00356830">
      <w:pPr>
        <w:pBdr>
          <w:top w:val="single" w:sz="4" w:space="4" w:color="auto"/>
          <w:left w:val="single" w:sz="4" w:space="4" w:color="auto"/>
          <w:bottom w:val="single" w:sz="4" w:space="4" w:color="auto"/>
          <w:right w:val="single" w:sz="4" w:space="4" w:color="auto"/>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i/>
          <w:sz w:val="18"/>
          <w:szCs w:val="18"/>
          <w:u w:val="single"/>
        </w:rPr>
      </w:pPr>
      <w:r w:rsidRPr="00B20589">
        <w:rPr>
          <w:i/>
          <w:sz w:val="18"/>
          <w:szCs w:val="18"/>
          <w:u w:val="single"/>
        </w:rPr>
        <w:t>FORM REVISED</w:t>
      </w:r>
      <w:r w:rsidR="000228E0">
        <w:rPr>
          <w:i/>
          <w:sz w:val="18"/>
          <w:szCs w:val="18"/>
          <w:u w:val="single"/>
        </w:rPr>
        <w:t xml:space="preserve"> SEPTEMBER </w:t>
      </w:r>
      <w:r w:rsidR="00AF1B7E">
        <w:rPr>
          <w:i/>
          <w:sz w:val="18"/>
          <w:szCs w:val="18"/>
          <w:u w:val="single"/>
        </w:rPr>
        <w:t>2017</w:t>
      </w:r>
    </w:p>
    <w:p w14:paraId="15CDB643" w14:textId="77777777" w:rsidR="005A74A2" w:rsidRDefault="005A74A2" w:rsidP="000A460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pPr>
      <w:r>
        <w:t>1.</w:t>
      </w:r>
      <w:r>
        <w:tab/>
        <w:t>P</w:t>
      </w:r>
      <w:r w:rsidR="00697F6A">
        <w:t>roject Name</w:t>
      </w:r>
      <w:r>
        <w:t>:_</w:t>
      </w:r>
      <w:r w:rsidR="00697F6A">
        <w:t>____</w:t>
      </w:r>
      <w:r>
        <w:t>_______________________________________________________</w:t>
      </w:r>
    </w:p>
    <w:p w14:paraId="0FD5D992" w14:textId="77777777" w:rsidR="005A74A2" w:rsidRDefault="00697F6A"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b/>
        <w:t>Project Address</w:t>
      </w:r>
      <w:r w:rsidR="005A74A2">
        <w:t>:_</w:t>
      </w:r>
      <w:r>
        <w:t>______</w:t>
      </w:r>
      <w:r w:rsidR="005A74A2">
        <w:t>___________________________________________________</w:t>
      </w:r>
    </w:p>
    <w:p w14:paraId="1A08767B" w14:textId="77777777" w:rsidR="005A74A2" w:rsidRDefault="005A74A2" w:rsidP="000A460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afterAutospacing="1"/>
      </w:pPr>
      <w:r>
        <w:tab/>
        <w:t>_______________________________________________________________________</w:t>
      </w:r>
    </w:p>
    <w:p w14:paraId="51B60840" w14:textId="77777777" w:rsidR="00484512" w:rsidRDefault="00697F6A" w:rsidP="000A460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afterAutospacing="1"/>
      </w:pPr>
      <w:r>
        <w:tab/>
        <w:t>City Council</w:t>
      </w:r>
      <w:r w:rsidR="00484512">
        <w:t xml:space="preserve"> W</w:t>
      </w:r>
      <w:r>
        <w:t>ard</w:t>
      </w:r>
      <w:r w:rsidR="00484512">
        <w:t>___</w:t>
      </w:r>
      <w:r>
        <w:t>____</w:t>
      </w:r>
      <w:r w:rsidR="00484512">
        <w:t>_</w:t>
      </w:r>
      <w:r w:rsidR="00C672CD">
        <w:t>_____</w:t>
      </w:r>
      <w:r w:rsidR="00484512">
        <w:t>____</w:t>
      </w:r>
      <w:r w:rsidR="00484512">
        <w:tab/>
      </w:r>
      <w:r w:rsidR="00484512">
        <w:tab/>
        <w:t>D</w:t>
      </w:r>
      <w:r>
        <w:t xml:space="preserve">istrict </w:t>
      </w:r>
      <w:r w:rsidR="00484512">
        <w:t>C</w:t>
      </w:r>
      <w:r>
        <w:t>ouncil</w:t>
      </w:r>
      <w:r w:rsidR="00484512">
        <w:t>___</w:t>
      </w:r>
      <w:r w:rsidR="00C672CD">
        <w:t>__</w:t>
      </w:r>
      <w:r w:rsidR="00484512">
        <w:t>____</w:t>
      </w:r>
      <w:r>
        <w:t>______</w:t>
      </w:r>
      <w:r w:rsidR="00484512">
        <w:t>__</w:t>
      </w:r>
    </w:p>
    <w:p w14:paraId="4F676899" w14:textId="77777777" w:rsidR="005A74A2" w:rsidRDefault="005A74A2"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
        <w:t>2.</w:t>
      </w:r>
      <w:r>
        <w:tab/>
        <w:t>Business/Developer Name: _________________________________________________</w:t>
      </w:r>
    </w:p>
    <w:p w14:paraId="4D249E42" w14:textId="77777777" w:rsidR="005A74A2" w:rsidRDefault="005A74A2"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b/>
        <w:t>Address:________________________________________________________________</w:t>
      </w:r>
    </w:p>
    <w:p w14:paraId="10D81A4E" w14:textId="77777777" w:rsidR="005A74A2" w:rsidRDefault="005A74A2"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b/>
      </w:r>
      <w:r w:rsidR="008C5095">
        <w:t>Contact:______________________________</w:t>
      </w:r>
      <w:r>
        <w:t>Telephon</w:t>
      </w:r>
      <w:r w:rsidR="008C5095">
        <w:t>e:__________________________</w:t>
      </w:r>
    </w:p>
    <w:p w14:paraId="4D75CB06" w14:textId="77777777" w:rsidR="005A74A2" w:rsidRDefault="005A74A2"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b/>
        <w:t>E-Mail Address:__________________________________________________________</w:t>
      </w:r>
    </w:p>
    <w:p w14:paraId="3AFA70DC" w14:textId="77777777" w:rsidR="00AA52A2" w:rsidRDefault="00AA52A2" w:rsidP="00356830">
      <w:pPr>
        <w:tabs>
          <w:tab w:val="left" w:pos="-1080"/>
          <w:tab w:val="left" w:pos="-720"/>
          <w:tab w:val="left" w:pos="0"/>
          <w:tab w:val="left" w:pos="720"/>
          <w:tab w:val="left" w:pos="1440"/>
          <w:tab w:val="decimal" w:pos="162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2880"/>
        <w:rPr>
          <w:sz w:val="22"/>
          <w:szCs w:val="22"/>
        </w:rPr>
      </w:pPr>
      <w:r>
        <w:rPr>
          <w:sz w:val="22"/>
          <w:szCs w:val="22"/>
        </w:rPr>
        <w:tab/>
      </w:r>
    </w:p>
    <w:p w14:paraId="34C86CEF" w14:textId="77777777" w:rsidR="00AA52A2" w:rsidRDefault="00AA52A2" w:rsidP="00356830">
      <w:pPr>
        <w:tabs>
          <w:tab w:val="left" w:pos="-1080"/>
          <w:tab w:val="left" w:pos="-720"/>
          <w:tab w:val="left" w:pos="0"/>
          <w:tab w:val="left" w:pos="720"/>
          <w:tab w:val="left" w:pos="1440"/>
          <w:tab w:val="decimal" w:pos="162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2880"/>
        <w:rPr>
          <w:sz w:val="22"/>
          <w:szCs w:val="22"/>
        </w:rPr>
      </w:pPr>
      <w:r>
        <w:rPr>
          <w:sz w:val="22"/>
          <w:szCs w:val="22"/>
        </w:rPr>
        <w:tab/>
      </w:r>
      <w:r>
        <w:rPr>
          <w:sz w:val="22"/>
          <w:szCs w:val="22"/>
          <w:u w:val="single"/>
        </w:rPr>
        <w:t xml:space="preserve">         </w:t>
      </w:r>
      <w:r>
        <w:rPr>
          <w:sz w:val="22"/>
          <w:szCs w:val="22"/>
        </w:rPr>
        <w:tab/>
        <w:t>corporation   (state of incorporation:</w:t>
      </w:r>
      <w:r w:rsidR="00561604">
        <w:rPr>
          <w:sz w:val="22"/>
          <w:szCs w:val="22"/>
          <w:u w:val="single"/>
        </w:rPr>
        <w:tab/>
      </w:r>
      <w:r w:rsidR="00561604">
        <w:rPr>
          <w:sz w:val="22"/>
          <w:szCs w:val="22"/>
          <w:u w:val="single"/>
        </w:rPr>
        <w:tab/>
      </w:r>
      <w:r w:rsidR="00561604">
        <w:rPr>
          <w:sz w:val="22"/>
          <w:szCs w:val="22"/>
          <w:u w:val="single"/>
        </w:rPr>
        <w:tab/>
      </w:r>
      <w:r>
        <w:rPr>
          <w:sz w:val="22"/>
          <w:szCs w:val="22"/>
        </w:rPr>
        <w:t>)</w:t>
      </w:r>
    </w:p>
    <w:p w14:paraId="0807CB78" w14:textId="77777777" w:rsidR="00AA52A2" w:rsidRDefault="00AA52A2" w:rsidP="00356830">
      <w:pPr>
        <w:tabs>
          <w:tab w:val="left" w:pos="-1080"/>
          <w:tab w:val="left" w:pos="-720"/>
          <w:tab w:val="left" w:pos="0"/>
          <w:tab w:val="left" w:pos="720"/>
          <w:tab w:val="left" w:pos="1440"/>
          <w:tab w:val="decimal" w:pos="162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2880"/>
        <w:rPr>
          <w:sz w:val="22"/>
          <w:szCs w:val="22"/>
        </w:rPr>
      </w:pPr>
      <w:r>
        <w:rPr>
          <w:sz w:val="22"/>
          <w:szCs w:val="22"/>
        </w:rPr>
        <w:tab/>
      </w:r>
      <w:r>
        <w:rPr>
          <w:sz w:val="22"/>
          <w:szCs w:val="22"/>
          <w:u w:val="single"/>
        </w:rPr>
        <w:t xml:space="preserve">         </w:t>
      </w:r>
      <w:r>
        <w:rPr>
          <w:sz w:val="22"/>
          <w:szCs w:val="22"/>
        </w:rPr>
        <w:tab/>
        <w:t>partnership</w:t>
      </w:r>
    </w:p>
    <w:p w14:paraId="2E156860" w14:textId="77777777" w:rsidR="00AA52A2" w:rsidRDefault="00AA52A2" w:rsidP="00356830">
      <w:pPr>
        <w:tabs>
          <w:tab w:val="left" w:pos="-1080"/>
          <w:tab w:val="left" w:pos="-720"/>
          <w:tab w:val="left" w:pos="0"/>
          <w:tab w:val="left" w:pos="720"/>
          <w:tab w:val="left" w:pos="1440"/>
          <w:tab w:val="decimal" w:pos="162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2880"/>
        <w:rPr>
          <w:sz w:val="22"/>
          <w:szCs w:val="22"/>
        </w:rPr>
      </w:pPr>
      <w:r>
        <w:rPr>
          <w:sz w:val="22"/>
          <w:szCs w:val="22"/>
        </w:rPr>
        <w:tab/>
      </w:r>
      <w:r>
        <w:rPr>
          <w:sz w:val="22"/>
          <w:szCs w:val="22"/>
          <w:u w:val="single"/>
        </w:rPr>
        <w:t xml:space="preserve">         </w:t>
      </w:r>
      <w:r>
        <w:rPr>
          <w:sz w:val="22"/>
          <w:szCs w:val="22"/>
        </w:rPr>
        <w:tab/>
        <w:t>sole proprietorship</w:t>
      </w:r>
    </w:p>
    <w:p w14:paraId="0652040B" w14:textId="77777777" w:rsidR="00AA52A2" w:rsidRDefault="00AA52A2" w:rsidP="000A4600">
      <w:pPr>
        <w:tabs>
          <w:tab w:val="left" w:pos="-1080"/>
          <w:tab w:val="left" w:pos="-720"/>
          <w:tab w:val="left" w:pos="0"/>
          <w:tab w:val="left" w:pos="720"/>
          <w:tab w:val="left" w:pos="1440"/>
          <w:tab w:val="decimal" w:pos="162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00" w:afterAutospacing="1"/>
        <w:ind w:left="2880" w:hanging="2880"/>
        <w:rPr>
          <w:sz w:val="22"/>
          <w:szCs w:val="22"/>
        </w:rPr>
      </w:pPr>
      <w:r>
        <w:rPr>
          <w:sz w:val="22"/>
          <w:szCs w:val="22"/>
        </w:rPr>
        <w:tab/>
      </w:r>
      <w:r>
        <w:rPr>
          <w:sz w:val="22"/>
          <w:szCs w:val="22"/>
          <w:u w:val="single"/>
        </w:rPr>
        <w:t xml:space="preserve">         </w:t>
      </w:r>
      <w:r>
        <w:rPr>
          <w:sz w:val="22"/>
          <w:szCs w:val="22"/>
        </w:rPr>
        <w:tab/>
        <w:t>other (specify</w:t>
      </w:r>
      <w:r w:rsidR="00561604">
        <w:rPr>
          <w:sz w:val="22"/>
          <w:szCs w:val="22"/>
        </w:rPr>
        <w:t>:</w:t>
      </w:r>
      <w:r w:rsidR="00561604">
        <w:rPr>
          <w:sz w:val="22"/>
          <w:szCs w:val="22"/>
          <w:u w:val="single"/>
        </w:rPr>
        <w:tab/>
      </w:r>
      <w:r w:rsidR="00561604">
        <w:rPr>
          <w:sz w:val="22"/>
          <w:szCs w:val="22"/>
          <w:u w:val="single"/>
        </w:rPr>
        <w:tab/>
      </w:r>
      <w:r w:rsidR="00561604">
        <w:rPr>
          <w:sz w:val="22"/>
          <w:szCs w:val="22"/>
          <w:u w:val="single"/>
        </w:rPr>
        <w:tab/>
      </w:r>
      <w:r w:rsidR="00561604">
        <w:rPr>
          <w:sz w:val="22"/>
          <w:szCs w:val="22"/>
          <w:u w:val="single"/>
        </w:rPr>
        <w:tab/>
      </w:r>
      <w:r w:rsidR="00561604">
        <w:rPr>
          <w:sz w:val="22"/>
          <w:szCs w:val="22"/>
          <w:u w:val="single"/>
        </w:rPr>
        <w:tab/>
      </w:r>
      <w:r w:rsidR="00561604">
        <w:rPr>
          <w:sz w:val="22"/>
          <w:szCs w:val="22"/>
          <w:u w:val="single"/>
        </w:rPr>
        <w:tab/>
      </w:r>
      <w:r>
        <w:rPr>
          <w:sz w:val="22"/>
          <w:szCs w:val="22"/>
        </w:rPr>
        <w:t>)</w:t>
      </w:r>
    </w:p>
    <w:p w14:paraId="1371D352" w14:textId="77777777" w:rsidR="00AA52A2" w:rsidRDefault="00AA52A2" w:rsidP="00356830">
      <w:pPr>
        <w:tabs>
          <w:tab w:val="left" w:pos="-1080"/>
          <w:tab w:val="left" w:pos="-720"/>
          <w:tab w:val="left" w:pos="0"/>
          <w:tab w:val="left" w:pos="720"/>
          <w:tab w:val="left" w:pos="1440"/>
          <w:tab w:val="decimal" w:pos="162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rPr>
          <w:sz w:val="22"/>
          <w:szCs w:val="22"/>
        </w:rPr>
      </w:pPr>
      <w:r>
        <w:rPr>
          <w:sz w:val="22"/>
          <w:szCs w:val="22"/>
        </w:rPr>
        <w:tab/>
        <w:t>List below the names and offices held for all officers of the Applicant, current as of the date of</w:t>
      </w:r>
    </w:p>
    <w:p w14:paraId="10C4A28B" w14:textId="77777777" w:rsidR="00AA52A2" w:rsidRDefault="00AA52A2" w:rsidP="00356830">
      <w:pPr>
        <w:tabs>
          <w:tab w:val="left" w:pos="-1080"/>
          <w:tab w:val="left" w:pos="-720"/>
          <w:tab w:val="left" w:pos="0"/>
          <w:tab w:val="left" w:pos="720"/>
          <w:tab w:val="left" w:pos="1440"/>
          <w:tab w:val="decimal" w:pos="162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rPr>
          <w:sz w:val="22"/>
          <w:szCs w:val="22"/>
        </w:rPr>
      </w:pPr>
      <w:r>
        <w:rPr>
          <w:sz w:val="22"/>
          <w:szCs w:val="22"/>
        </w:rPr>
        <w:tab/>
        <w:t xml:space="preserve">this application: </w:t>
      </w:r>
    </w:p>
    <w:p w14:paraId="629C7959" w14:textId="77777777" w:rsidR="00AA52A2" w:rsidRDefault="00AA52A2" w:rsidP="00356830">
      <w:pPr>
        <w:tabs>
          <w:tab w:val="left" w:pos="-1080"/>
          <w:tab w:val="left" w:pos="-720"/>
          <w:tab w:val="left" w:pos="0"/>
          <w:tab w:val="left" w:pos="720"/>
          <w:tab w:val="left" w:pos="1440"/>
          <w:tab w:val="decimal" w:pos="162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15"/>
        <w:rPr>
          <w:sz w:val="22"/>
          <w:szCs w:val="22"/>
        </w:rPr>
      </w:pPr>
    </w:p>
    <w:p w14:paraId="27E836C8" w14:textId="77777777" w:rsidR="00AA52A2" w:rsidRDefault="008C5095" w:rsidP="00561604">
      <w:pPr>
        <w:tabs>
          <w:tab w:val="left" w:pos="-1080"/>
          <w:tab w:val="left" w:pos="-720"/>
          <w:tab w:val="left" w:pos="0"/>
          <w:tab w:val="left" w:pos="720"/>
          <w:tab w:val="left" w:pos="1440"/>
          <w:tab w:val="decimal" w:pos="162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00" w:afterAutospacing="1"/>
        <w:rPr>
          <w:sz w:val="22"/>
          <w:szCs w:val="22"/>
        </w:rPr>
      </w:pPr>
      <w:r>
        <w:rPr>
          <w:sz w:val="22"/>
          <w:szCs w:val="22"/>
        </w:rPr>
        <w:tab/>
      </w:r>
      <w:r w:rsidR="00F94502">
        <w:rPr>
          <w:sz w:val="22"/>
          <w:szCs w:val="22"/>
          <w:u w:val="single"/>
        </w:rPr>
        <w:tab/>
      </w:r>
      <w:r w:rsidR="00F94502">
        <w:rPr>
          <w:sz w:val="22"/>
          <w:szCs w:val="22"/>
          <w:u w:val="single"/>
        </w:rPr>
        <w:tab/>
      </w:r>
      <w:r w:rsidR="00F94502">
        <w:rPr>
          <w:sz w:val="22"/>
          <w:szCs w:val="22"/>
          <w:u w:val="single"/>
        </w:rPr>
        <w:tab/>
      </w:r>
      <w:r w:rsidR="00F94502">
        <w:rPr>
          <w:sz w:val="22"/>
          <w:szCs w:val="22"/>
          <w:u w:val="single"/>
        </w:rPr>
        <w:tab/>
      </w:r>
      <w:r w:rsidR="00F94502">
        <w:rPr>
          <w:sz w:val="22"/>
          <w:szCs w:val="22"/>
          <w:u w:val="single"/>
        </w:rPr>
        <w:tab/>
      </w:r>
      <w:r w:rsidR="00F94502">
        <w:rPr>
          <w:sz w:val="22"/>
          <w:szCs w:val="22"/>
          <w:u w:val="single"/>
        </w:rPr>
        <w:tab/>
      </w:r>
      <w:r w:rsidR="00F94502">
        <w:rPr>
          <w:sz w:val="22"/>
          <w:szCs w:val="22"/>
          <w:u w:val="single"/>
        </w:rPr>
        <w:tab/>
      </w:r>
      <w:r w:rsidR="00F94502">
        <w:rPr>
          <w:sz w:val="22"/>
          <w:szCs w:val="22"/>
          <w:u w:val="single"/>
        </w:rPr>
        <w:tab/>
      </w:r>
      <w:r w:rsidR="00F94502">
        <w:rPr>
          <w:sz w:val="22"/>
          <w:szCs w:val="22"/>
          <w:u w:val="single"/>
        </w:rPr>
        <w:tab/>
      </w:r>
      <w:r w:rsidR="00F94502">
        <w:rPr>
          <w:sz w:val="22"/>
          <w:szCs w:val="22"/>
          <w:u w:val="single"/>
        </w:rPr>
        <w:tab/>
      </w:r>
      <w:r w:rsidR="00F94502">
        <w:rPr>
          <w:sz w:val="22"/>
          <w:szCs w:val="22"/>
          <w:u w:val="single"/>
        </w:rPr>
        <w:tab/>
      </w:r>
      <w:r w:rsidR="00F94502">
        <w:rPr>
          <w:sz w:val="22"/>
          <w:szCs w:val="22"/>
          <w:u w:val="single"/>
        </w:rPr>
        <w:tab/>
      </w:r>
      <w:r w:rsidR="00F94502">
        <w:rPr>
          <w:sz w:val="22"/>
          <w:szCs w:val="22"/>
          <w:u w:val="single"/>
        </w:rPr>
        <w:tab/>
      </w:r>
      <w:r w:rsidR="00F94502">
        <w:rPr>
          <w:sz w:val="22"/>
          <w:szCs w:val="22"/>
          <w:u w:val="single"/>
        </w:rPr>
        <w:tab/>
      </w:r>
      <w:r w:rsidR="00AA52A2">
        <w:rPr>
          <w:sz w:val="22"/>
          <w:szCs w:val="22"/>
        </w:rPr>
        <w:t>__</w:t>
      </w:r>
    </w:p>
    <w:p w14:paraId="128A5C45" w14:textId="77777777" w:rsidR="008C5095" w:rsidRDefault="008C5095" w:rsidP="00356830">
      <w:pPr>
        <w:tabs>
          <w:tab w:val="left" w:pos="-1080"/>
          <w:tab w:val="left" w:pos="-720"/>
          <w:tab w:val="left" w:pos="0"/>
          <w:tab w:val="left" w:pos="720"/>
          <w:tab w:val="left" w:pos="1440"/>
          <w:tab w:val="decimal" w:pos="162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sz w:val="22"/>
          <w:szCs w:val="22"/>
        </w:rPr>
      </w:pPr>
      <w:r>
        <w:rPr>
          <w:sz w:val="22"/>
          <w:szCs w:val="22"/>
        </w:rPr>
        <w:tab/>
      </w:r>
      <w:r w:rsidR="00AA52A2">
        <w:rPr>
          <w:sz w:val="22"/>
          <w:szCs w:val="22"/>
        </w:rPr>
        <w:t>List below the names of all stockholders (if corporation), partners (if partnership) and owners (if</w:t>
      </w:r>
    </w:p>
    <w:p w14:paraId="61026CBA" w14:textId="77777777" w:rsidR="00AA52A2" w:rsidRDefault="008C5095" w:rsidP="00356830">
      <w:pPr>
        <w:tabs>
          <w:tab w:val="left" w:pos="-1080"/>
          <w:tab w:val="left" w:pos="-720"/>
          <w:tab w:val="left" w:pos="0"/>
          <w:tab w:val="left" w:pos="720"/>
          <w:tab w:val="left" w:pos="1440"/>
          <w:tab w:val="decimal" w:pos="162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sz w:val="22"/>
          <w:szCs w:val="22"/>
        </w:rPr>
      </w:pPr>
      <w:r>
        <w:rPr>
          <w:sz w:val="22"/>
          <w:szCs w:val="22"/>
        </w:rPr>
        <w:tab/>
      </w:r>
      <w:r w:rsidR="00AA52A2">
        <w:rPr>
          <w:sz w:val="22"/>
          <w:szCs w:val="22"/>
        </w:rPr>
        <w:t>sole proprietorship) of the Applicant, current as of the date of this application</w:t>
      </w:r>
    </w:p>
    <w:p w14:paraId="3511F51C" w14:textId="77777777" w:rsidR="00AA52A2" w:rsidRDefault="00AA52A2" w:rsidP="00561604">
      <w:pPr>
        <w:tabs>
          <w:tab w:val="left" w:pos="-1080"/>
          <w:tab w:val="left" w:pos="-720"/>
          <w:tab w:val="left" w:pos="0"/>
          <w:tab w:val="left" w:pos="720"/>
          <w:tab w:val="left" w:pos="1440"/>
          <w:tab w:val="decimal" w:pos="162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00" w:afterAutospacing="1"/>
        <w:rPr>
          <w:sz w:val="22"/>
          <w:szCs w:val="22"/>
        </w:rPr>
      </w:pPr>
      <w:r>
        <w:rPr>
          <w:sz w:val="22"/>
          <w:szCs w:val="22"/>
        </w:rPr>
        <w:tab/>
        <w:t>________________________________________________________________</w:t>
      </w:r>
      <w:r w:rsidR="008C5095">
        <w:rPr>
          <w:sz w:val="22"/>
          <w:szCs w:val="22"/>
        </w:rPr>
        <w:t>_______</w:t>
      </w:r>
      <w:r>
        <w:rPr>
          <w:sz w:val="22"/>
          <w:szCs w:val="22"/>
        </w:rPr>
        <w:t>_______</w:t>
      </w:r>
    </w:p>
    <w:p w14:paraId="0CF50F56" w14:textId="77777777" w:rsidR="008C5095" w:rsidRDefault="008C5095" w:rsidP="00356830">
      <w:pPr>
        <w:tabs>
          <w:tab w:val="left" w:pos="-1080"/>
          <w:tab w:val="left" w:pos="-720"/>
          <w:tab w:val="left" w:pos="0"/>
          <w:tab w:val="left" w:pos="720"/>
          <w:tab w:val="decimal" w:pos="162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rPr>
          <w:sz w:val="22"/>
          <w:szCs w:val="22"/>
        </w:rPr>
      </w:pPr>
      <w:r>
        <w:rPr>
          <w:sz w:val="22"/>
          <w:szCs w:val="22"/>
        </w:rPr>
        <w:tab/>
        <w:t>Has –</w:t>
      </w:r>
      <w:r>
        <w:rPr>
          <w:sz w:val="22"/>
          <w:szCs w:val="22"/>
        </w:rPr>
        <w:tab/>
      </w:r>
      <w:r>
        <w:rPr>
          <w:sz w:val="22"/>
          <w:szCs w:val="22"/>
        </w:rPr>
        <w:tab/>
        <w:t>Applicant, if an individual,</w:t>
      </w:r>
    </w:p>
    <w:p w14:paraId="305A19C1" w14:textId="77777777" w:rsidR="008C5095" w:rsidRDefault="008C5095" w:rsidP="00356830">
      <w:pPr>
        <w:tabs>
          <w:tab w:val="left" w:pos="-1080"/>
          <w:tab w:val="left" w:pos="-720"/>
          <w:tab w:val="left" w:pos="0"/>
          <w:tab w:val="left" w:pos="720"/>
          <w:tab w:val="decimal" w:pos="162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sz w:val="22"/>
          <w:szCs w:val="22"/>
        </w:rPr>
      </w:pPr>
      <w:r>
        <w:rPr>
          <w:sz w:val="22"/>
          <w:szCs w:val="22"/>
        </w:rPr>
        <w:tab/>
      </w:r>
      <w:r>
        <w:rPr>
          <w:sz w:val="22"/>
          <w:szCs w:val="22"/>
        </w:rPr>
        <w:tab/>
        <w:t>OR</w:t>
      </w:r>
    </w:p>
    <w:p w14:paraId="0B9ACDD8" w14:textId="77777777" w:rsidR="008C5095" w:rsidRDefault="008C5095" w:rsidP="00356830">
      <w:pPr>
        <w:tabs>
          <w:tab w:val="left" w:pos="-1080"/>
          <w:tab w:val="left" w:pos="-720"/>
          <w:tab w:val="left" w:pos="0"/>
          <w:tab w:val="left" w:pos="720"/>
          <w:tab w:val="left" w:pos="1440"/>
          <w:tab w:val="decimal" w:pos="162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sz w:val="22"/>
          <w:szCs w:val="22"/>
        </w:rPr>
      </w:pPr>
      <w:r>
        <w:rPr>
          <w:sz w:val="22"/>
          <w:szCs w:val="22"/>
        </w:rPr>
        <w:tab/>
      </w:r>
      <w:r>
        <w:rPr>
          <w:sz w:val="22"/>
          <w:szCs w:val="22"/>
        </w:rPr>
        <w:tab/>
        <w:t>Any officers or owners or any majority stockholder (20% or more ownership), if a</w:t>
      </w:r>
    </w:p>
    <w:p w14:paraId="4CD78AF2" w14:textId="77777777" w:rsidR="008C5095" w:rsidRDefault="008C5095" w:rsidP="00356830">
      <w:pPr>
        <w:tabs>
          <w:tab w:val="left" w:pos="-1080"/>
          <w:tab w:val="left" w:pos="-720"/>
          <w:tab w:val="left" w:pos="0"/>
          <w:tab w:val="left" w:pos="720"/>
          <w:tab w:val="left" w:pos="1440"/>
          <w:tab w:val="decimal" w:pos="162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sz w:val="22"/>
          <w:szCs w:val="22"/>
        </w:rPr>
      </w:pPr>
      <w:r>
        <w:rPr>
          <w:sz w:val="22"/>
          <w:szCs w:val="22"/>
        </w:rPr>
        <w:tab/>
      </w:r>
      <w:r>
        <w:rPr>
          <w:sz w:val="22"/>
          <w:szCs w:val="22"/>
        </w:rPr>
        <w:tab/>
        <w:t>corporation, OR</w:t>
      </w:r>
    </w:p>
    <w:p w14:paraId="03FA3797" w14:textId="77777777" w:rsidR="008C5095" w:rsidRDefault="008C5095" w:rsidP="00561604">
      <w:pPr>
        <w:tabs>
          <w:tab w:val="left" w:pos="-1080"/>
          <w:tab w:val="left" w:pos="-720"/>
          <w:tab w:val="left" w:pos="0"/>
          <w:tab w:val="left" w:pos="720"/>
          <w:tab w:val="left" w:pos="1440"/>
          <w:tab w:val="decimal" w:pos="162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00" w:afterAutospacing="1"/>
        <w:ind w:left="720"/>
        <w:rPr>
          <w:sz w:val="22"/>
          <w:szCs w:val="22"/>
        </w:rPr>
      </w:pPr>
      <w:r>
        <w:rPr>
          <w:sz w:val="22"/>
          <w:szCs w:val="22"/>
        </w:rPr>
        <w:tab/>
      </w:r>
      <w:r>
        <w:rPr>
          <w:sz w:val="22"/>
          <w:szCs w:val="22"/>
        </w:rPr>
        <w:tab/>
      </w:r>
      <w:r>
        <w:rPr>
          <w:sz w:val="22"/>
          <w:szCs w:val="22"/>
        </w:rPr>
        <w:tab/>
        <w:t>Any existing or prospective general and limited partner in the Project ever:</w:t>
      </w:r>
    </w:p>
    <w:p w14:paraId="31334EE2" w14:textId="77777777" w:rsidR="008C5095" w:rsidRDefault="008C5095" w:rsidP="00561604">
      <w:pPr>
        <w:tabs>
          <w:tab w:val="left" w:pos="-1080"/>
          <w:tab w:val="left" w:pos="-720"/>
          <w:tab w:val="left" w:pos="0"/>
          <w:tab w:val="left" w:pos="720"/>
          <w:tab w:val="left" w:pos="1440"/>
          <w:tab w:val="decimal" w:pos="162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00" w:afterAutospacing="1"/>
        <w:ind w:left="1440" w:hanging="1440"/>
        <w:rPr>
          <w:sz w:val="22"/>
          <w:szCs w:val="22"/>
        </w:rPr>
      </w:pPr>
      <w:r>
        <w:rPr>
          <w:sz w:val="22"/>
          <w:szCs w:val="22"/>
        </w:rPr>
        <w:tab/>
      </w:r>
      <w:r>
        <w:rPr>
          <w:sz w:val="22"/>
          <w:szCs w:val="22"/>
        </w:rPr>
        <w:tab/>
      </w:r>
      <w:r>
        <w:rPr>
          <w:sz w:val="22"/>
          <w:szCs w:val="22"/>
        </w:rPr>
        <w:tab/>
      </w:r>
      <w:r>
        <w:rPr>
          <w:sz w:val="22"/>
          <w:szCs w:val="22"/>
        </w:rPr>
        <w:tab/>
        <w:t>Been convicted of a felony?</w:t>
      </w:r>
      <w:r>
        <w:rPr>
          <w:sz w:val="22"/>
          <w:szCs w:val="22"/>
        </w:rPr>
        <w:tab/>
      </w:r>
      <w:r>
        <w:rPr>
          <w:sz w:val="22"/>
          <w:szCs w:val="22"/>
        </w:rPr>
        <w:tab/>
      </w:r>
      <w:r>
        <w:rPr>
          <w:sz w:val="22"/>
          <w:szCs w:val="22"/>
        </w:rPr>
        <w:tab/>
      </w:r>
      <w:r>
        <w:rPr>
          <w:sz w:val="22"/>
          <w:szCs w:val="22"/>
          <w:u w:val="single"/>
        </w:rPr>
        <w:t xml:space="preserve">           </w:t>
      </w:r>
      <w:r>
        <w:rPr>
          <w:sz w:val="22"/>
          <w:szCs w:val="22"/>
        </w:rPr>
        <w:t xml:space="preserve">  yes</w:t>
      </w:r>
      <w:r>
        <w:rPr>
          <w:sz w:val="22"/>
          <w:szCs w:val="22"/>
        </w:rPr>
        <w:tab/>
      </w:r>
      <w:r>
        <w:rPr>
          <w:sz w:val="22"/>
          <w:szCs w:val="22"/>
        </w:rPr>
        <w:tab/>
      </w:r>
      <w:r>
        <w:rPr>
          <w:sz w:val="22"/>
          <w:szCs w:val="22"/>
          <w:u w:val="single"/>
        </w:rPr>
        <w:t xml:space="preserve">            </w:t>
      </w:r>
      <w:r>
        <w:rPr>
          <w:sz w:val="22"/>
          <w:szCs w:val="22"/>
        </w:rPr>
        <w:t xml:space="preserve">  no</w:t>
      </w:r>
    </w:p>
    <w:p w14:paraId="18660254" w14:textId="77777777" w:rsidR="008C5095" w:rsidRDefault="008C5095" w:rsidP="00561604">
      <w:pPr>
        <w:tabs>
          <w:tab w:val="left" w:pos="-1080"/>
          <w:tab w:val="left" w:pos="-720"/>
          <w:tab w:val="left" w:pos="0"/>
          <w:tab w:val="left" w:pos="720"/>
          <w:tab w:val="left" w:pos="1440"/>
          <w:tab w:val="decimal" w:pos="162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00" w:afterAutospacing="1"/>
        <w:rPr>
          <w:sz w:val="22"/>
          <w:szCs w:val="22"/>
        </w:rPr>
      </w:pPr>
      <w:r>
        <w:rPr>
          <w:sz w:val="22"/>
          <w:szCs w:val="22"/>
        </w:rPr>
        <w:tab/>
      </w:r>
      <w:r>
        <w:rPr>
          <w:sz w:val="22"/>
          <w:szCs w:val="22"/>
        </w:rPr>
        <w:tab/>
      </w:r>
      <w:r>
        <w:rPr>
          <w:sz w:val="22"/>
          <w:szCs w:val="22"/>
        </w:rPr>
        <w:tab/>
      </w:r>
      <w:r>
        <w:rPr>
          <w:sz w:val="22"/>
          <w:szCs w:val="22"/>
        </w:rPr>
        <w:tab/>
        <w:t>Been in bankruptcy?</w:t>
      </w:r>
      <w:r>
        <w:rPr>
          <w:sz w:val="22"/>
          <w:szCs w:val="22"/>
        </w:rPr>
        <w:tab/>
      </w:r>
      <w:r>
        <w:rPr>
          <w:sz w:val="22"/>
          <w:szCs w:val="22"/>
        </w:rPr>
        <w:tab/>
      </w:r>
      <w:r>
        <w:rPr>
          <w:sz w:val="22"/>
          <w:szCs w:val="22"/>
        </w:rPr>
        <w:tab/>
      </w:r>
      <w:r>
        <w:rPr>
          <w:sz w:val="22"/>
          <w:szCs w:val="22"/>
        </w:rPr>
        <w:tab/>
      </w:r>
      <w:r>
        <w:rPr>
          <w:sz w:val="22"/>
          <w:szCs w:val="22"/>
          <w:u w:val="single"/>
        </w:rPr>
        <w:t xml:space="preserve">           </w:t>
      </w:r>
      <w:r>
        <w:rPr>
          <w:sz w:val="22"/>
          <w:szCs w:val="22"/>
        </w:rPr>
        <w:t xml:space="preserve">  yes</w:t>
      </w:r>
      <w:r>
        <w:rPr>
          <w:sz w:val="22"/>
          <w:szCs w:val="22"/>
        </w:rPr>
        <w:tab/>
      </w:r>
      <w:r>
        <w:rPr>
          <w:sz w:val="22"/>
          <w:szCs w:val="22"/>
        </w:rPr>
        <w:tab/>
      </w:r>
      <w:r>
        <w:rPr>
          <w:sz w:val="22"/>
          <w:szCs w:val="22"/>
          <w:u w:val="single"/>
        </w:rPr>
        <w:t xml:space="preserve">            </w:t>
      </w:r>
      <w:r>
        <w:rPr>
          <w:sz w:val="22"/>
          <w:szCs w:val="22"/>
        </w:rPr>
        <w:t xml:space="preserve">  no</w:t>
      </w:r>
    </w:p>
    <w:p w14:paraId="1C741C45" w14:textId="77777777" w:rsidR="008C5095" w:rsidRDefault="008C5095" w:rsidP="00561604">
      <w:pPr>
        <w:tabs>
          <w:tab w:val="left" w:pos="-1080"/>
          <w:tab w:val="left" w:pos="-720"/>
          <w:tab w:val="left" w:pos="0"/>
          <w:tab w:val="left" w:pos="720"/>
          <w:tab w:val="left" w:pos="1440"/>
          <w:tab w:val="decimal" w:pos="162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00" w:afterAutospacing="1"/>
        <w:rPr>
          <w:sz w:val="22"/>
          <w:szCs w:val="22"/>
        </w:rPr>
      </w:pPr>
      <w:r>
        <w:rPr>
          <w:sz w:val="22"/>
          <w:szCs w:val="22"/>
        </w:rPr>
        <w:tab/>
      </w:r>
      <w:r>
        <w:rPr>
          <w:sz w:val="22"/>
          <w:szCs w:val="22"/>
        </w:rPr>
        <w:tab/>
      </w:r>
      <w:r>
        <w:rPr>
          <w:sz w:val="22"/>
          <w:szCs w:val="22"/>
        </w:rPr>
        <w:tab/>
      </w:r>
      <w:r>
        <w:rPr>
          <w:sz w:val="22"/>
          <w:szCs w:val="22"/>
        </w:rPr>
        <w:tab/>
        <w:t>Defaulted on any loan, bond or mortgage?</w:t>
      </w:r>
      <w:r>
        <w:rPr>
          <w:sz w:val="22"/>
          <w:szCs w:val="22"/>
        </w:rPr>
        <w:tab/>
      </w:r>
      <w:r>
        <w:rPr>
          <w:sz w:val="22"/>
          <w:szCs w:val="22"/>
          <w:u w:val="single"/>
        </w:rPr>
        <w:t xml:space="preserve">           </w:t>
      </w:r>
      <w:r>
        <w:rPr>
          <w:sz w:val="22"/>
          <w:szCs w:val="22"/>
        </w:rPr>
        <w:t xml:space="preserve">  yes</w:t>
      </w:r>
      <w:r>
        <w:rPr>
          <w:sz w:val="22"/>
          <w:szCs w:val="22"/>
        </w:rPr>
        <w:tab/>
      </w:r>
      <w:r>
        <w:rPr>
          <w:sz w:val="22"/>
          <w:szCs w:val="22"/>
        </w:rPr>
        <w:tab/>
      </w:r>
      <w:r>
        <w:rPr>
          <w:sz w:val="22"/>
          <w:szCs w:val="22"/>
          <w:u w:val="single"/>
        </w:rPr>
        <w:t xml:space="preserve">            </w:t>
      </w:r>
      <w:r>
        <w:rPr>
          <w:sz w:val="22"/>
          <w:szCs w:val="22"/>
        </w:rPr>
        <w:t xml:space="preserve">  no</w:t>
      </w:r>
    </w:p>
    <w:p w14:paraId="2D6D4F0C" w14:textId="77777777" w:rsidR="005A74A2" w:rsidRDefault="005A74A2" w:rsidP="00DF0C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s>
        <w:spacing w:after="100" w:afterAutospacing="1"/>
        <w:ind w:left="720" w:hanging="720"/>
      </w:pPr>
      <w:r>
        <w:t>3.</w:t>
      </w:r>
      <w:r>
        <w:tab/>
        <w:t xml:space="preserve">Brief description of the business/developer experience: </w:t>
      </w:r>
      <w:r w:rsidR="00DF0CB0">
        <w:rPr>
          <w:u w:val="single"/>
        </w:rPr>
        <w:tab/>
      </w:r>
      <w:r w:rsidR="00DF0CB0">
        <w:rPr>
          <w:u w:val="single"/>
        </w:rPr>
        <w:tab/>
      </w:r>
      <w:r w:rsidR="00DF0CB0">
        <w:rPr>
          <w:u w:val="single"/>
        </w:rPr>
        <w:tab/>
      </w:r>
      <w:r w:rsidR="00DF0CB0">
        <w:rPr>
          <w:u w:val="single"/>
        </w:rPr>
        <w:tab/>
      </w:r>
      <w:r w:rsidR="00DF0CB0">
        <w:rPr>
          <w:u w:val="single"/>
        </w:rPr>
        <w:tab/>
      </w:r>
      <w:r w:rsidR="00DF0CB0">
        <w:rPr>
          <w:u w:val="single"/>
        </w:rPr>
        <w:tab/>
      </w:r>
      <w:r w:rsidR="00DF0CB0">
        <w:rPr>
          <w:u w:val="single"/>
        </w:rPr>
        <w:tab/>
      </w:r>
      <w:r w:rsidR="00DF0CB0">
        <w:rPr>
          <w:u w:val="single"/>
        </w:rPr>
        <w:tab/>
      </w:r>
      <w:r w:rsidR="00DF0CB0">
        <w:rPr>
          <w:u w:val="single"/>
        </w:rPr>
        <w:tab/>
      </w:r>
      <w:r w:rsidR="00DF0CB0">
        <w:rPr>
          <w:u w:val="single"/>
        </w:rPr>
        <w:tab/>
      </w:r>
      <w:r w:rsidR="00DF0CB0">
        <w:rPr>
          <w:u w:val="single"/>
        </w:rPr>
        <w:tab/>
      </w:r>
      <w:r w:rsidR="00DF0CB0">
        <w:rPr>
          <w:u w:val="single"/>
        </w:rPr>
        <w:tab/>
      </w:r>
      <w:r w:rsidR="00DF0CB0">
        <w:rPr>
          <w:u w:val="single"/>
        </w:rPr>
        <w:tab/>
      </w:r>
      <w:r w:rsidR="00DF0CB0">
        <w:rPr>
          <w:u w:val="single"/>
        </w:rPr>
        <w:tab/>
      </w:r>
      <w:r w:rsidR="00DF0CB0">
        <w:rPr>
          <w:u w:val="single"/>
        </w:rPr>
        <w:tab/>
      </w:r>
      <w:r w:rsidR="00DF0CB0">
        <w:rPr>
          <w:u w:val="single"/>
        </w:rPr>
        <w:tab/>
      </w:r>
      <w:r w:rsidR="00DF0CB0">
        <w:rPr>
          <w:u w:val="single"/>
        </w:rPr>
        <w:tab/>
      </w:r>
      <w:r w:rsidR="00DF0CB0">
        <w:rPr>
          <w:u w:val="single"/>
        </w:rPr>
        <w:tab/>
      </w:r>
      <w:r w:rsidR="00DF0CB0">
        <w:rPr>
          <w:u w:val="single"/>
        </w:rPr>
        <w:tab/>
      </w:r>
      <w:r w:rsidR="00DF0CB0">
        <w:rPr>
          <w:u w:val="single"/>
        </w:rPr>
        <w:tab/>
      </w:r>
      <w:r w:rsidR="00DF0CB0">
        <w:rPr>
          <w:u w:val="single"/>
        </w:rPr>
        <w:tab/>
      </w:r>
      <w:r w:rsidR="00DF0CB0">
        <w:rPr>
          <w:u w:val="single"/>
        </w:rPr>
        <w:tab/>
      </w:r>
      <w:r w:rsidR="00DF0CB0">
        <w:rPr>
          <w:u w:val="single"/>
        </w:rPr>
        <w:tab/>
      </w:r>
      <w:r w:rsidR="00DF0CB0">
        <w:rPr>
          <w:u w:val="single"/>
        </w:rPr>
        <w:tab/>
      </w:r>
      <w:r w:rsidR="00DF0CB0">
        <w:rPr>
          <w:u w:val="single"/>
        </w:rPr>
        <w:tab/>
      </w:r>
      <w:r w:rsidR="00DF0CB0">
        <w:rPr>
          <w:u w:val="single"/>
        </w:rPr>
        <w:tab/>
      </w:r>
      <w:r w:rsidR="00DF0CB0">
        <w:rPr>
          <w:u w:val="single"/>
        </w:rPr>
        <w:tab/>
      </w:r>
      <w:r w:rsidR="00DF0CB0">
        <w:rPr>
          <w:u w:val="single"/>
        </w:rPr>
        <w:tab/>
      </w:r>
      <w:r w:rsidR="00DF0CB0">
        <w:rPr>
          <w:u w:val="single"/>
        </w:rPr>
        <w:tab/>
      </w:r>
      <w:r w:rsidR="00DF0CB0">
        <w:rPr>
          <w:u w:val="single"/>
        </w:rPr>
        <w:tab/>
      </w:r>
      <w:r w:rsidR="00DF0CB0">
        <w:rPr>
          <w:u w:val="single"/>
        </w:rPr>
        <w:tab/>
      </w:r>
      <w:r w:rsidR="00DF0CB0">
        <w:rPr>
          <w:u w:val="single"/>
        </w:rPr>
        <w:tab/>
      </w:r>
      <w:r w:rsidR="00DF0CB0">
        <w:rPr>
          <w:u w:val="single"/>
        </w:rPr>
        <w:tab/>
      </w:r>
      <w:r w:rsidR="00DF0CB0">
        <w:rPr>
          <w:u w:val="single"/>
        </w:rPr>
        <w:tab/>
      </w:r>
      <w:r w:rsidR="00DF0CB0">
        <w:rPr>
          <w:u w:val="single"/>
        </w:rPr>
        <w:tab/>
      </w:r>
      <w:r w:rsidR="00DF0CB0">
        <w:rPr>
          <w:u w:val="single"/>
        </w:rPr>
        <w:tab/>
      </w:r>
      <w:r w:rsidR="00DF0CB0">
        <w:rPr>
          <w:u w:val="single"/>
        </w:rPr>
        <w:tab/>
      </w:r>
      <w:r w:rsidR="00DF0CB0">
        <w:rPr>
          <w:u w:val="single"/>
        </w:rPr>
        <w:tab/>
      </w:r>
      <w:r w:rsidR="00DF0CB0">
        <w:rPr>
          <w:u w:val="single"/>
        </w:rPr>
        <w:tab/>
      </w:r>
      <w:r w:rsidR="00DF0CB0">
        <w:rPr>
          <w:u w:val="single"/>
        </w:rPr>
        <w:tab/>
      </w:r>
      <w:r w:rsidR="00DF0CB0">
        <w:rPr>
          <w:u w:val="single"/>
        </w:rPr>
        <w:tab/>
      </w:r>
      <w:r w:rsidR="00DF0CB0">
        <w:rPr>
          <w:u w:val="single"/>
        </w:rPr>
        <w:tab/>
      </w:r>
      <w:r w:rsidR="00DF0CB0">
        <w:rPr>
          <w:u w:val="single"/>
        </w:rPr>
        <w:tab/>
      </w:r>
      <w:r w:rsidR="00DF0CB0">
        <w:rPr>
          <w:u w:val="single"/>
        </w:rPr>
        <w:tab/>
      </w:r>
      <w:r w:rsidR="00DF0CB0">
        <w:rPr>
          <w:u w:val="single"/>
        </w:rPr>
        <w:tab/>
      </w:r>
      <w:r w:rsidR="00DF0CB0">
        <w:rPr>
          <w:u w:val="single"/>
        </w:rPr>
        <w:tab/>
      </w:r>
      <w:r w:rsidR="00DF0CB0">
        <w:rPr>
          <w:u w:val="single"/>
        </w:rPr>
        <w:tab/>
      </w:r>
      <w:r w:rsidR="00DF0CB0">
        <w:rPr>
          <w:u w:val="single"/>
        </w:rPr>
        <w:tab/>
      </w:r>
      <w:r w:rsidR="00DF0CB0">
        <w:rPr>
          <w:u w:val="single"/>
        </w:rPr>
        <w:tab/>
      </w:r>
      <w:r w:rsidR="00DF0CB0">
        <w:rPr>
          <w:u w:val="single"/>
        </w:rPr>
        <w:tab/>
      </w:r>
      <w:r w:rsidR="00DF0CB0">
        <w:rPr>
          <w:u w:val="single"/>
        </w:rPr>
        <w:tab/>
      </w:r>
      <w:r w:rsidR="00DF0CB0">
        <w:rPr>
          <w:u w:val="single"/>
        </w:rPr>
        <w:tab/>
      </w:r>
      <w:r w:rsidR="00DF0CB0">
        <w:rPr>
          <w:u w:val="single"/>
        </w:rPr>
        <w:tab/>
      </w:r>
      <w:r w:rsidR="00DF0CB0">
        <w:rPr>
          <w:u w:val="single"/>
        </w:rPr>
        <w:tab/>
      </w:r>
      <w:r w:rsidR="00DF0CB0">
        <w:rPr>
          <w:u w:val="single"/>
        </w:rPr>
        <w:tab/>
      </w:r>
      <w:r w:rsidR="00DF0CB0">
        <w:rPr>
          <w:u w:val="single"/>
        </w:rPr>
        <w:tab/>
      </w:r>
      <w:r w:rsidR="00DF0CB0">
        <w:rPr>
          <w:u w:val="single"/>
        </w:rPr>
        <w:tab/>
      </w:r>
      <w:r w:rsidR="00DF0CB0">
        <w:rPr>
          <w:u w:val="single"/>
        </w:rPr>
        <w:tab/>
      </w:r>
      <w:r w:rsidR="00DF0CB0">
        <w:rPr>
          <w:u w:val="single"/>
        </w:rPr>
        <w:tab/>
      </w:r>
      <w:r w:rsidR="00DF0CB0">
        <w:rPr>
          <w:u w:val="single"/>
        </w:rPr>
        <w:tab/>
      </w:r>
      <w:r w:rsidR="00DF0CB0">
        <w:rPr>
          <w:u w:val="single"/>
        </w:rPr>
        <w:tab/>
      </w:r>
      <w:r w:rsidR="00DF0CB0">
        <w:rPr>
          <w:u w:val="single"/>
        </w:rPr>
        <w:tab/>
      </w:r>
      <w:r w:rsidR="00DF0CB0">
        <w:rPr>
          <w:u w:val="single"/>
        </w:rPr>
        <w:tab/>
      </w:r>
      <w:r w:rsidR="00DF0CB0">
        <w:rPr>
          <w:u w:val="single"/>
        </w:rPr>
        <w:tab/>
      </w:r>
      <w:r w:rsidR="00DF0CB0">
        <w:rPr>
          <w:u w:val="single"/>
        </w:rPr>
        <w:tab/>
      </w:r>
      <w:r w:rsidR="00DF0CB0">
        <w:rPr>
          <w:u w:val="single"/>
        </w:rPr>
        <w:tab/>
      </w:r>
      <w:r w:rsidR="00DF0CB0">
        <w:rPr>
          <w:u w:val="single"/>
        </w:rPr>
        <w:tab/>
      </w:r>
      <w:r w:rsidR="00DF0CB0">
        <w:rPr>
          <w:u w:val="single"/>
        </w:rPr>
        <w:tab/>
      </w:r>
      <w:r w:rsidR="00DF0CB0">
        <w:rPr>
          <w:u w:val="single"/>
        </w:rPr>
        <w:tab/>
      </w:r>
      <w:r w:rsidR="00DF0CB0">
        <w:rPr>
          <w:u w:val="single"/>
        </w:rPr>
        <w:tab/>
      </w:r>
      <w:r w:rsidR="00DF0CB0">
        <w:rPr>
          <w:u w:val="single"/>
        </w:rPr>
        <w:tab/>
      </w:r>
      <w:r w:rsidR="00DF0CB0">
        <w:rPr>
          <w:u w:val="single"/>
        </w:rPr>
        <w:tab/>
      </w:r>
      <w:r w:rsidR="00DF0CB0">
        <w:rPr>
          <w:u w:val="single"/>
        </w:rPr>
        <w:tab/>
      </w:r>
      <w:r w:rsidR="00DF0CB0">
        <w:rPr>
          <w:u w:val="single"/>
        </w:rPr>
        <w:tab/>
      </w:r>
      <w:r w:rsidR="00DF0CB0">
        <w:rPr>
          <w:u w:val="single"/>
        </w:rPr>
        <w:tab/>
      </w:r>
      <w:r w:rsidR="00DF0CB0">
        <w:rPr>
          <w:u w:val="single"/>
        </w:rPr>
        <w:tab/>
      </w:r>
      <w:r w:rsidR="00DF0CB0">
        <w:rPr>
          <w:u w:val="single"/>
        </w:rPr>
        <w:tab/>
      </w:r>
      <w:r w:rsidR="00DF0CB0">
        <w:rPr>
          <w:u w:val="single"/>
        </w:rPr>
        <w:tab/>
      </w:r>
      <w:r w:rsidR="00DF0CB0">
        <w:rPr>
          <w:u w:val="single"/>
        </w:rPr>
        <w:tab/>
      </w:r>
      <w:r w:rsidR="00DF0CB0">
        <w:rPr>
          <w:u w:val="single"/>
        </w:rPr>
        <w:tab/>
      </w:r>
      <w:r w:rsidR="00DF0CB0">
        <w:rPr>
          <w:u w:val="single"/>
        </w:rPr>
        <w:tab/>
      </w:r>
      <w:r w:rsidR="00DF0CB0">
        <w:rPr>
          <w:u w:val="single"/>
        </w:rPr>
        <w:tab/>
      </w:r>
      <w:r w:rsidR="00DF0CB0">
        <w:rPr>
          <w:u w:val="single"/>
        </w:rPr>
        <w:tab/>
      </w:r>
      <w:r w:rsidR="00DF0CB0">
        <w:rPr>
          <w:u w:val="single"/>
        </w:rPr>
        <w:tab/>
      </w:r>
      <w:r w:rsidR="00DF0CB0">
        <w:rPr>
          <w:u w:val="single"/>
        </w:rPr>
        <w:tab/>
      </w:r>
      <w:r w:rsidR="00DF0CB0">
        <w:rPr>
          <w:u w:val="single"/>
        </w:rPr>
        <w:tab/>
      </w:r>
      <w:r w:rsidR="00DF0CB0">
        <w:rPr>
          <w:u w:val="single"/>
        </w:rPr>
        <w:tab/>
      </w:r>
      <w:r w:rsidR="00DF0CB0">
        <w:rPr>
          <w:u w:val="single"/>
        </w:rPr>
        <w:tab/>
      </w:r>
      <w:r w:rsidR="00DF0CB0">
        <w:rPr>
          <w:u w:val="single"/>
        </w:rPr>
        <w:tab/>
      </w:r>
    </w:p>
    <w:p w14:paraId="557E39E1" w14:textId="77777777" w:rsidR="005A74A2" w:rsidRPr="006F2321" w:rsidRDefault="005A74A2" w:rsidP="006F23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00" w:afterAutospacing="1"/>
        <w:ind w:left="720" w:hanging="720"/>
        <w:rPr>
          <w:u w:val="single"/>
        </w:rPr>
      </w:pPr>
      <w:r>
        <w:lastRenderedPageBreak/>
        <w:t>4.</w:t>
      </w:r>
      <w:r>
        <w:tab/>
        <w:t>Present ownership of the site</w:t>
      </w:r>
      <w:r w:rsidR="00DF0CB0">
        <w:t>:</w:t>
      </w:r>
      <w:r w:rsidR="00DF0CB0">
        <w:rPr>
          <w:u w:val="single"/>
        </w:rPr>
        <w:tab/>
      </w:r>
      <w:r w:rsidR="00DF0CB0">
        <w:rPr>
          <w:u w:val="single"/>
        </w:rPr>
        <w:tab/>
      </w:r>
      <w:r w:rsidR="00DF0CB0">
        <w:rPr>
          <w:u w:val="single"/>
        </w:rPr>
        <w:tab/>
      </w:r>
      <w:r w:rsidR="00DF0CB0">
        <w:rPr>
          <w:u w:val="single"/>
        </w:rPr>
        <w:tab/>
      </w:r>
      <w:r w:rsidR="00DF0CB0">
        <w:rPr>
          <w:u w:val="single"/>
        </w:rPr>
        <w:tab/>
      </w:r>
      <w:r w:rsidR="00DF0CB0">
        <w:rPr>
          <w:u w:val="single"/>
        </w:rPr>
        <w:tab/>
      </w:r>
      <w:r w:rsidR="00DF0CB0">
        <w:rPr>
          <w:u w:val="single"/>
        </w:rPr>
        <w:tab/>
      </w:r>
      <w:r w:rsidR="00DF0CB0">
        <w:rPr>
          <w:u w:val="single"/>
        </w:rPr>
        <w:tab/>
      </w:r>
      <w:r w:rsidR="00DF0CB0">
        <w:rPr>
          <w:u w:val="single"/>
        </w:rPr>
        <w:tab/>
      </w:r>
      <w:r w:rsidR="00DF0CB0">
        <w:rPr>
          <w:u w:val="single"/>
        </w:rPr>
        <w:tab/>
      </w:r>
      <w:r w:rsidR="006F2321">
        <w:rPr>
          <w:u w:val="single"/>
        </w:rPr>
        <w:tab/>
      </w:r>
      <w:r w:rsidR="006F2321">
        <w:rPr>
          <w:u w:val="single"/>
        </w:rPr>
        <w:tab/>
      </w:r>
      <w:r w:rsidR="006F2321">
        <w:rPr>
          <w:u w:val="single"/>
        </w:rPr>
        <w:tab/>
      </w:r>
      <w:r w:rsidR="006F2321">
        <w:rPr>
          <w:u w:val="single"/>
        </w:rPr>
        <w:tab/>
      </w:r>
      <w:r w:rsidR="006F2321">
        <w:rPr>
          <w:u w:val="single"/>
        </w:rPr>
        <w:tab/>
      </w:r>
      <w:r w:rsidR="006F2321">
        <w:rPr>
          <w:u w:val="single"/>
        </w:rPr>
        <w:tab/>
      </w:r>
      <w:r w:rsidR="006F2321">
        <w:rPr>
          <w:u w:val="single"/>
        </w:rPr>
        <w:tab/>
      </w:r>
      <w:r w:rsidR="006F2321">
        <w:rPr>
          <w:u w:val="single"/>
        </w:rPr>
        <w:tab/>
      </w:r>
      <w:r w:rsidR="006F2321">
        <w:rPr>
          <w:u w:val="single"/>
        </w:rPr>
        <w:tab/>
      </w:r>
      <w:r w:rsidR="006F2321">
        <w:rPr>
          <w:u w:val="single"/>
        </w:rPr>
        <w:tab/>
      </w:r>
      <w:r w:rsidR="006F2321">
        <w:rPr>
          <w:u w:val="single"/>
        </w:rPr>
        <w:tab/>
      </w:r>
      <w:r w:rsidR="006F2321">
        <w:rPr>
          <w:u w:val="single"/>
        </w:rPr>
        <w:tab/>
      </w:r>
      <w:r w:rsidR="006F2321">
        <w:rPr>
          <w:u w:val="single"/>
        </w:rPr>
        <w:tab/>
      </w:r>
      <w:r w:rsidR="006F2321">
        <w:rPr>
          <w:u w:val="single"/>
        </w:rPr>
        <w:tab/>
      </w:r>
      <w:r w:rsidR="006F2321">
        <w:rPr>
          <w:u w:val="single"/>
        </w:rPr>
        <w:tab/>
      </w:r>
    </w:p>
    <w:p w14:paraId="667F4141" w14:textId="77777777" w:rsidR="002C6B31" w:rsidRDefault="005A74A2"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
        <w:t>5.</w:t>
      </w:r>
      <w:r>
        <w:tab/>
        <w:t xml:space="preserve">Proposed project description: </w:t>
      </w:r>
      <w:r w:rsidR="004B5902">
        <w:t xml:space="preserve">Include building(s) type, use, size of building(s), # of housing units, s.f. of commercial uses, </w:t>
      </w:r>
      <w:r>
        <w:t xml:space="preserve">description of building-materials, </w:t>
      </w:r>
      <w:r w:rsidR="002C6B31">
        <w:t>surrounding land uses, proposed services and amenities, include photographs of site and buildings</w:t>
      </w:r>
      <w:r>
        <w:t>.</w:t>
      </w:r>
    </w:p>
    <w:p w14:paraId="3AF7569F" w14:textId="77777777" w:rsidR="005A74A2" w:rsidRDefault="002C6B31" w:rsidP="0056160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afterAutospacing="1"/>
        <w:ind w:left="720" w:hanging="720"/>
      </w:pPr>
      <w:r>
        <w:tab/>
      </w:r>
      <w:r w:rsidR="005A74A2">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t>________________________________________________________________________</w:t>
      </w:r>
      <w:r w:rsidR="005A74A2">
        <w:t>________________________________________________________________________</w:t>
      </w:r>
    </w:p>
    <w:p w14:paraId="3DC2DCD7" w14:textId="77777777" w:rsidR="00AA1B5E" w:rsidRDefault="00AA1B5E"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afterAutospacing="1"/>
        <w:ind w:left="720" w:hanging="720"/>
      </w:pPr>
      <w:r>
        <w:t>6.</w:t>
      </w:r>
      <w:r>
        <w:tab/>
        <w:t>Size of parcel being developed:______________________________________________</w:t>
      </w:r>
    </w:p>
    <w:p w14:paraId="779EFE17" w14:textId="77777777" w:rsidR="00933B88" w:rsidRDefault="00AA1B5E"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afterAutospacing="1"/>
        <w:ind w:left="720" w:hanging="720"/>
      </w:pPr>
      <w:r>
        <w:t>7</w:t>
      </w:r>
      <w:r w:rsidR="00933B88">
        <w:t>.</w:t>
      </w:r>
      <w:r w:rsidR="00933B88">
        <w:tab/>
        <w:t>Acquisition costs per acre or square foot: ______________________________________</w:t>
      </w:r>
    </w:p>
    <w:p w14:paraId="2986BE54" w14:textId="77777777" w:rsidR="00933B88" w:rsidRDefault="00AA1B5E"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afterAutospacing="1"/>
        <w:ind w:left="720" w:hanging="720"/>
      </w:pPr>
      <w:r>
        <w:t>8</w:t>
      </w:r>
      <w:r w:rsidR="00933B88">
        <w:t>.</w:t>
      </w:r>
      <w:r w:rsidR="00933B88">
        <w:tab/>
        <w:t xml:space="preserve">Total </w:t>
      </w:r>
      <w:r>
        <w:t>Square foot size of building:</w:t>
      </w:r>
      <w:r w:rsidR="00933B88">
        <w:t>____________________________________________</w:t>
      </w:r>
    </w:p>
    <w:p w14:paraId="31406DAA" w14:textId="77777777" w:rsidR="00933B88" w:rsidRDefault="00AA1B5E"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afterAutospacing="1"/>
        <w:ind w:left="720" w:hanging="720"/>
      </w:pPr>
      <w:r>
        <w:t>9</w:t>
      </w:r>
      <w:r w:rsidR="00933B88">
        <w:t>.</w:t>
      </w:r>
      <w:r w:rsidR="00933B88">
        <w:tab/>
        <w:t>What is the projected building cost per square foot:______________________________</w:t>
      </w:r>
    </w:p>
    <w:p w14:paraId="0FBBE1BC" w14:textId="77777777" w:rsidR="005A74A2" w:rsidRDefault="00AA1B5E"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afterAutospacing="1"/>
        <w:ind w:left="720" w:hanging="720"/>
      </w:pPr>
      <w:r>
        <w:t>10</w:t>
      </w:r>
      <w:r w:rsidR="005A74A2">
        <w:t>.</w:t>
      </w:r>
      <w:r w:rsidR="005A74A2">
        <w:tab/>
        <w:t xml:space="preserve">Please </w:t>
      </w:r>
      <w:r w:rsidR="00697F6A">
        <w:t>complete the</w:t>
      </w:r>
      <w:r w:rsidR="005A74A2">
        <w:t xml:space="preserve"> detailed project </w:t>
      </w:r>
      <w:r w:rsidR="00697F6A">
        <w:t>Development Costs/Uses and Sources as</w:t>
      </w:r>
      <w:r w:rsidR="005A74A2">
        <w:t xml:space="preserve"> follow</w:t>
      </w:r>
      <w:r w:rsidR="00697F6A">
        <w:t>s</w:t>
      </w:r>
      <w:r w:rsidR="00C03337">
        <w:t xml:space="preserve"> (or attach a Sources and Uses which includes at least these categories)</w:t>
      </w:r>
      <w:r w:rsidR="005A74A2">
        <w:t>:</w:t>
      </w:r>
    </w:p>
    <w:p w14:paraId="35CFAE02" w14:textId="77777777" w:rsidR="005A74A2" w:rsidRDefault="005A74A2"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rPr>
          <w:b/>
        </w:rPr>
        <w:t>Estimated Uses/Costs</w:t>
      </w:r>
    </w:p>
    <w:p w14:paraId="7B534BDA" w14:textId="77777777" w:rsidR="005A74A2" w:rsidRDefault="005A74A2"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040" w:hanging="5040"/>
      </w:pPr>
      <w:r>
        <w:tab/>
        <w:t>a</w:t>
      </w:r>
      <w:r w:rsidR="00CD2516">
        <w:t>.</w:t>
      </w:r>
      <w:r w:rsidR="00CD2516">
        <w:tab/>
      </w:r>
      <w:r>
        <w:t>Land Acquisition</w:t>
      </w:r>
      <w:r>
        <w:tab/>
      </w:r>
      <w:r>
        <w:tab/>
      </w:r>
      <w:r>
        <w:tab/>
        <w:t>$__________________</w:t>
      </w:r>
    </w:p>
    <w:p w14:paraId="4591F530" w14:textId="77777777" w:rsidR="005A74A2" w:rsidRDefault="00CD2516"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040" w:hanging="5040"/>
      </w:pPr>
      <w:r>
        <w:tab/>
        <w:t>b.</w:t>
      </w:r>
      <w:r>
        <w:tab/>
      </w:r>
      <w:r w:rsidR="005A74A2">
        <w:t>Site Development</w:t>
      </w:r>
      <w:r w:rsidR="005A74A2">
        <w:tab/>
      </w:r>
      <w:r w:rsidR="005A74A2">
        <w:tab/>
      </w:r>
      <w:r w:rsidR="005A74A2">
        <w:tab/>
        <w:t>$__________________</w:t>
      </w:r>
    </w:p>
    <w:p w14:paraId="0B780A2F" w14:textId="77777777" w:rsidR="005A74A2" w:rsidRDefault="005A74A2"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040" w:hanging="5040"/>
      </w:pPr>
      <w:r>
        <w:tab/>
        <w:t>c.</w:t>
      </w:r>
      <w:r w:rsidR="00CD2516">
        <w:tab/>
      </w:r>
      <w:r>
        <w:t>Environmental Remediation</w:t>
      </w:r>
      <w:r>
        <w:tab/>
      </w:r>
      <w:r>
        <w:tab/>
        <w:t>$__________________</w:t>
      </w:r>
    </w:p>
    <w:p w14:paraId="172B5517" w14:textId="77777777" w:rsidR="00E04A6D" w:rsidRDefault="00E04A6D"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040" w:hanging="5040"/>
      </w:pPr>
      <w:r>
        <w:tab/>
        <w:t>d.</w:t>
      </w:r>
      <w:r>
        <w:tab/>
        <w:t>Building</w:t>
      </w:r>
      <w:r w:rsidR="0019153B">
        <w:t xml:space="preserve"> &amp; </w:t>
      </w:r>
      <w:r>
        <w:t>Site Fees (specify)</w:t>
      </w:r>
      <w:r>
        <w:tab/>
        <w:t>$__________________</w:t>
      </w:r>
    </w:p>
    <w:p w14:paraId="746C06AE" w14:textId="77777777" w:rsidR="005A74A2" w:rsidRDefault="005A74A2"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040" w:hanging="5040"/>
      </w:pPr>
      <w:r>
        <w:tab/>
      </w:r>
      <w:r w:rsidR="00E04A6D">
        <w:t>e</w:t>
      </w:r>
      <w:r>
        <w:t>.</w:t>
      </w:r>
      <w:r w:rsidR="00CD2516">
        <w:tab/>
      </w:r>
      <w:r>
        <w:t>Building Cost</w:t>
      </w:r>
      <w:r>
        <w:tab/>
      </w:r>
      <w:r>
        <w:tab/>
      </w:r>
      <w:r>
        <w:tab/>
      </w:r>
      <w:r>
        <w:tab/>
        <w:t>$__________________</w:t>
      </w:r>
    </w:p>
    <w:p w14:paraId="6F492B4F" w14:textId="77777777" w:rsidR="005A74A2" w:rsidRDefault="00CD2516"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040" w:hanging="5040"/>
      </w:pPr>
      <w:r>
        <w:tab/>
      </w:r>
      <w:r w:rsidR="0019153B">
        <w:t>f</w:t>
      </w:r>
      <w:r>
        <w:t>.</w:t>
      </w:r>
      <w:r>
        <w:tab/>
      </w:r>
      <w:r w:rsidR="005A74A2">
        <w:t>Architectural &amp; Engineering Fees</w:t>
      </w:r>
      <w:r w:rsidR="005A74A2">
        <w:tab/>
        <w:t>$__________________</w:t>
      </w:r>
    </w:p>
    <w:p w14:paraId="650F5754" w14:textId="77777777" w:rsidR="005A74A2" w:rsidRDefault="00CD2516"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040" w:hanging="5040"/>
      </w:pPr>
      <w:r>
        <w:tab/>
        <w:t>g.</w:t>
      </w:r>
      <w:r>
        <w:tab/>
      </w:r>
      <w:r w:rsidR="005A74A2">
        <w:t>Legal Fees</w:t>
      </w:r>
      <w:r w:rsidR="005A74A2">
        <w:tab/>
      </w:r>
      <w:r w:rsidR="005A74A2">
        <w:tab/>
      </w:r>
      <w:r w:rsidR="005A74A2">
        <w:tab/>
      </w:r>
      <w:r w:rsidR="005A74A2">
        <w:tab/>
        <w:t>$__________________</w:t>
      </w:r>
    </w:p>
    <w:p w14:paraId="1896256F" w14:textId="77777777" w:rsidR="00E04A6D" w:rsidRDefault="00E04A6D"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040" w:hanging="5040"/>
      </w:pPr>
      <w:r>
        <w:tab/>
      </w:r>
      <w:r w:rsidR="0019153B">
        <w:t>h.</w:t>
      </w:r>
      <w:r>
        <w:tab/>
        <w:t>Furnishing/Fixtures/Equip (FFE)</w:t>
      </w:r>
      <w:r>
        <w:tab/>
        <w:t>$__________________</w:t>
      </w:r>
    </w:p>
    <w:p w14:paraId="5326C6B9" w14:textId="77777777" w:rsidR="005A74A2" w:rsidRDefault="00CD2516"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040" w:hanging="5040"/>
      </w:pPr>
      <w:r>
        <w:tab/>
      </w:r>
      <w:r w:rsidR="0019153B">
        <w:t>i</w:t>
      </w:r>
      <w:r>
        <w:t>.</w:t>
      </w:r>
      <w:r>
        <w:tab/>
      </w:r>
      <w:r w:rsidR="005A74A2">
        <w:t>Financi</w:t>
      </w:r>
      <w:r>
        <w:t>ng Fees</w:t>
      </w:r>
      <w:r w:rsidR="005A74A2">
        <w:tab/>
      </w:r>
      <w:r w:rsidR="005A74A2">
        <w:tab/>
      </w:r>
      <w:r w:rsidR="005A74A2">
        <w:tab/>
        <w:t>$__________________</w:t>
      </w:r>
    </w:p>
    <w:p w14:paraId="11A29847" w14:textId="77777777" w:rsidR="005A74A2" w:rsidRDefault="005A74A2"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040" w:hanging="5040"/>
      </w:pPr>
      <w:r>
        <w:tab/>
      </w:r>
      <w:r w:rsidR="0019153B">
        <w:t>j</w:t>
      </w:r>
      <w:r w:rsidR="00CD2516">
        <w:t>.</w:t>
      </w:r>
      <w:r w:rsidR="00CD2516">
        <w:tab/>
      </w:r>
      <w:r>
        <w:t>Broker Costs</w:t>
      </w:r>
      <w:r>
        <w:tab/>
      </w:r>
      <w:r>
        <w:tab/>
      </w:r>
      <w:r>
        <w:tab/>
      </w:r>
      <w:r>
        <w:tab/>
        <w:t>$__________________</w:t>
      </w:r>
    </w:p>
    <w:p w14:paraId="25B892F1" w14:textId="77777777" w:rsidR="00CD2516" w:rsidRDefault="00CD2516"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040" w:hanging="5040"/>
      </w:pPr>
      <w:r>
        <w:tab/>
      </w:r>
      <w:r w:rsidR="0019153B">
        <w:t>k</w:t>
      </w:r>
      <w:r>
        <w:t>.</w:t>
      </w:r>
      <w:r>
        <w:tab/>
        <w:t>Developer’s Fee</w:t>
      </w:r>
      <w:r>
        <w:tab/>
      </w:r>
      <w:r>
        <w:tab/>
      </w:r>
      <w:r>
        <w:tab/>
        <w:t>$__________________</w:t>
      </w:r>
    </w:p>
    <w:p w14:paraId="34E9F567" w14:textId="77777777" w:rsidR="00CD2516" w:rsidRDefault="00CD2516"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040" w:hanging="5040"/>
      </w:pPr>
      <w:r>
        <w:tab/>
      </w:r>
      <w:r w:rsidR="0019153B">
        <w:t>l</w:t>
      </w:r>
      <w:r>
        <w:t>.</w:t>
      </w:r>
      <w:r>
        <w:tab/>
        <w:t>Reserves</w:t>
      </w:r>
      <w:r>
        <w:tab/>
      </w:r>
      <w:r>
        <w:tab/>
      </w:r>
      <w:r>
        <w:tab/>
      </w:r>
      <w:r>
        <w:tab/>
        <w:t>$__________________</w:t>
      </w:r>
    </w:p>
    <w:p w14:paraId="0E783FB2" w14:textId="77777777" w:rsidR="00CD2516" w:rsidRDefault="00CD2516"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040" w:hanging="5040"/>
      </w:pPr>
      <w:r>
        <w:tab/>
      </w:r>
      <w:r w:rsidR="0019153B">
        <w:t>m</w:t>
      </w:r>
      <w:r>
        <w:t>.</w:t>
      </w:r>
      <w:r>
        <w:tab/>
      </w:r>
      <w:r w:rsidR="001B0D48">
        <w:t xml:space="preserve">Syndication </w:t>
      </w:r>
      <w:r>
        <w:t>Costs</w:t>
      </w:r>
      <w:r>
        <w:tab/>
      </w:r>
      <w:r>
        <w:tab/>
      </w:r>
      <w:r>
        <w:tab/>
        <w:t>$__________________</w:t>
      </w:r>
    </w:p>
    <w:p w14:paraId="363049E2" w14:textId="77777777" w:rsidR="005A74A2" w:rsidRDefault="00CD2516"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040" w:hanging="5040"/>
      </w:pPr>
      <w:r>
        <w:tab/>
      </w:r>
      <w:r w:rsidR="0019153B">
        <w:t>n</w:t>
      </w:r>
      <w:r>
        <w:t>.</w:t>
      </w:r>
      <w:r>
        <w:tab/>
      </w:r>
      <w:r w:rsidR="005A74A2">
        <w:t>Contingencies</w:t>
      </w:r>
      <w:r w:rsidR="005A74A2">
        <w:tab/>
      </w:r>
      <w:r w:rsidR="005A74A2">
        <w:tab/>
      </w:r>
      <w:r w:rsidR="005A74A2">
        <w:tab/>
      </w:r>
      <w:r w:rsidR="005A74A2">
        <w:tab/>
        <w:t>$__________________</w:t>
      </w:r>
    </w:p>
    <w:p w14:paraId="758F421C" w14:textId="77777777" w:rsidR="00CD2516" w:rsidRDefault="00CD2516"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040" w:hanging="5040"/>
      </w:pPr>
      <w:r>
        <w:tab/>
      </w:r>
      <w:r w:rsidR="0019153B">
        <w:t>o</w:t>
      </w:r>
      <w:r>
        <w:t>.</w:t>
      </w:r>
      <w:r w:rsidR="00E04A6D">
        <w:tab/>
        <w:t xml:space="preserve">Soft Costs </w:t>
      </w:r>
      <w:r w:rsidR="0019153B">
        <w:t>(</w:t>
      </w:r>
      <w:r>
        <w:t>specify)</w:t>
      </w:r>
      <w:r w:rsidR="0019153B">
        <w:tab/>
      </w:r>
      <w:r>
        <w:tab/>
      </w:r>
      <w:r>
        <w:tab/>
        <w:t>$__________________</w:t>
      </w:r>
    </w:p>
    <w:p w14:paraId="13E8124D" w14:textId="77777777" w:rsidR="00CD2516" w:rsidRDefault="00CD2516"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040" w:hanging="5040"/>
      </w:pPr>
      <w:r>
        <w:tab/>
      </w:r>
      <w:r w:rsidR="00E04A6D">
        <w:t>p</w:t>
      </w:r>
      <w:r>
        <w:t>.</w:t>
      </w:r>
      <w:r w:rsidR="00E04A6D">
        <w:tab/>
      </w:r>
      <w:r>
        <w:t>Other (specify)</w:t>
      </w:r>
      <w:r>
        <w:tab/>
      </w:r>
      <w:r>
        <w:tab/>
      </w:r>
      <w:r>
        <w:tab/>
        <w:t>$__________________</w:t>
      </w:r>
    </w:p>
    <w:p w14:paraId="4912DDA0" w14:textId="77777777" w:rsidR="00CD2516" w:rsidRDefault="00CD2516"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040" w:hanging="5040"/>
      </w:pPr>
      <w:r>
        <w:tab/>
      </w:r>
      <w:r w:rsidR="00E04A6D">
        <w:t>q</w:t>
      </w:r>
      <w:r>
        <w:t>.</w:t>
      </w:r>
      <w:r w:rsidR="00E04A6D">
        <w:tab/>
      </w:r>
      <w:r>
        <w:t>Other (specify)</w:t>
      </w:r>
      <w:r>
        <w:tab/>
      </w:r>
      <w:r>
        <w:tab/>
      </w:r>
      <w:r>
        <w:tab/>
        <w:t>$__________________</w:t>
      </w:r>
    </w:p>
    <w:p w14:paraId="73CD322A" w14:textId="77777777" w:rsidR="005A74A2" w:rsidRDefault="005A74A2"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afterAutospacing="1"/>
        <w:ind w:left="5040" w:hanging="5040"/>
      </w:pPr>
      <w:r>
        <w:tab/>
      </w:r>
      <w:r w:rsidR="00E04A6D">
        <w:t>r</w:t>
      </w:r>
      <w:r>
        <w:t>.</w:t>
      </w:r>
      <w:r w:rsidR="00E04A6D">
        <w:tab/>
      </w:r>
      <w:r>
        <w:t>Other (specify)</w:t>
      </w:r>
      <w:r>
        <w:tab/>
      </w:r>
      <w:r>
        <w:tab/>
      </w:r>
      <w:r>
        <w:tab/>
        <w:t>$__________________</w:t>
      </w:r>
    </w:p>
    <w:p w14:paraId="220A7CCE" w14:textId="77777777" w:rsidR="005A74A2" w:rsidRDefault="005A74A2"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afterAutospacing="1"/>
        <w:ind w:left="5040" w:hanging="5040"/>
      </w:pPr>
      <w:r>
        <w:tab/>
      </w:r>
      <w:r>
        <w:rPr>
          <w:b/>
        </w:rPr>
        <w:t>Total Development Costs</w:t>
      </w:r>
      <w:r>
        <w:tab/>
      </w:r>
      <w:r>
        <w:tab/>
      </w:r>
      <w:r>
        <w:tab/>
        <w:t>$__________________</w:t>
      </w:r>
    </w:p>
    <w:p w14:paraId="0762B4F2" w14:textId="77777777" w:rsidR="005A74A2" w:rsidRDefault="005A74A2"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b/>
      </w:r>
      <w:r>
        <w:rPr>
          <w:b/>
        </w:rPr>
        <w:t>Estimated Financing Structure/Sources</w:t>
      </w:r>
    </w:p>
    <w:p w14:paraId="70C44DAD" w14:textId="77777777" w:rsidR="005A74A2" w:rsidRDefault="005A74A2"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040" w:hanging="5040"/>
      </w:pPr>
      <w:r>
        <w:tab/>
        <w:t>a.</w:t>
      </w:r>
      <w:r>
        <w:tab/>
        <w:t>Equity</w:t>
      </w:r>
      <w:r>
        <w:tab/>
      </w:r>
      <w:r>
        <w:tab/>
      </w:r>
      <w:r>
        <w:tab/>
      </w:r>
      <w:r>
        <w:tab/>
      </w:r>
      <w:r>
        <w:tab/>
        <w:t>$__________________</w:t>
      </w:r>
    </w:p>
    <w:p w14:paraId="35E4D4AB" w14:textId="77777777" w:rsidR="005A74A2" w:rsidRDefault="005A74A2"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040" w:hanging="5040"/>
      </w:pPr>
      <w:r>
        <w:tab/>
        <w:t>b.</w:t>
      </w:r>
      <w:r>
        <w:tab/>
        <w:t>Bank Loan</w:t>
      </w:r>
      <w:r>
        <w:tab/>
      </w:r>
      <w:r>
        <w:tab/>
      </w:r>
      <w:r>
        <w:tab/>
      </w:r>
      <w:r>
        <w:tab/>
        <w:t>$__________________</w:t>
      </w:r>
    </w:p>
    <w:p w14:paraId="26BF707A" w14:textId="77777777" w:rsidR="005A74A2" w:rsidRDefault="005A74A2"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040" w:hanging="5040"/>
      </w:pPr>
      <w:r>
        <w:lastRenderedPageBreak/>
        <w:tab/>
        <w:t>c.</w:t>
      </w:r>
      <w:r>
        <w:tab/>
        <w:t>Other/Identify _________________</w:t>
      </w:r>
      <w:r>
        <w:tab/>
        <w:t>$__________________</w:t>
      </w:r>
    </w:p>
    <w:p w14:paraId="194AAF52" w14:textId="77777777" w:rsidR="005A74A2" w:rsidRDefault="005A74A2" w:rsidP="000A460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ind w:left="5040" w:hanging="5040"/>
      </w:pPr>
      <w:r>
        <w:tab/>
      </w:r>
      <w:r>
        <w:rPr>
          <w:b/>
        </w:rPr>
        <w:t>Total Sources</w:t>
      </w:r>
      <w:r>
        <w:tab/>
      </w:r>
      <w:r>
        <w:tab/>
      </w:r>
      <w:r>
        <w:tab/>
      </w:r>
      <w:r>
        <w:tab/>
      </w:r>
      <w:r w:rsidR="00901424">
        <w:tab/>
      </w:r>
      <w:r>
        <w:t>$__________________</w:t>
      </w:r>
    </w:p>
    <w:p w14:paraId="61349CB4" w14:textId="77777777" w:rsidR="005A74A2" w:rsidRDefault="00AA1B5E" w:rsidP="000A460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ind w:left="720" w:hanging="720"/>
      </w:pPr>
      <w:r>
        <w:t>11</w:t>
      </w:r>
      <w:r w:rsidR="005A74A2">
        <w:t>.</w:t>
      </w:r>
      <w:r w:rsidR="005A74A2">
        <w:tab/>
        <w:t xml:space="preserve">Name </w:t>
      </w:r>
      <w:r w:rsidR="00C672CD">
        <w:t xml:space="preserve">and Address </w:t>
      </w:r>
      <w:r w:rsidR="005A74A2">
        <w:t>of Private Lender__________________________________________</w:t>
      </w:r>
    </w:p>
    <w:p w14:paraId="3A6C7CE8" w14:textId="77777777" w:rsidR="005A74A2" w:rsidRDefault="00AA1B5E"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afterAutospacing="1"/>
        <w:ind w:left="720" w:hanging="720"/>
      </w:pPr>
      <w:r>
        <w:t>12.</w:t>
      </w:r>
      <w:r w:rsidR="005A74A2">
        <w:tab/>
        <w:t>Please submit Operating Proforma for the project showing cash flow projections (at least 15 years for rental housing projects).</w:t>
      </w:r>
    </w:p>
    <w:p w14:paraId="6F00B01D" w14:textId="77777777" w:rsidR="005A74A2" w:rsidRDefault="00AA1B5E"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afterAutospacing="1"/>
        <w:ind w:left="5760" w:hanging="5760"/>
      </w:pPr>
      <w:r>
        <w:t>13</w:t>
      </w:r>
      <w:r w:rsidR="005A74A2">
        <w:t>.</w:t>
      </w:r>
      <w:r w:rsidR="005A74A2">
        <w:tab/>
        <w:t>Total Current Market Value of site:</w:t>
      </w:r>
      <w:r w:rsidR="005A74A2">
        <w:tab/>
      </w:r>
      <w:r w:rsidR="00697F6A">
        <w:tab/>
      </w:r>
      <w:r w:rsidR="005A74A2">
        <w:tab/>
      </w:r>
      <w:r w:rsidR="005A74A2">
        <w:tab/>
        <w:t>$_____________________</w:t>
      </w:r>
    </w:p>
    <w:p w14:paraId="08712E97" w14:textId="77777777" w:rsidR="00697F6A" w:rsidRDefault="00C03337"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0" w:hanging="5760"/>
      </w:pPr>
      <w:r>
        <w:tab/>
      </w:r>
      <w:r w:rsidR="00551489">
        <w:tab/>
      </w:r>
      <w:r>
        <w:t>13a. Is an “as is’ property appraisal available?</w:t>
      </w:r>
      <w:r>
        <w:tab/>
        <w:t>Yes___</w:t>
      </w:r>
      <w:r w:rsidR="00551489">
        <w:t>_</w:t>
      </w:r>
      <w:r>
        <w:t>__</w:t>
      </w:r>
      <w:r>
        <w:tab/>
        <w:t>No________</w:t>
      </w:r>
    </w:p>
    <w:p w14:paraId="7915199D" w14:textId="77777777" w:rsidR="005A74A2" w:rsidRDefault="00697F6A" w:rsidP="000A460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ind w:left="5760" w:hanging="5760"/>
      </w:pPr>
      <w:r>
        <w:t>1</w:t>
      </w:r>
      <w:r w:rsidR="00AA1B5E">
        <w:t>4</w:t>
      </w:r>
      <w:r>
        <w:t>.</w:t>
      </w:r>
      <w:r>
        <w:tab/>
        <w:t>T</w:t>
      </w:r>
      <w:r w:rsidR="005A74A2">
        <w:t xml:space="preserve">otal Estimated Market Value at project </w:t>
      </w:r>
      <w:r>
        <w:t>completion:</w:t>
      </w:r>
      <w:r>
        <w:tab/>
        <w:t>$</w:t>
      </w:r>
      <w:r w:rsidR="005A74A2">
        <w:t>_____________________</w:t>
      </w:r>
    </w:p>
    <w:p w14:paraId="3984962B" w14:textId="77777777" w:rsidR="00C03337" w:rsidRDefault="00C03337"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afterAutospacing="1"/>
        <w:ind w:left="5760" w:hanging="5760"/>
      </w:pPr>
      <w:r>
        <w:tab/>
      </w:r>
      <w:r w:rsidR="00551489">
        <w:tab/>
      </w:r>
      <w:r>
        <w:t>14a. Is an “as built’ property appraisal available?</w:t>
      </w:r>
      <w:r>
        <w:tab/>
        <w:t>Yes__</w:t>
      </w:r>
      <w:r w:rsidR="00551489">
        <w:t>_</w:t>
      </w:r>
      <w:r>
        <w:t>___</w:t>
      </w:r>
      <w:r>
        <w:tab/>
        <w:t>No________</w:t>
      </w:r>
    </w:p>
    <w:p w14:paraId="2E81CC75" w14:textId="77777777" w:rsidR="005A74A2" w:rsidRDefault="005A74A2"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0" w:hanging="5760"/>
      </w:pPr>
      <w:r>
        <w:t>1</w:t>
      </w:r>
      <w:r w:rsidR="00AA1B5E">
        <w:t>5</w:t>
      </w:r>
      <w:r>
        <w:t>.</w:t>
      </w:r>
      <w:r>
        <w:tab/>
        <w:t>Estimated real estate taxes of project upon</w:t>
      </w:r>
      <w:r w:rsidR="00697F6A">
        <w:t xml:space="preserve"> completion</w:t>
      </w:r>
      <w:r>
        <w:tab/>
        <w:t>$_____________________</w:t>
      </w:r>
    </w:p>
    <w:p w14:paraId="448D805E" w14:textId="77777777" w:rsidR="005A74A2" w:rsidRDefault="005A74A2"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afterAutospacing="1"/>
      </w:pPr>
      <w:r>
        <w:tab/>
        <w:t>(Show calculation)</w:t>
      </w:r>
      <w:r w:rsidR="00697F6A">
        <w:t>_________________</w:t>
      </w:r>
      <w:r w:rsidR="004B5902">
        <w:t>_____</w:t>
      </w:r>
      <w:r w:rsidR="00697F6A">
        <w:t>_</w:t>
      </w:r>
    </w:p>
    <w:p w14:paraId="03826427" w14:textId="77777777" w:rsidR="005A74A2" w:rsidRDefault="005A74A2"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
        <w:t>1</w:t>
      </w:r>
      <w:r w:rsidR="00AA1B5E">
        <w:t>6</w:t>
      </w:r>
      <w:r>
        <w:t>.</w:t>
      </w:r>
      <w:r>
        <w:tab/>
        <w:t xml:space="preserve">Type of HRA </w:t>
      </w:r>
      <w:r w:rsidR="00617844">
        <w:t>Program/</w:t>
      </w:r>
      <w:r>
        <w:t xml:space="preserve">Assistance Requested:___________________________________ </w:t>
      </w:r>
    </w:p>
    <w:p w14:paraId="3C48E304" w14:textId="77777777" w:rsidR="005A74A2" w:rsidRDefault="005A74A2"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afterAutospacing="1"/>
      </w:pPr>
      <w:r>
        <w:tab/>
        <w:t>___________________________________________</w:t>
      </w:r>
      <w:r w:rsidR="00617844">
        <w:t>_</w:t>
      </w:r>
      <w:r>
        <w:t>____________________________</w:t>
      </w:r>
    </w:p>
    <w:p w14:paraId="5339E8CB" w14:textId="77777777" w:rsidR="005A74A2" w:rsidRDefault="005A74A2"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
        <w:t>1</w:t>
      </w:r>
      <w:r w:rsidR="00AA1B5E">
        <w:t>7</w:t>
      </w:r>
      <w:r>
        <w:t>.</w:t>
      </w:r>
      <w:r>
        <w:tab/>
        <w:t>Name &amp; Address of:</w:t>
      </w:r>
    </w:p>
    <w:p w14:paraId="6FA49380" w14:textId="77777777" w:rsidR="005A74A2" w:rsidRDefault="005A74A2"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afterAutospacing="1"/>
      </w:pPr>
      <w:r>
        <w:tab/>
        <w:t>Architect:________________________________________________________________</w:t>
      </w:r>
    </w:p>
    <w:p w14:paraId="17BB9AF3" w14:textId="77777777" w:rsidR="005A74A2" w:rsidRDefault="005A74A2"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b/>
        <w:t>Engineer:________________________________________________________________</w:t>
      </w:r>
    </w:p>
    <w:p w14:paraId="13342316" w14:textId="77777777" w:rsidR="005A74A2" w:rsidRDefault="005A74A2"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afterAutospacing="1"/>
      </w:pPr>
      <w:r>
        <w:tab/>
        <w:t>________________________________________________________________________</w:t>
      </w:r>
    </w:p>
    <w:p w14:paraId="5232CF6B" w14:textId="77777777" w:rsidR="005A74A2" w:rsidRDefault="005A74A2"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t>General contractor: ________________________________________________________</w:t>
      </w:r>
    </w:p>
    <w:p w14:paraId="024C2034" w14:textId="77777777" w:rsidR="005A74A2" w:rsidRDefault="005A74A2"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afterAutospacing="1"/>
      </w:pPr>
      <w:r>
        <w:tab/>
        <w:t>________________________________________________________________________</w:t>
      </w:r>
    </w:p>
    <w:p w14:paraId="3D7C26AF" w14:textId="77777777" w:rsidR="00C672CD" w:rsidRDefault="00C672CD"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t>Legal counsel: ___________________________________________________________</w:t>
      </w:r>
    </w:p>
    <w:p w14:paraId="5EE4DF77" w14:textId="77777777" w:rsidR="00C672CD" w:rsidRDefault="00C672CD"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afterAutospacing="1"/>
      </w:pPr>
      <w:r>
        <w:tab/>
        <w:t>________________________________________________________________________</w:t>
      </w:r>
    </w:p>
    <w:p w14:paraId="0D5DCB8C" w14:textId="77777777" w:rsidR="005A74A2" w:rsidRDefault="005A74A2"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afterAutospacing="1"/>
        <w:ind w:left="720" w:hanging="720"/>
      </w:pPr>
      <w:r>
        <w:t>1</w:t>
      </w:r>
      <w:r w:rsidR="00AA1B5E">
        <w:t>8</w:t>
      </w:r>
      <w:r>
        <w:t>.</w:t>
      </w:r>
      <w:r>
        <w:tab/>
        <w:t>Project construction schedule:</w:t>
      </w:r>
    </w:p>
    <w:p w14:paraId="6256823D" w14:textId="77777777" w:rsidR="005A74A2" w:rsidRDefault="005A74A2"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afterAutospacing="1"/>
        <w:ind w:left="1440" w:hanging="1440"/>
      </w:pPr>
      <w:r>
        <w:tab/>
        <w:t>a.</w:t>
      </w:r>
      <w:r>
        <w:tab/>
        <w:t>Construction Start Date: _____________________________________________</w:t>
      </w:r>
    </w:p>
    <w:p w14:paraId="2BCF49D5" w14:textId="77777777" w:rsidR="005A74A2" w:rsidRDefault="005A74A2"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afterAutospacing="1"/>
        <w:ind w:left="1440" w:hanging="1440"/>
      </w:pPr>
      <w:r>
        <w:tab/>
        <w:t>b.</w:t>
      </w:r>
      <w:r>
        <w:tab/>
        <w:t>Construction Completion Date:_______________________________________</w:t>
      </w:r>
    </w:p>
    <w:p w14:paraId="4A504AE4" w14:textId="77777777" w:rsidR="005A74A2" w:rsidRDefault="005A74A2"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afterAutospacing="1"/>
      </w:pPr>
      <w:r>
        <w:tab/>
        <w:t>c.</w:t>
      </w:r>
      <w:r>
        <w:tab/>
        <w:t>If phased project:</w:t>
      </w:r>
      <w:r w:rsidR="00AF613D">
        <w:tab/>
      </w:r>
      <w:r>
        <w:t>_________What Completed ______Year_____% Complete</w:t>
      </w:r>
    </w:p>
    <w:p w14:paraId="0555F6DB" w14:textId="77777777" w:rsidR="005A74A2" w:rsidRDefault="005A74A2"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afterAutospacing="1"/>
      </w:pPr>
      <w:r>
        <w:tab/>
      </w:r>
      <w:r>
        <w:tab/>
      </w:r>
      <w:r>
        <w:tab/>
      </w:r>
      <w:r w:rsidR="00AF613D">
        <w:tab/>
      </w:r>
      <w:r>
        <w:tab/>
        <w:t>_________What Completed ______Year_____% Complete</w:t>
      </w:r>
    </w:p>
    <w:p w14:paraId="4DEBE3DC" w14:textId="77777777" w:rsidR="00564CA7" w:rsidRDefault="00697F6A" w:rsidP="00356830">
      <w:pPr>
        <w:tabs>
          <w:tab w:val="left" w:pos="-1080"/>
          <w:tab w:val="left" w:pos="-720"/>
          <w:tab w:val="left" w:pos="0"/>
          <w:tab w:val="left" w:pos="720"/>
          <w:tab w:val="left" w:pos="1440"/>
          <w:tab w:val="decimal" w:pos="162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00" w:afterAutospacing="1"/>
        <w:ind w:left="1440" w:hanging="1440"/>
        <w:rPr>
          <w:sz w:val="22"/>
          <w:szCs w:val="22"/>
        </w:rPr>
      </w:pPr>
      <w:r>
        <w:rPr>
          <w:sz w:val="22"/>
          <w:szCs w:val="22"/>
        </w:rPr>
        <w:t>1</w:t>
      </w:r>
      <w:r w:rsidR="00AA1B5E">
        <w:rPr>
          <w:sz w:val="22"/>
          <w:szCs w:val="22"/>
        </w:rPr>
        <w:t>9</w:t>
      </w:r>
      <w:r>
        <w:rPr>
          <w:sz w:val="22"/>
          <w:szCs w:val="22"/>
        </w:rPr>
        <w:t>.</w:t>
      </w:r>
      <w:r>
        <w:rPr>
          <w:sz w:val="22"/>
          <w:szCs w:val="22"/>
        </w:rPr>
        <w:tab/>
      </w:r>
      <w:r w:rsidR="00564CA7">
        <w:rPr>
          <w:sz w:val="22"/>
          <w:szCs w:val="22"/>
        </w:rPr>
        <w:t>Employment Data:</w:t>
      </w:r>
    </w:p>
    <w:p w14:paraId="6D914084" w14:textId="77777777" w:rsidR="00564CA7" w:rsidRDefault="00564CA7" w:rsidP="00356830">
      <w:pPr>
        <w:tabs>
          <w:tab w:val="left" w:pos="-1080"/>
          <w:tab w:val="left" w:pos="-720"/>
          <w:tab w:val="left" w:pos="0"/>
          <w:tab w:val="left" w:pos="720"/>
          <w:tab w:val="left" w:pos="1440"/>
          <w:tab w:val="decimal" w:pos="162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00" w:afterAutospacing="1"/>
        <w:ind w:left="1440" w:hanging="1440"/>
        <w:rPr>
          <w:sz w:val="22"/>
          <w:szCs w:val="22"/>
        </w:rPr>
      </w:pPr>
      <w:r>
        <w:rPr>
          <w:sz w:val="22"/>
          <w:szCs w:val="22"/>
        </w:rPr>
        <w:tab/>
      </w:r>
      <w:r w:rsidR="004B5902">
        <w:rPr>
          <w:sz w:val="22"/>
          <w:szCs w:val="22"/>
        </w:rPr>
        <w:t xml:space="preserve">Est. </w:t>
      </w:r>
      <w:r>
        <w:rPr>
          <w:sz w:val="22"/>
          <w:szCs w:val="22"/>
        </w:rPr>
        <w:t>Number of Construction Jobs:</w:t>
      </w:r>
      <w:r>
        <w:rPr>
          <w:sz w:val="22"/>
          <w:szCs w:val="22"/>
        </w:rPr>
        <w:tab/>
      </w:r>
      <w:r>
        <w:rPr>
          <w:sz w:val="22"/>
          <w:szCs w:val="22"/>
        </w:rPr>
        <w:tab/>
      </w:r>
      <w:r>
        <w:rPr>
          <w:sz w:val="22"/>
          <w:szCs w:val="22"/>
        </w:rPr>
        <w:tab/>
      </w:r>
      <w:r>
        <w:rPr>
          <w:sz w:val="22"/>
          <w:szCs w:val="22"/>
        </w:rPr>
        <w:tab/>
        <w:t>___________</w:t>
      </w:r>
    </w:p>
    <w:p w14:paraId="786500BC" w14:textId="77777777" w:rsidR="00564CA7" w:rsidRPr="00564CA7" w:rsidRDefault="00564CA7" w:rsidP="00356830">
      <w:pPr>
        <w:tabs>
          <w:tab w:val="left" w:pos="-1080"/>
          <w:tab w:val="left" w:pos="-720"/>
          <w:tab w:val="left" w:pos="0"/>
          <w:tab w:val="left" w:pos="720"/>
          <w:tab w:val="left" w:pos="1440"/>
          <w:tab w:val="decimal" w:pos="162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00" w:afterAutospacing="1"/>
        <w:ind w:left="1440" w:hanging="1440"/>
        <w:rPr>
          <w:sz w:val="22"/>
          <w:szCs w:val="22"/>
        </w:rPr>
      </w:pPr>
      <w:r>
        <w:rPr>
          <w:sz w:val="22"/>
          <w:szCs w:val="22"/>
        </w:rPr>
        <w:tab/>
      </w:r>
      <w:r w:rsidRPr="00564CA7">
        <w:rPr>
          <w:sz w:val="22"/>
          <w:szCs w:val="22"/>
        </w:rPr>
        <w:t>Total number of p</w:t>
      </w:r>
      <w:r>
        <w:rPr>
          <w:sz w:val="22"/>
          <w:szCs w:val="22"/>
        </w:rPr>
        <w:t>ersons employed by Applicant:</w:t>
      </w:r>
      <w:r>
        <w:rPr>
          <w:sz w:val="22"/>
          <w:szCs w:val="22"/>
        </w:rPr>
        <w:tab/>
      </w:r>
      <w:r>
        <w:rPr>
          <w:sz w:val="22"/>
          <w:szCs w:val="22"/>
        </w:rPr>
        <w:tab/>
        <w:t>___________</w:t>
      </w:r>
    </w:p>
    <w:p w14:paraId="55DA2501" w14:textId="77777777" w:rsidR="00564CA7" w:rsidRPr="00564CA7" w:rsidRDefault="00564CA7" w:rsidP="00356830">
      <w:pPr>
        <w:tabs>
          <w:tab w:val="left" w:pos="-1080"/>
          <w:tab w:val="left" w:pos="-720"/>
          <w:tab w:val="left" w:pos="0"/>
          <w:tab w:val="left" w:pos="720"/>
          <w:tab w:val="left" w:pos="1440"/>
          <w:tab w:val="decimal" w:pos="162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00" w:afterAutospacing="1"/>
        <w:ind w:left="1440" w:hanging="1440"/>
        <w:rPr>
          <w:sz w:val="22"/>
          <w:szCs w:val="22"/>
        </w:rPr>
      </w:pPr>
      <w:r>
        <w:rPr>
          <w:sz w:val="22"/>
          <w:szCs w:val="22"/>
        </w:rPr>
        <w:lastRenderedPageBreak/>
        <w:t>T</w:t>
      </w:r>
      <w:r w:rsidRPr="00564CA7">
        <w:rPr>
          <w:sz w:val="22"/>
          <w:szCs w:val="22"/>
        </w:rPr>
        <w:t>otal number of persons employ</w:t>
      </w:r>
      <w:r>
        <w:rPr>
          <w:sz w:val="22"/>
          <w:szCs w:val="22"/>
        </w:rPr>
        <w:t>ed by Applicant in Minnesota:</w:t>
      </w:r>
      <w:r>
        <w:rPr>
          <w:sz w:val="22"/>
          <w:szCs w:val="22"/>
        </w:rPr>
        <w:tab/>
        <w:t>___________</w:t>
      </w:r>
    </w:p>
    <w:p w14:paraId="2CCA892E" w14:textId="77777777" w:rsidR="00564CA7" w:rsidRPr="00564CA7" w:rsidRDefault="00564CA7" w:rsidP="00356830">
      <w:pPr>
        <w:tabs>
          <w:tab w:val="left" w:pos="-1080"/>
          <w:tab w:val="left" w:pos="-720"/>
          <w:tab w:val="left" w:pos="0"/>
          <w:tab w:val="left" w:pos="720"/>
          <w:tab w:val="left" w:pos="1440"/>
          <w:tab w:val="decimal" w:pos="162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00" w:afterAutospacing="1"/>
        <w:ind w:left="1440" w:hanging="1440"/>
        <w:rPr>
          <w:sz w:val="22"/>
          <w:szCs w:val="22"/>
        </w:rPr>
      </w:pPr>
      <w:r>
        <w:rPr>
          <w:sz w:val="22"/>
          <w:szCs w:val="22"/>
        </w:rPr>
        <w:tab/>
      </w:r>
      <w:r w:rsidRPr="00564CA7">
        <w:rPr>
          <w:sz w:val="22"/>
          <w:szCs w:val="22"/>
        </w:rPr>
        <w:t>Total number of persons employed by Applicant in Saint Paul</w:t>
      </w:r>
      <w:r>
        <w:rPr>
          <w:sz w:val="22"/>
          <w:szCs w:val="22"/>
        </w:rPr>
        <w:t>:</w:t>
      </w:r>
      <w:r>
        <w:rPr>
          <w:sz w:val="22"/>
          <w:szCs w:val="22"/>
        </w:rPr>
        <w:tab/>
        <w:t>___________</w:t>
      </w:r>
    </w:p>
    <w:p w14:paraId="70FD802D" w14:textId="77777777" w:rsidR="00564CA7" w:rsidRDefault="00564CA7" w:rsidP="00356830">
      <w:pPr>
        <w:tabs>
          <w:tab w:val="left" w:pos="-1080"/>
          <w:tab w:val="left" w:pos="-720"/>
          <w:tab w:val="left" w:pos="0"/>
          <w:tab w:val="left" w:pos="720"/>
          <w:tab w:val="left" w:pos="1440"/>
          <w:tab w:val="decimal" w:pos="162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00" w:afterAutospacing="1"/>
        <w:ind w:left="1440" w:hanging="720"/>
        <w:rPr>
          <w:sz w:val="22"/>
          <w:szCs w:val="22"/>
        </w:rPr>
      </w:pPr>
      <w:r w:rsidRPr="00564CA7">
        <w:rPr>
          <w:sz w:val="22"/>
          <w:szCs w:val="22"/>
        </w:rPr>
        <w:t xml:space="preserve">Estimated number of permanent full-time </w:t>
      </w:r>
      <w:r>
        <w:rPr>
          <w:sz w:val="22"/>
          <w:szCs w:val="22"/>
        </w:rPr>
        <w:t xml:space="preserve">jobs in </w:t>
      </w:r>
      <w:r w:rsidRPr="00564CA7">
        <w:rPr>
          <w:sz w:val="22"/>
          <w:szCs w:val="22"/>
        </w:rPr>
        <w:t>Project:</w:t>
      </w:r>
      <w:r>
        <w:rPr>
          <w:sz w:val="22"/>
          <w:szCs w:val="22"/>
        </w:rPr>
        <w:tab/>
        <w:t>___________NEW</w:t>
      </w:r>
    </w:p>
    <w:p w14:paraId="482B2FB7" w14:textId="77777777" w:rsidR="00564CA7" w:rsidRPr="00564CA7" w:rsidRDefault="00564CA7" w:rsidP="00356830">
      <w:pPr>
        <w:tabs>
          <w:tab w:val="left" w:pos="-1080"/>
          <w:tab w:val="left" w:pos="-720"/>
          <w:tab w:val="left" w:pos="0"/>
          <w:tab w:val="left" w:pos="720"/>
          <w:tab w:val="left" w:pos="1440"/>
          <w:tab w:val="decimal" w:pos="162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___________Existing</w:t>
      </w:r>
    </w:p>
    <w:p w14:paraId="3BD25294" w14:textId="77777777" w:rsidR="00697F6A" w:rsidRDefault="00564CA7" w:rsidP="00356830">
      <w:pPr>
        <w:tabs>
          <w:tab w:val="left" w:pos="-1080"/>
          <w:tab w:val="left" w:pos="-720"/>
          <w:tab w:val="left" w:pos="0"/>
          <w:tab w:val="left" w:pos="720"/>
          <w:tab w:val="left" w:pos="1440"/>
          <w:tab w:val="decimal" w:pos="162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00" w:afterAutospacing="1"/>
        <w:ind w:left="1440" w:hanging="1440"/>
        <w:rPr>
          <w:sz w:val="22"/>
          <w:szCs w:val="22"/>
        </w:rPr>
      </w:pPr>
      <w:r w:rsidRPr="00564CA7">
        <w:rPr>
          <w:sz w:val="22"/>
          <w:szCs w:val="22"/>
        </w:rPr>
        <w:tab/>
        <w:t xml:space="preserve">Expected Annual Wages of NEW Full-Time Jobs: </w:t>
      </w:r>
      <w:r w:rsidRPr="00564CA7">
        <w:rPr>
          <w:sz w:val="22"/>
          <w:szCs w:val="22"/>
        </w:rPr>
        <w:tab/>
      </w:r>
      <w:r w:rsidRPr="00564CA7">
        <w:rPr>
          <w:sz w:val="22"/>
          <w:szCs w:val="22"/>
        </w:rPr>
        <w:tab/>
      </w:r>
      <w:r w:rsidR="004C0DFB">
        <w:rPr>
          <w:sz w:val="22"/>
          <w:szCs w:val="22"/>
          <w:u w:val="single"/>
        </w:rPr>
        <w:tab/>
      </w:r>
      <w:r w:rsidR="004C0DFB">
        <w:rPr>
          <w:sz w:val="22"/>
          <w:szCs w:val="22"/>
          <w:u w:val="single"/>
        </w:rPr>
        <w:tab/>
      </w:r>
    </w:p>
    <w:p w14:paraId="0EB6BC1B" w14:textId="77777777" w:rsidR="00C672CD" w:rsidRDefault="00AA1B5E" w:rsidP="00356830">
      <w:pPr>
        <w:tabs>
          <w:tab w:val="left" w:pos="-1080"/>
          <w:tab w:val="left" w:pos="-720"/>
          <w:tab w:val="left" w:pos="0"/>
          <w:tab w:val="left" w:pos="720"/>
          <w:tab w:val="left" w:pos="1440"/>
          <w:tab w:val="decimal" w:pos="162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sz w:val="22"/>
          <w:szCs w:val="22"/>
        </w:rPr>
      </w:pPr>
      <w:r>
        <w:rPr>
          <w:sz w:val="22"/>
          <w:szCs w:val="22"/>
        </w:rPr>
        <w:t>20</w:t>
      </w:r>
      <w:r w:rsidR="00AF613D">
        <w:rPr>
          <w:sz w:val="22"/>
          <w:szCs w:val="22"/>
        </w:rPr>
        <w:t>.</w:t>
      </w:r>
      <w:r w:rsidR="00AF613D">
        <w:rPr>
          <w:sz w:val="22"/>
          <w:szCs w:val="22"/>
        </w:rPr>
        <w:tab/>
        <w:t>Indicate Project’s compliance with City and State codes and regulations</w:t>
      </w:r>
      <w:r w:rsidR="00B17BCE">
        <w:rPr>
          <w:sz w:val="22"/>
          <w:szCs w:val="22"/>
        </w:rPr>
        <w:t xml:space="preserve">. </w:t>
      </w:r>
      <w:r w:rsidR="00AF613D">
        <w:rPr>
          <w:sz w:val="22"/>
          <w:szCs w:val="22"/>
        </w:rPr>
        <w:t>If there is</w:t>
      </w:r>
    </w:p>
    <w:p w14:paraId="135AFE1A" w14:textId="77777777" w:rsidR="00AF613D" w:rsidRDefault="00C672CD" w:rsidP="00356830">
      <w:pPr>
        <w:tabs>
          <w:tab w:val="left" w:pos="-1080"/>
          <w:tab w:val="left" w:pos="-720"/>
          <w:tab w:val="left" w:pos="0"/>
          <w:tab w:val="left" w:pos="720"/>
          <w:tab w:val="left" w:pos="1440"/>
          <w:tab w:val="decimal" w:pos="162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00" w:afterAutospacing="1"/>
        <w:ind w:left="1440" w:hanging="1440"/>
        <w:rPr>
          <w:sz w:val="22"/>
          <w:szCs w:val="22"/>
        </w:rPr>
      </w:pPr>
      <w:r>
        <w:rPr>
          <w:sz w:val="22"/>
          <w:szCs w:val="22"/>
        </w:rPr>
        <w:tab/>
      </w:r>
      <w:r w:rsidR="004B7EC3">
        <w:rPr>
          <w:sz w:val="22"/>
          <w:szCs w:val="22"/>
        </w:rPr>
        <w:t>n</w:t>
      </w:r>
      <w:r w:rsidR="00AF613D">
        <w:rPr>
          <w:sz w:val="22"/>
          <w:szCs w:val="22"/>
        </w:rPr>
        <w:t>on</w:t>
      </w:r>
      <w:r w:rsidR="004B7EC3">
        <w:rPr>
          <w:sz w:val="22"/>
          <w:szCs w:val="22"/>
        </w:rPr>
        <w:t>-</w:t>
      </w:r>
      <w:r w:rsidR="00AF613D">
        <w:rPr>
          <w:sz w:val="22"/>
          <w:szCs w:val="22"/>
        </w:rPr>
        <w:t>compliance, indicate what action must be taken to achieve compliance:</w:t>
      </w:r>
    </w:p>
    <w:p w14:paraId="24D2D7F4" w14:textId="77777777" w:rsidR="00AF613D" w:rsidRDefault="00AF613D" w:rsidP="00356830">
      <w:pPr>
        <w:tabs>
          <w:tab w:val="left" w:pos="-1080"/>
          <w:tab w:val="left" w:pos="-720"/>
          <w:tab w:val="left" w:pos="0"/>
          <w:tab w:val="left" w:pos="720"/>
          <w:tab w:val="left" w:pos="1440"/>
          <w:tab w:val="decimal" w:pos="162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sz w:val="22"/>
          <w:szCs w:val="22"/>
        </w:rPr>
      </w:pPr>
      <w:r>
        <w:rPr>
          <w:sz w:val="22"/>
          <w:szCs w:val="22"/>
        </w:rPr>
        <w:tab/>
      </w:r>
      <w:r>
        <w:rPr>
          <w:sz w:val="22"/>
          <w:szCs w:val="22"/>
        </w:rPr>
        <w:tab/>
      </w:r>
      <w:r>
        <w:rPr>
          <w:sz w:val="22"/>
          <w:szCs w:val="22"/>
        </w:rPr>
        <w:tab/>
        <w:t>i.</w:t>
      </w:r>
      <w:r>
        <w:rPr>
          <w:sz w:val="22"/>
          <w:szCs w:val="22"/>
        </w:rPr>
        <w:tab/>
      </w:r>
      <w:r>
        <w:rPr>
          <w:sz w:val="22"/>
          <w:szCs w:val="22"/>
        </w:rPr>
        <w:tab/>
        <w:t>Project complies with the following regulations:</w:t>
      </w:r>
    </w:p>
    <w:p w14:paraId="47B3816F" w14:textId="77777777" w:rsidR="00AF613D" w:rsidRDefault="00AF613D" w:rsidP="00356830">
      <w:pPr>
        <w:tabs>
          <w:tab w:val="left" w:pos="-1080"/>
          <w:tab w:val="left" w:pos="-720"/>
          <w:tab w:val="left" w:pos="0"/>
          <w:tab w:val="left" w:pos="720"/>
          <w:tab w:val="left" w:pos="1440"/>
          <w:tab w:val="decimal" w:pos="162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480" w:hanging="648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u w:val="single"/>
        </w:rPr>
        <w:t xml:space="preserve">          </w:t>
      </w:r>
      <w:r>
        <w:rPr>
          <w:sz w:val="22"/>
          <w:szCs w:val="22"/>
        </w:rPr>
        <w:tab/>
        <w:t>Zoning</w:t>
      </w:r>
    </w:p>
    <w:p w14:paraId="4C795857" w14:textId="77777777" w:rsidR="00AF613D" w:rsidRDefault="00AF613D" w:rsidP="00356830">
      <w:pPr>
        <w:tabs>
          <w:tab w:val="left" w:pos="-1080"/>
          <w:tab w:val="left" w:pos="-720"/>
          <w:tab w:val="left" w:pos="0"/>
          <w:tab w:val="left" w:pos="720"/>
          <w:tab w:val="left" w:pos="1440"/>
          <w:tab w:val="decimal" w:pos="162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480" w:hanging="648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u w:val="single"/>
        </w:rPr>
        <w:t xml:space="preserve">          </w:t>
      </w:r>
      <w:r>
        <w:rPr>
          <w:sz w:val="22"/>
          <w:szCs w:val="22"/>
        </w:rPr>
        <w:tab/>
        <w:t>Platting</w:t>
      </w:r>
      <w:r>
        <w:rPr>
          <w:sz w:val="22"/>
          <w:szCs w:val="22"/>
        </w:rPr>
        <w:tab/>
      </w:r>
    </w:p>
    <w:p w14:paraId="663ED35A" w14:textId="77777777" w:rsidR="00AF613D" w:rsidRDefault="00AF613D" w:rsidP="00356830">
      <w:pPr>
        <w:tabs>
          <w:tab w:val="left" w:pos="-1080"/>
          <w:tab w:val="left" w:pos="-720"/>
          <w:tab w:val="left" w:pos="0"/>
          <w:tab w:val="left" w:pos="720"/>
          <w:tab w:val="left" w:pos="1440"/>
          <w:tab w:val="decimal" w:pos="162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288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u w:val="single"/>
        </w:rPr>
        <w:t xml:space="preserve">          </w:t>
      </w:r>
      <w:r>
        <w:rPr>
          <w:sz w:val="22"/>
          <w:szCs w:val="22"/>
        </w:rPr>
        <w:tab/>
        <w:t>Building and Housing (permits obtained)</w:t>
      </w:r>
    </w:p>
    <w:p w14:paraId="133F040E" w14:textId="77777777" w:rsidR="00AF613D" w:rsidRDefault="00AF613D" w:rsidP="00356830">
      <w:pPr>
        <w:tabs>
          <w:tab w:val="left" w:pos="-1080"/>
          <w:tab w:val="left" w:pos="-720"/>
          <w:tab w:val="left" w:pos="0"/>
          <w:tab w:val="left" w:pos="720"/>
          <w:tab w:val="left" w:pos="1440"/>
          <w:tab w:val="decimal" w:pos="162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288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u w:val="single"/>
        </w:rPr>
        <w:t xml:space="preserve">          </w:t>
      </w:r>
      <w:r>
        <w:rPr>
          <w:sz w:val="22"/>
          <w:szCs w:val="22"/>
        </w:rPr>
        <w:tab/>
        <w:t>Environmental</w:t>
      </w:r>
    </w:p>
    <w:p w14:paraId="738B5730" w14:textId="77777777" w:rsidR="00AF613D" w:rsidRDefault="00AF613D" w:rsidP="00356830">
      <w:pPr>
        <w:tabs>
          <w:tab w:val="left" w:pos="-1080"/>
          <w:tab w:val="left" w:pos="-720"/>
          <w:tab w:val="left" w:pos="0"/>
          <w:tab w:val="left" w:pos="720"/>
          <w:tab w:val="left" w:pos="1440"/>
          <w:tab w:val="decimal" w:pos="162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2880"/>
        <w:rPr>
          <w:sz w:val="22"/>
          <w:szCs w:val="22"/>
        </w:rPr>
      </w:pPr>
      <w:r>
        <w:rPr>
          <w:sz w:val="22"/>
          <w:szCs w:val="22"/>
        </w:rPr>
        <w:tab/>
      </w:r>
      <w:r>
        <w:rPr>
          <w:sz w:val="22"/>
          <w:szCs w:val="22"/>
        </w:rPr>
        <w:tab/>
      </w:r>
      <w:r>
        <w:rPr>
          <w:sz w:val="22"/>
          <w:szCs w:val="22"/>
        </w:rPr>
        <w:tab/>
      </w:r>
      <w:r>
        <w:rPr>
          <w:sz w:val="22"/>
          <w:szCs w:val="22"/>
        </w:rPr>
        <w:tab/>
      </w:r>
      <w:r>
        <w:rPr>
          <w:sz w:val="22"/>
          <w:szCs w:val="22"/>
        </w:rPr>
        <w:tab/>
        <w:t>_____</w:t>
      </w:r>
      <w:r>
        <w:rPr>
          <w:sz w:val="22"/>
          <w:szCs w:val="22"/>
        </w:rPr>
        <w:tab/>
        <w:t>Historic Review</w:t>
      </w:r>
    </w:p>
    <w:p w14:paraId="439CBEEE" w14:textId="77777777" w:rsidR="00AF613D" w:rsidRDefault="00AF613D" w:rsidP="00356830">
      <w:pPr>
        <w:tabs>
          <w:tab w:val="left" w:pos="-1080"/>
          <w:tab w:val="left" w:pos="-720"/>
          <w:tab w:val="left" w:pos="0"/>
          <w:tab w:val="left" w:pos="720"/>
          <w:tab w:val="left" w:pos="1440"/>
          <w:tab w:val="decimal" w:pos="162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00" w:afterAutospacing="1"/>
        <w:ind w:left="2880" w:hanging="288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u w:val="single"/>
        </w:rPr>
        <w:t xml:space="preserve">          </w:t>
      </w:r>
      <w:r>
        <w:rPr>
          <w:sz w:val="22"/>
          <w:szCs w:val="22"/>
        </w:rPr>
        <w:tab/>
        <w:t>Other (specify:</w:t>
      </w:r>
      <w:r w:rsidR="004C0DFB">
        <w:rPr>
          <w:sz w:val="22"/>
          <w:szCs w:val="22"/>
          <w:u w:val="single"/>
        </w:rPr>
        <w:tab/>
      </w:r>
      <w:r w:rsidR="004C0DFB">
        <w:rPr>
          <w:sz w:val="22"/>
          <w:szCs w:val="22"/>
          <w:u w:val="single"/>
        </w:rPr>
        <w:tab/>
      </w:r>
      <w:r w:rsidR="004C0DFB">
        <w:rPr>
          <w:sz w:val="22"/>
          <w:szCs w:val="22"/>
          <w:u w:val="single"/>
        </w:rPr>
        <w:tab/>
      </w:r>
      <w:r w:rsidR="004C0DFB">
        <w:rPr>
          <w:sz w:val="22"/>
          <w:szCs w:val="22"/>
          <w:u w:val="single"/>
        </w:rPr>
        <w:tab/>
      </w:r>
      <w:r w:rsidR="004C0DFB">
        <w:rPr>
          <w:sz w:val="22"/>
          <w:szCs w:val="22"/>
          <w:u w:val="single"/>
        </w:rPr>
        <w:tab/>
      </w:r>
      <w:r>
        <w:rPr>
          <w:sz w:val="22"/>
          <w:szCs w:val="22"/>
        </w:rPr>
        <w:t>)</w:t>
      </w:r>
    </w:p>
    <w:p w14:paraId="6F5578EA" w14:textId="77777777" w:rsidR="00AF613D" w:rsidRDefault="00AF613D" w:rsidP="00356830">
      <w:pPr>
        <w:tabs>
          <w:tab w:val="left" w:pos="-1080"/>
          <w:tab w:val="left" w:pos="-720"/>
          <w:tab w:val="left" w:pos="0"/>
          <w:tab w:val="left" w:pos="720"/>
          <w:tab w:val="left" w:pos="1440"/>
          <w:tab w:val="decimal" w:pos="162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sz w:val="22"/>
          <w:szCs w:val="22"/>
        </w:rPr>
      </w:pPr>
      <w:r>
        <w:rPr>
          <w:sz w:val="22"/>
          <w:szCs w:val="22"/>
        </w:rPr>
        <w:tab/>
      </w:r>
      <w:r>
        <w:rPr>
          <w:sz w:val="22"/>
          <w:szCs w:val="22"/>
        </w:rPr>
        <w:tab/>
      </w:r>
      <w:r>
        <w:rPr>
          <w:sz w:val="22"/>
          <w:szCs w:val="22"/>
        </w:rPr>
        <w:tab/>
        <w:t>ii.</w:t>
      </w:r>
      <w:r>
        <w:rPr>
          <w:sz w:val="22"/>
          <w:szCs w:val="22"/>
        </w:rPr>
        <w:tab/>
      </w:r>
      <w:r>
        <w:rPr>
          <w:sz w:val="22"/>
          <w:szCs w:val="22"/>
        </w:rPr>
        <w:tab/>
        <w:t>Project requires:</w:t>
      </w:r>
    </w:p>
    <w:p w14:paraId="3D0C9BA6" w14:textId="77777777" w:rsidR="00AF613D" w:rsidRDefault="00AF613D" w:rsidP="00356830">
      <w:pPr>
        <w:tabs>
          <w:tab w:val="left" w:pos="-1080"/>
          <w:tab w:val="left" w:pos="-720"/>
          <w:tab w:val="left" w:pos="0"/>
          <w:tab w:val="left" w:pos="720"/>
          <w:tab w:val="left" w:pos="1440"/>
          <w:tab w:val="decimal" w:pos="162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288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u w:val="single"/>
        </w:rPr>
        <w:t xml:space="preserve">          </w:t>
      </w:r>
      <w:r>
        <w:rPr>
          <w:sz w:val="22"/>
          <w:szCs w:val="22"/>
        </w:rPr>
        <w:tab/>
        <w:t xml:space="preserve">Rezoning from </w:t>
      </w:r>
      <w:r>
        <w:rPr>
          <w:sz w:val="22"/>
          <w:szCs w:val="22"/>
          <w:u w:val="single"/>
        </w:rPr>
        <w:tab/>
      </w:r>
      <w:r>
        <w:rPr>
          <w:sz w:val="22"/>
          <w:szCs w:val="22"/>
          <w:u w:val="single"/>
        </w:rPr>
        <w:tab/>
      </w:r>
      <w:r>
        <w:rPr>
          <w:sz w:val="22"/>
          <w:szCs w:val="22"/>
          <w:u w:val="single"/>
        </w:rPr>
        <w:tab/>
      </w:r>
      <w:r>
        <w:rPr>
          <w:sz w:val="22"/>
          <w:szCs w:val="22"/>
        </w:rPr>
        <w:t xml:space="preserve"> to </w:t>
      </w:r>
      <w:r>
        <w:rPr>
          <w:sz w:val="22"/>
          <w:szCs w:val="22"/>
          <w:u w:val="single"/>
        </w:rPr>
        <w:tab/>
      </w:r>
      <w:r>
        <w:rPr>
          <w:sz w:val="22"/>
          <w:szCs w:val="22"/>
          <w:u w:val="single"/>
        </w:rPr>
        <w:tab/>
      </w:r>
      <w:r>
        <w:rPr>
          <w:sz w:val="22"/>
          <w:szCs w:val="22"/>
          <w:u w:val="single"/>
        </w:rPr>
        <w:tab/>
      </w:r>
    </w:p>
    <w:p w14:paraId="27BC05D9" w14:textId="77777777" w:rsidR="00AF613D" w:rsidRDefault="00AF613D" w:rsidP="00356830">
      <w:pPr>
        <w:tabs>
          <w:tab w:val="left" w:pos="-1080"/>
          <w:tab w:val="left" w:pos="-720"/>
          <w:tab w:val="left" w:pos="0"/>
          <w:tab w:val="left" w:pos="720"/>
          <w:tab w:val="left" w:pos="1440"/>
          <w:tab w:val="decimal" w:pos="162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288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u w:val="single"/>
        </w:rPr>
        <w:t xml:space="preserve">          </w:t>
      </w:r>
      <w:r>
        <w:rPr>
          <w:sz w:val="22"/>
          <w:szCs w:val="22"/>
        </w:rPr>
        <w:t xml:space="preserve"> </w:t>
      </w:r>
      <w:r>
        <w:rPr>
          <w:sz w:val="22"/>
          <w:szCs w:val="22"/>
        </w:rPr>
        <w:tab/>
      </w:r>
      <w:r w:rsidR="00617844">
        <w:rPr>
          <w:sz w:val="22"/>
          <w:szCs w:val="22"/>
        </w:rPr>
        <w:t>C</w:t>
      </w:r>
      <w:r>
        <w:rPr>
          <w:sz w:val="22"/>
          <w:szCs w:val="22"/>
        </w:rPr>
        <w:t>ondition</w:t>
      </w:r>
      <w:r w:rsidR="00617844">
        <w:rPr>
          <w:sz w:val="22"/>
          <w:szCs w:val="22"/>
        </w:rPr>
        <w:t xml:space="preserve">al </w:t>
      </w:r>
      <w:r>
        <w:rPr>
          <w:sz w:val="22"/>
          <w:szCs w:val="22"/>
        </w:rPr>
        <w:t>use permit</w:t>
      </w:r>
      <w:r w:rsidR="00617844">
        <w:rPr>
          <w:sz w:val="22"/>
          <w:szCs w:val="22"/>
        </w:rPr>
        <w:t>/non-conforming use permit</w:t>
      </w:r>
    </w:p>
    <w:p w14:paraId="733927CD" w14:textId="77777777" w:rsidR="00FC1571" w:rsidRDefault="00FC1571" w:rsidP="00356830">
      <w:pPr>
        <w:tabs>
          <w:tab w:val="left" w:pos="-1080"/>
          <w:tab w:val="left" w:pos="-720"/>
          <w:tab w:val="left" w:pos="0"/>
          <w:tab w:val="left" w:pos="720"/>
          <w:tab w:val="left" w:pos="1440"/>
          <w:tab w:val="decimal" w:pos="162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2880"/>
        <w:rPr>
          <w:sz w:val="22"/>
          <w:szCs w:val="22"/>
        </w:rPr>
      </w:pPr>
      <w:r>
        <w:rPr>
          <w:sz w:val="22"/>
          <w:szCs w:val="22"/>
        </w:rPr>
        <w:tab/>
      </w:r>
      <w:r>
        <w:rPr>
          <w:sz w:val="22"/>
          <w:szCs w:val="22"/>
        </w:rPr>
        <w:tab/>
      </w:r>
      <w:r>
        <w:rPr>
          <w:sz w:val="22"/>
          <w:szCs w:val="22"/>
        </w:rPr>
        <w:tab/>
      </w:r>
      <w:r>
        <w:rPr>
          <w:sz w:val="22"/>
          <w:szCs w:val="22"/>
        </w:rPr>
        <w:tab/>
      </w:r>
      <w:r>
        <w:rPr>
          <w:sz w:val="22"/>
          <w:szCs w:val="22"/>
        </w:rPr>
        <w:tab/>
        <w:t>_____</w:t>
      </w:r>
      <w:r>
        <w:rPr>
          <w:sz w:val="22"/>
          <w:szCs w:val="22"/>
        </w:rPr>
        <w:tab/>
        <w:t>Zoning variance</w:t>
      </w:r>
    </w:p>
    <w:p w14:paraId="72B8D8BC" w14:textId="77777777" w:rsidR="00AF613D" w:rsidRDefault="00AF613D" w:rsidP="00356830">
      <w:pPr>
        <w:tabs>
          <w:tab w:val="left" w:pos="-1080"/>
          <w:tab w:val="left" w:pos="-720"/>
          <w:tab w:val="left" w:pos="0"/>
          <w:tab w:val="left" w:pos="720"/>
          <w:tab w:val="left" w:pos="1440"/>
          <w:tab w:val="decimal" w:pos="162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u w:val="single"/>
        </w:rPr>
        <w:t xml:space="preserve">          </w:t>
      </w:r>
      <w:r>
        <w:rPr>
          <w:sz w:val="22"/>
          <w:szCs w:val="22"/>
        </w:rPr>
        <w:tab/>
        <w:t>Building permit</w:t>
      </w:r>
    </w:p>
    <w:p w14:paraId="385F887A" w14:textId="77777777" w:rsidR="00AF613D" w:rsidRDefault="00AF613D" w:rsidP="00356830">
      <w:pPr>
        <w:tabs>
          <w:tab w:val="left" w:pos="-1080"/>
          <w:tab w:val="left" w:pos="-720"/>
          <w:tab w:val="left" w:pos="0"/>
          <w:tab w:val="left" w:pos="720"/>
          <w:tab w:val="left" w:pos="1440"/>
          <w:tab w:val="decimal" w:pos="162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u w:val="single"/>
        </w:rPr>
        <w:t xml:space="preserve">          </w:t>
      </w:r>
      <w:r>
        <w:rPr>
          <w:sz w:val="22"/>
          <w:szCs w:val="22"/>
        </w:rPr>
        <w:tab/>
        <w:t>Environmental assessment worksheet</w:t>
      </w:r>
    </w:p>
    <w:p w14:paraId="4403849D" w14:textId="77777777" w:rsidR="00AF613D" w:rsidRDefault="00AF613D" w:rsidP="00356830">
      <w:pPr>
        <w:tabs>
          <w:tab w:val="left" w:pos="-1080"/>
          <w:tab w:val="left" w:pos="-720"/>
          <w:tab w:val="left" w:pos="0"/>
          <w:tab w:val="left" w:pos="720"/>
          <w:tab w:val="left" w:pos="1440"/>
          <w:tab w:val="decimal" w:pos="162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ab/>
      </w:r>
      <w:r>
        <w:rPr>
          <w:sz w:val="22"/>
          <w:szCs w:val="22"/>
        </w:rPr>
        <w:tab/>
      </w:r>
      <w:r>
        <w:rPr>
          <w:sz w:val="22"/>
          <w:szCs w:val="22"/>
        </w:rPr>
        <w:tab/>
      </w:r>
      <w:r>
        <w:rPr>
          <w:sz w:val="22"/>
          <w:szCs w:val="22"/>
        </w:rPr>
        <w:tab/>
      </w:r>
      <w:r>
        <w:rPr>
          <w:sz w:val="22"/>
          <w:szCs w:val="22"/>
        </w:rPr>
        <w:tab/>
        <w:t>_____</w:t>
      </w:r>
      <w:r>
        <w:rPr>
          <w:sz w:val="22"/>
          <w:szCs w:val="22"/>
        </w:rPr>
        <w:tab/>
        <w:t>Historic Review</w:t>
      </w:r>
    </w:p>
    <w:p w14:paraId="56036223" w14:textId="77777777" w:rsidR="00FC1571" w:rsidRDefault="00FC1571" w:rsidP="00356830">
      <w:pPr>
        <w:tabs>
          <w:tab w:val="left" w:pos="-1080"/>
          <w:tab w:val="left" w:pos="-720"/>
          <w:tab w:val="left" w:pos="0"/>
          <w:tab w:val="left" w:pos="720"/>
          <w:tab w:val="left" w:pos="1440"/>
          <w:tab w:val="decimal" w:pos="162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ab/>
      </w:r>
      <w:r>
        <w:rPr>
          <w:sz w:val="22"/>
          <w:szCs w:val="22"/>
        </w:rPr>
        <w:tab/>
      </w:r>
      <w:r>
        <w:rPr>
          <w:sz w:val="22"/>
          <w:szCs w:val="22"/>
        </w:rPr>
        <w:tab/>
      </w:r>
      <w:r>
        <w:rPr>
          <w:sz w:val="22"/>
          <w:szCs w:val="22"/>
        </w:rPr>
        <w:tab/>
      </w:r>
      <w:r>
        <w:rPr>
          <w:sz w:val="22"/>
          <w:szCs w:val="22"/>
        </w:rPr>
        <w:tab/>
        <w:t>_____</w:t>
      </w:r>
      <w:r>
        <w:rPr>
          <w:sz w:val="22"/>
          <w:szCs w:val="22"/>
        </w:rPr>
        <w:tab/>
        <w:t>Stormwater Management Review</w:t>
      </w:r>
    </w:p>
    <w:p w14:paraId="5AD8B028" w14:textId="77777777" w:rsidR="00AF613D" w:rsidRDefault="00AF613D" w:rsidP="00356830">
      <w:pPr>
        <w:tabs>
          <w:tab w:val="left" w:pos="-1080"/>
          <w:tab w:val="left" w:pos="-720"/>
          <w:tab w:val="left" w:pos="0"/>
          <w:tab w:val="left" w:pos="720"/>
          <w:tab w:val="left" w:pos="1440"/>
          <w:tab w:val="decimal" w:pos="162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00" w:afterAutospacing="1"/>
        <w:ind w:left="2880" w:hanging="288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u w:val="single"/>
        </w:rPr>
        <w:t xml:space="preserve">          </w:t>
      </w:r>
      <w:r w:rsidR="00FC1571">
        <w:rPr>
          <w:sz w:val="22"/>
          <w:szCs w:val="22"/>
        </w:rPr>
        <w:tab/>
        <w:t>Other (specify:</w:t>
      </w:r>
      <w:r w:rsidR="004C0DFB">
        <w:rPr>
          <w:sz w:val="22"/>
          <w:szCs w:val="22"/>
          <w:u w:val="single"/>
        </w:rPr>
        <w:tab/>
      </w:r>
      <w:r w:rsidR="004C0DFB">
        <w:rPr>
          <w:sz w:val="22"/>
          <w:szCs w:val="22"/>
          <w:u w:val="single"/>
        </w:rPr>
        <w:tab/>
      </w:r>
      <w:r w:rsidR="004C0DFB">
        <w:rPr>
          <w:sz w:val="22"/>
          <w:szCs w:val="22"/>
          <w:u w:val="single"/>
        </w:rPr>
        <w:tab/>
      </w:r>
      <w:r w:rsidR="004C0DFB">
        <w:rPr>
          <w:sz w:val="22"/>
          <w:szCs w:val="22"/>
          <w:u w:val="single"/>
        </w:rPr>
        <w:tab/>
      </w:r>
      <w:r w:rsidR="004C0DFB">
        <w:rPr>
          <w:sz w:val="22"/>
          <w:szCs w:val="22"/>
          <w:u w:val="single"/>
        </w:rPr>
        <w:tab/>
      </w:r>
      <w:r>
        <w:rPr>
          <w:sz w:val="22"/>
          <w:szCs w:val="22"/>
        </w:rPr>
        <w:t>)</w:t>
      </w:r>
    </w:p>
    <w:p w14:paraId="45EAC765" w14:textId="77777777" w:rsidR="00AF613D" w:rsidRDefault="00AF613D" w:rsidP="00356830">
      <w:pPr>
        <w:tabs>
          <w:tab w:val="left" w:pos="-1080"/>
          <w:tab w:val="left" w:pos="-720"/>
          <w:tab w:val="left" w:pos="0"/>
          <w:tab w:val="left" w:pos="720"/>
          <w:tab w:val="left" w:pos="1440"/>
          <w:tab w:val="decimal" w:pos="162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sz w:val="22"/>
          <w:szCs w:val="22"/>
        </w:rPr>
      </w:pPr>
      <w:r>
        <w:rPr>
          <w:sz w:val="22"/>
          <w:szCs w:val="22"/>
        </w:rPr>
        <w:tab/>
      </w:r>
      <w:r>
        <w:rPr>
          <w:sz w:val="22"/>
          <w:szCs w:val="22"/>
        </w:rPr>
        <w:tab/>
      </w:r>
      <w:r>
        <w:rPr>
          <w:sz w:val="22"/>
          <w:szCs w:val="22"/>
        </w:rPr>
        <w:tab/>
        <w:t>iii.</w:t>
      </w:r>
      <w:r>
        <w:rPr>
          <w:sz w:val="22"/>
          <w:szCs w:val="22"/>
        </w:rPr>
        <w:tab/>
      </w:r>
      <w:r>
        <w:rPr>
          <w:sz w:val="22"/>
          <w:szCs w:val="22"/>
        </w:rPr>
        <w:tab/>
        <w:t>The proposed site is served by utilities, including streets.</w:t>
      </w:r>
    </w:p>
    <w:p w14:paraId="5AF057DD" w14:textId="77777777" w:rsidR="00AF613D" w:rsidRDefault="00AF613D" w:rsidP="00356830">
      <w:pPr>
        <w:tabs>
          <w:tab w:val="left" w:pos="-1080"/>
          <w:tab w:val="left" w:pos="-720"/>
          <w:tab w:val="left" w:pos="0"/>
          <w:tab w:val="left" w:pos="720"/>
          <w:tab w:val="left" w:pos="1440"/>
          <w:tab w:val="decimal" w:pos="162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00" w:afterAutospacing="1"/>
        <w:ind w:left="5040" w:hanging="504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u w:val="single"/>
        </w:rPr>
        <w:t xml:space="preserve">          </w:t>
      </w:r>
      <w:r>
        <w:rPr>
          <w:sz w:val="22"/>
          <w:szCs w:val="22"/>
        </w:rPr>
        <w:tab/>
        <w:t>yes</w:t>
      </w:r>
      <w:r>
        <w:rPr>
          <w:sz w:val="22"/>
          <w:szCs w:val="22"/>
        </w:rPr>
        <w:tab/>
      </w:r>
      <w:r>
        <w:rPr>
          <w:sz w:val="22"/>
          <w:szCs w:val="22"/>
        </w:rPr>
        <w:tab/>
      </w:r>
      <w:r>
        <w:rPr>
          <w:sz w:val="22"/>
          <w:szCs w:val="22"/>
          <w:u w:val="single"/>
        </w:rPr>
        <w:t xml:space="preserve">          </w:t>
      </w:r>
      <w:r>
        <w:rPr>
          <w:sz w:val="22"/>
          <w:szCs w:val="22"/>
        </w:rPr>
        <w:tab/>
        <w:t>no</w:t>
      </w:r>
    </w:p>
    <w:p w14:paraId="5167A1E2" w14:textId="77777777" w:rsidR="00AF613D" w:rsidRDefault="00AF613D" w:rsidP="00356830">
      <w:pPr>
        <w:numPr>
          <w:ilvl w:val="0"/>
          <w:numId w:val="8"/>
        </w:numPr>
        <w:tabs>
          <w:tab w:val="left" w:pos="-1080"/>
          <w:tab w:val="left" w:pos="-720"/>
          <w:tab w:val="left" w:pos="0"/>
          <w:tab w:val="left" w:pos="720"/>
          <w:tab w:val="left" w:pos="1440"/>
          <w:tab w:val="decimal" w:pos="162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100" w:afterAutospacing="1"/>
        <w:rPr>
          <w:sz w:val="22"/>
          <w:szCs w:val="22"/>
        </w:rPr>
      </w:pPr>
      <w:r>
        <w:rPr>
          <w:sz w:val="22"/>
          <w:szCs w:val="22"/>
        </w:rPr>
        <w:t xml:space="preserve">        Detail the sustainable (green) components included in the construction of buildings and site improvements. Indicate whether the building will receive LEED certification and to what level.</w:t>
      </w:r>
    </w:p>
    <w:p w14:paraId="0FBA4AD3" w14:textId="77777777" w:rsidR="004B5902" w:rsidRDefault="00AA1B5E" w:rsidP="00356830">
      <w:pPr>
        <w:tabs>
          <w:tab w:val="left" w:pos="-1080"/>
          <w:tab w:val="left" w:pos="-720"/>
          <w:tab w:val="left" w:pos="0"/>
          <w:tab w:val="left" w:pos="720"/>
          <w:tab w:val="left" w:pos="1440"/>
          <w:tab w:val="decimal" w:pos="162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sz w:val="22"/>
          <w:szCs w:val="22"/>
        </w:rPr>
      </w:pPr>
      <w:r>
        <w:rPr>
          <w:sz w:val="22"/>
          <w:szCs w:val="22"/>
        </w:rPr>
        <w:t>21</w:t>
      </w:r>
      <w:r w:rsidR="004B5902">
        <w:rPr>
          <w:sz w:val="22"/>
          <w:szCs w:val="22"/>
        </w:rPr>
        <w:t>.</w:t>
      </w:r>
      <w:r w:rsidR="004B5902">
        <w:rPr>
          <w:sz w:val="22"/>
          <w:szCs w:val="22"/>
        </w:rPr>
        <w:tab/>
        <w:t>Does project require displacement or relocation of</w:t>
      </w:r>
      <w:r w:rsidR="00933B88">
        <w:rPr>
          <w:sz w:val="22"/>
          <w:szCs w:val="22"/>
        </w:rPr>
        <w:t xml:space="preserve"> existing businesses? Explain yes response.</w:t>
      </w:r>
    </w:p>
    <w:p w14:paraId="78D52D75" w14:textId="77777777" w:rsidR="00933B88" w:rsidRPr="00E14E79" w:rsidRDefault="00E14E79" w:rsidP="00356830">
      <w:pPr>
        <w:tabs>
          <w:tab w:val="left" w:pos="-1080"/>
          <w:tab w:val="left" w:pos="-720"/>
          <w:tab w:val="left" w:pos="0"/>
          <w:tab w:val="left" w:pos="720"/>
          <w:tab w:val="left" w:pos="1440"/>
          <w:tab w:val="decimal" w:pos="162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00" w:afterAutospacing="1"/>
        <w:ind w:left="1440" w:hanging="1440"/>
        <w:rPr>
          <w:sz w:val="22"/>
          <w:szCs w:val="22"/>
          <w:u w:val="single"/>
        </w:rPr>
      </w:pPr>
      <w:r>
        <w:rPr>
          <w:sz w:val="22"/>
          <w:szCs w:val="22"/>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14:paraId="253DD32C" w14:textId="77777777" w:rsidR="00933B88" w:rsidRDefault="00AA1B5E" w:rsidP="00356830">
      <w:pPr>
        <w:tabs>
          <w:tab w:val="left" w:pos="-1080"/>
          <w:tab w:val="left" w:pos="-720"/>
          <w:tab w:val="left" w:pos="0"/>
          <w:tab w:val="left" w:pos="720"/>
          <w:tab w:val="left" w:pos="1440"/>
          <w:tab w:val="decimal" w:pos="162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sz w:val="22"/>
          <w:szCs w:val="22"/>
        </w:rPr>
      </w:pPr>
      <w:r>
        <w:rPr>
          <w:sz w:val="22"/>
          <w:szCs w:val="22"/>
        </w:rPr>
        <w:t>22</w:t>
      </w:r>
      <w:r w:rsidR="00933B88">
        <w:rPr>
          <w:sz w:val="22"/>
          <w:szCs w:val="22"/>
        </w:rPr>
        <w:t>.</w:t>
      </w:r>
      <w:r w:rsidR="00933B88">
        <w:rPr>
          <w:sz w:val="22"/>
          <w:szCs w:val="22"/>
        </w:rPr>
        <w:tab/>
        <w:t>Has Applicant executed any contracts for construction of any portion of the Project? Explain yes</w:t>
      </w:r>
    </w:p>
    <w:p w14:paraId="4FDB0797" w14:textId="77777777" w:rsidR="00933B88" w:rsidRDefault="00933B88" w:rsidP="00356830">
      <w:pPr>
        <w:tabs>
          <w:tab w:val="left" w:pos="-1080"/>
          <w:tab w:val="left" w:pos="-720"/>
          <w:tab w:val="left" w:pos="0"/>
          <w:tab w:val="left" w:pos="720"/>
          <w:tab w:val="left" w:pos="1440"/>
          <w:tab w:val="decimal" w:pos="162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00" w:afterAutospacing="1"/>
        <w:ind w:left="1440" w:hanging="1440"/>
        <w:rPr>
          <w:sz w:val="22"/>
          <w:szCs w:val="22"/>
        </w:rPr>
      </w:pPr>
      <w:r>
        <w:rPr>
          <w:sz w:val="22"/>
          <w:szCs w:val="22"/>
        </w:rPr>
        <w:tab/>
        <w:t>response.______________________________________________________________________</w:t>
      </w:r>
    </w:p>
    <w:p w14:paraId="20BF0612" w14:textId="77777777" w:rsidR="005A74A2" w:rsidRDefault="00AA1B5E"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
        <w:t>23</w:t>
      </w:r>
      <w:r w:rsidR="005A74A2">
        <w:t>.</w:t>
      </w:r>
      <w:r w:rsidR="005A74A2">
        <w:tab/>
        <w:t xml:space="preserve">State specific reasons why the use of HRA assistance is necessary for the project </w:t>
      </w:r>
    </w:p>
    <w:p w14:paraId="5B58AEB0" w14:textId="77777777" w:rsidR="005A74A2" w:rsidRDefault="005A74A2"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b/>
        <w:t>(the</w:t>
      </w:r>
      <w:r w:rsidR="0051174E">
        <w:t xml:space="preserve"> “</w:t>
      </w:r>
      <w:r>
        <w:t>but for” test)</w:t>
      </w:r>
      <w:r w:rsidR="00BD507F">
        <w:t>, including a gap analysis</w:t>
      </w:r>
      <w:r w:rsidR="00FC1571">
        <w:t xml:space="preserve"> with stated assumptions</w:t>
      </w:r>
      <w:r w:rsidR="00BD507F">
        <w:t>.</w:t>
      </w:r>
    </w:p>
    <w:p w14:paraId="74328115" w14:textId="77777777" w:rsidR="005A74A2" w:rsidRDefault="005A74A2"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afterAutospacing="1"/>
        <w:ind w:left="72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08EF917" w14:textId="77777777" w:rsidR="00E016D3" w:rsidRDefault="00933B88"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afterAutospacing="1"/>
        <w:ind w:left="720" w:hanging="720"/>
      </w:pPr>
      <w:r>
        <w:lastRenderedPageBreak/>
        <w:t>2</w:t>
      </w:r>
      <w:r w:rsidR="00AA1B5E">
        <w:t>4</w:t>
      </w:r>
      <w:r w:rsidR="005A74A2">
        <w:t>.</w:t>
      </w:r>
      <w:r w:rsidR="005A74A2">
        <w:tab/>
        <w:t>Please indicate how the project would meet one or more of the following City’s Development goals; creation of jobs that pay living wages, job retention, tax base expansion, redevelopment</w:t>
      </w:r>
      <w:r w:rsidR="00892317">
        <w:t xml:space="preserve">, </w:t>
      </w:r>
      <w:r w:rsidR="00E016D3">
        <w:t>H</w:t>
      </w:r>
      <w:r w:rsidR="00892317">
        <w:t>ousing</w:t>
      </w:r>
      <w:r w:rsidR="00E016D3">
        <w:t xml:space="preserve"> Action Plan policies (economic integration, increased housing choices, aggressive housing rehabilitation, neighborhood revitalization, the preservation of existing affordable housing, the new production of affordable housing, and sustainable development).</w:t>
      </w:r>
    </w:p>
    <w:p w14:paraId="17F6C7F1" w14:textId="77777777" w:rsidR="005A74A2" w:rsidRDefault="005A74A2" w:rsidP="000A460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afterAutospacing="1"/>
        <w:ind w:left="72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1612132" w14:textId="77777777" w:rsidR="005A74A2" w:rsidRDefault="00933B88"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
        <w:t>2</w:t>
      </w:r>
      <w:r w:rsidR="00AA1B5E">
        <w:t>5</w:t>
      </w:r>
      <w:r w:rsidR="005A74A2">
        <w:t>.</w:t>
      </w:r>
      <w:r w:rsidR="005A74A2">
        <w:tab/>
        <w:t>Experience. Please name any other projects wherein the applicant, or other corporations the applicant has been involved with, has completed developments within the last five years.</w:t>
      </w:r>
    </w:p>
    <w:p w14:paraId="3643614B" w14:textId="77777777" w:rsidR="005A74A2" w:rsidRDefault="005A74A2"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afterAutospacing="1"/>
        <w:ind w:left="72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1F843E6" w14:textId="77777777" w:rsidR="005A74A2" w:rsidRDefault="00933B88"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afterAutospacing="1"/>
        <w:ind w:left="720" w:hanging="720"/>
      </w:pPr>
      <w:r>
        <w:t>2</w:t>
      </w:r>
      <w:r w:rsidR="00AA1B5E">
        <w:t>6</w:t>
      </w:r>
      <w:r w:rsidR="005A74A2">
        <w:t>.</w:t>
      </w:r>
      <w:r w:rsidR="005A74A2">
        <w:tab/>
        <w:t>Number of years in business:_____________</w:t>
      </w:r>
    </w:p>
    <w:p w14:paraId="3C51BD99" w14:textId="77777777" w:rsidR="005A74A2" w:rsidRDefault="00933B88" w:rsidP="00E401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afterAutospacing="1"/>
        <w:ind w:left="720" w:hanging="720"/>
      </w:pPr>
      <w:r>
        <w:t>2</w:t>
      </w:r>
      <w:r w:rsidR="00AA1B5E">
        <w:t>7</w:t>
      </w:r>
      <w:r w:rsidR="005A74A2">
        <w:t>.</w:t>
      </w:r>
      <w:r w:rsidR="005A74A2">
        <w:tab/>
        <w:t>Number of years in Saint Paul:____________</w:t>
      </w:r>
    </w:p>
    <w:p w14:paraId="26E377C4" w14:textId="77777777" w:rsidR="005A74A2" w:rsidRDefault="00AF613D"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afterAutospacing="1"/>
        <w:ind w:left="720" w:hanging="720"/>
      </w:pPr>
      <w:r>
        <w:t>2</w:t>
      </w:r>
      <w:r w:rsidR="00780013">
        <w:t>8</w:t>
      </w:r>
      <w:r w:rsidR="005A74A2">
        <w:t>.</w:t>
      </w:r>
      <w:r w:rsidR="005A74A2">
        <w:tab/>
        <w:t>Potential for growth:_____________________________________________________________________________________________________________________________________________________________________________________________________</w:t>
      </w:r>
    </w:p>
    <w:p w14:paraId="7F76643B" w14:textId="77777777" w:rsidR="005A74A2" w:rsidRDefault="00780013"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afterAutospacing="1"/>
        <w:ind w:left="6480" w:hanging="6480"/>
      </w:pPr>
      <w:r>
        <w:t>29</w:t>
      </w:r>
      <w:r w:rsidR="005A74A2">
        <w:t>.</w:t>
      </w:r>
      <w:r w:rsidR="005A74A2">
        <w:tab/>
        <w:t>Will building be owner occupied</w:t>
      </w:r>
      <w:r w:rsidR="005A74A2">
        <w:tab/>
        <w:t>__________</w:t>
      </w:r>
      <w:r w:rsidR="00933B88">
        <w:t xml:space="preserve"> </w:t>
      </w:r>
      <w:r w:rsidR="005A74A2">
        <w:t>Yes</w:t>
      </w:r>
      <w:r w:rsidR="005A74A2">
        <w:tab/>
        <w:t>__________</w:t>
      </w:r>
      <w:r w:rsidR="00933B88">
        <w:t xml:space="preserve"> </w:t>
      </w:r>
      <w:r w:rsidR="005A74A2">
        <w:t>No</w:t>
      </w:r>
    </w:p>
    <w:p w14:paraId="7BF016F4" w14:textId="77777777" w:rsidR="005A74A2" w:rsidRDefault="00AA1B5E"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
        <w:t>3</w:t>
      </w:r>
      <w:r w:rsidR="00780013">
        <w:t>0</w:t>
      </w:r>
      <w:r w:rsidR="005A74A2">
        <w:t>.</w:t>
      </w:r>
      <w:r w:rsidR="005A74A2">
        <w:tab/>
        <w:t xml:space="preserve">If rental space, </w:t>
      </w:r>
      <w:r w:rsidR="00914141">
        <w:t>include unit mix, size of units, gross rents, operating expenses; s</w:t>
      </w:r>
      <w:r w:rsidR="00E016D3">
        <w:t>eparated for housing versus commercial uses</w:t>
      </w:r>
      <w:r w:rsidR="00914141">
        <w:t>.</w:t>
      </w:r>
    </w:p>
    <w:p w14:paraId="44AD81A8" w14:textId="77777777" w:rsidR="005A74A2" w:rsidRDefault="00914141"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t>________________________________________________________________________________________________________________________________________________</w:t>
      </w:r>
    </w:p>
    <w:p w14:paraId="4F53DCFA" w14:textId="77777777" w:rsidR="0074372E" w:rsidRDefault="0074372E"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afterAutospacing="1"/>
        <w:ind w:left="720" w:hanging="720"/>
      </w:pPr>
      <w:r>
        <w:t>31.</w:t>
      </w:r>
      <w:r>
        <w:tab/>
        <w:t>The following information is optional and will not impact the HRA’s decision to grant or deny the request for assistance; it is requested on various reports the City of Saint Paul/HRA is required to fill out</w:t>
      </w:r>
      <w:r w:rsidR="00B17BCE">
        <w:t xml:space="preserve">. </w:t>
      </w:r>
      <w:r>
        <w:t>Please check the category to indicate the racial/ethnic character of the owner(s) and controller(s) of 51% of the business/developer.</w:t>
      </w:r>
    </w:p>
    <w:p w14:paraId="5F513F94" w14:textId="77777777" w:rsidR="0074372E" w:rsidRDefault="0074372E"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afterAutospacing="1"/>
        <w:ind w:left="7920" w:hanging="7920"/>
      </w:pPr>
      <w:r>
        <w:tab/>
        <w:t>____ Caucasian</w:t>
      </w:r>
      <w:r>
        <w:tab/>
      </w:r>
      <w:r>
        <w:tab/>
        <w:t>____ Black</w:t>
      </w:r>
      <w:r>
        <w:tab/>
      </w:r>
      <w:r>
        <w:tab/>
        <w:t>____ Native</w:t>
      </w:r>
      <w:r>
        <w:tab/>
      </w:r>
      <w:r>
        <w:tab/>
        <w:t>____ Hispanic</w:t>
      </w:r>
    </w:p>
    <w:p w14:paraId="4B010C06" w14:textId="77777777" w:rsidR="0074372E" w:rsidRDefault="0074372E"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afterAutospacing="1"/>
        <w:ind w:left="3600" w:hanging="3600"/>
      </w:pPr>
      <w:r>
        <w:tab/>
        <w:t>____ Asian/Pacific Islander</w:t>
      </w:r>
      <w:r>
        <w:tab/>
        <w:t>____ Hasidic Jew</w:t>
      </w:r>
    </w:p>
    <w:p w14:paraId="0237144E" w14:textId="77777777" w:rsidR="0074372E" w:rsidRDefault="0074372E"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afterAutospacing="1"/>
        <w:ind w:left="6480" w:hanging="6480"/>
      </w:pPr>
      <w:r>
        <w:tab/>
        <w:t>Is this a women-owned business (WBE)?</w:t>
      </w:r>
      <w:r>
        <w:tab/>
        <w:t>___ Yes</w:t>
      </w:r>
      <w:r>
        <w:tab/>
        <w:t>___ No</w:t>
      </w:r>
    </w:p>
    <w:p w14:paraId="1612AAD0" w14:textId="77777777" w:rsidR="005A74A2" w:rsidRDefault="00AA1B5E"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afterAutospacing="1"/>
        <w:ind w:left="720" w:hanging="720"/>
      </w:pPr>
      <w:r>
        <w:lastRenderedPageBreak/>
        <w:t>3</w:t>
      </w:r>
      <w:r w:rsidR="0074372E">
        <w:t>2</w:t>
      </w:r>
      <w:r w:rsidR="005A74A2">
        <w:t>.</w:t>
      </w:r>
      <w:r w:rsidR="005A74A2">
        <w:tab/>
        <w:t xml:space="preserve">If housing, what </w:t>
      </w:r>
      <w:r w:rsidR="00E016D3">
        <w:t xml:space="preserve">is the total number of units and what </w:t>
      </w:r>
      <w:r w:rsidR="005A74A2">
        <w:t>percent will be affordable:</w:t>
      </w:r>
    </w:p>
    <w:p w14:paraId="652FA310" w14:textId="77777777" w:rsidR="00E016D3" w:rsidRDefault="005A74A2"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040" w:hanging="5040"/>
      </w:pPr>
      <w:r>
        <w:tab/>
      </w:r>
      <w:r>
        <w:tab/>
      </w:r>
      <w:r w:rsidR="00E016D3">
        <w:t>Total Number of Units</w:t>
      </w:r>
      <w:r w:rsidR="00E016D3">
        <w:tab/>
      </w:r>
      <w:r w:rsidR="00D55045">
        <w:tab/>
      </w:r>
      <w:r w:rsidR="00D55045">
        <w:tab/>
      </w:r>
      <w:r w:rsidR="00D55045">
        <w:tab/>
      </w:r>
      <w:r w:rsidR="00E016D3">
        <w:tab/>
        <w:t>____________</w:t>
      </w:r>
    </w:p>
    <w:p w14:paraId="6F8F81D0" w14:textId="77777777" w:rsidR="00BD507F" w:rsidRDefault="00BD507F"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040" w:hanging="5040"/>
      </w:pPr>
      <w:r>
        <w:tab/>
      </w:r>
      <w:r>
        <w:tab/>
        <w:t>Number of Units @ 60% Metro Area Median Income</w:t>
      </w:r>
      <w:r>
        <w:tab/>
        <w:t>____________</w:t>
      </w:r>
    </w:p>
    <w:p w14:paraId="6F740311" w14:textId="77777777" w:rsidR="005A74A2" w:rsidRDefault="00E016D3"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040" w:hanging="5040"/>
      </w:pPr>
      <w:r>
        <w:tab/>
      </w:r>
      <w:r>
        <w:tab/>
      </w:r>
      <w:r w:rsidR="00D55045">
        <w:t xml:space="preserve">Number of Units @ </w:t>
      </w:r>
      <w:r w:rsidR="005A74A2">
        <w:t>50% Metro Area Median Income</w:t>
      </w:r>
      <w:r w:rsidR="005A74A2">
        <w:tab/>
        <w:t>____________</w:t>
      </w:r>
    </w:p>
    <w:p w14:paraId="50A6A2C7" w14:textId="77777777" w:rsidR="005A74A2" w:rsidRDefault="005A74A2"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afterAutospacing="1"/>
        <w:ind w:left="5040" w:hanging="5040"/>
      </w:pPr>
      <w:r>
        <w:tab/>
      </w:r>
      <w:r>
        <w:tab/>
      </w:r>
      <w:r w:rsidR="00D55045">
        <w:t xml:space="preserve">Number of Units @ </w:t>
      </w:r>
      <w:r>
        <w:t>30% Metro Area Median Income</w:t>
      </w:r>
      <w:r>
        <w:tab/>
        <w:t>____________</w:t>
      </w:r>
    </w:p>
    <w:p w14:paraId="23BF9306" w14:textId="77777777" w:rsidR="001037CB" w:rsidRDefault="00E37D43"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afterAutospacing="1"/>
      </w:pPr>
      <w:r>
        <w:t>COMPLETE #3</w:t>
      </w:r>
      <w:r w:rsidR="0074372E">
        <w:t>3</w:t>
      </w:r>
      <w:r>
        <w:t xml:space="preserve"> THROUGH #4</w:t>
      </w:r>
      <w:r w:rsidR="0074372E">
        <w:t>2</w:t>
      </w:r>
      <w:r>
        <w:t xml:space="preserve"> </w:t>
      </w:r>
      <w:r w:rsidR="001037CB">
        <w:t xml:space="preserve">IF THE PROJECT </w:t>
      </w:r>
      <w:r>
        <w:t xml:space="preserve">ALSO </w:t>
      </w:r>
      <w:r w:rsidR="001037CB">
        <w:t>INCLUDES A REQUEST FOR HRA ISSUED CONDUIT REVENUE BONDS</w:t>
      </w:r>
    </w:p>
    <w:p w14:paraId="077801C8" w14:textId="77777777" w:rsidR="00E37D43" w:rsidRDefault="00E37D43" w:rsidP="00356830">
      <w:pPr>
        <w:tabs>
          <w:tab w:val="left" w:pos="-1080"/>
          <w:tab w:val="left" w:pos="-720"/>
          <w:tab w:val="left" w:pos="0"/>
          <w:tab w:val="left" w:pos="720"/>
          <w:tab w:val="left" w:pos="1440"/>
          <w:tab w:val="decimal" w:pos="162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00" w:afterAutospacing="1"/>
        <w:ind w:left="1440" w:hanging="1440"/>
        <w:rPr>
          <w:sz w:val="22"/>
          <w:szCs w:val="22"/>
        </w:rPr>
      </w:pPr>
      <w:r>
        <w:rPr>
          <w:sz w:val="22"/>
          <w:szCs w:val="22"/>
        </w:rPr>
        <w:t>3</w:t>
      </w:r>
      <w:r w:rsidR="0074372E">
        <w:rPr>
          <w:sz w:val="22"/>
          <w:szCs w:val="22"/>
        </w:rPr>
        <w:t>3</w:t>
      </w:r>
      <w:r>
        <w:rPr>
          <w:sz w:val="22"/>
          <w:szCs w:val="22"/>
        </w:rPr>
        <w:t>.</w:t>
      </w:r>
      <w:r>
        <w:rPr>
          <w:sz w:val="22"/>
          <w:szCs w:val="22"/>
        </w:rPr>
        <w:tab/>
        <w:t>Total principal amount of bonds which Applicant is requesting that HRA issue for Project:</w:t>
      </w:r>
    </w:p>
    <w:p w14:paraId="21E91CC4" w14:textId="77777777" w:rsidR="00E37D43" w:rsidRDefault="00E37D43" w:rsidP="00356830">
      <w:pPr>
        <w:tabs>
          <w:tab w:val="left" w:pos="-1080"/>
          <w:tab w:val="left" w:pos="-720"/>
          <w:tab w:val="left" w:pos="0"/>
          <w:tab w:val="left" w:pos="720"/>
          <w:tab w:val="left" w:pos="1440"/>
          <w:tab w:val="decimal" w:pos="162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00" w:afterAutospacing="1"/>
        <w:ind w:left="2880" w:hanging="2880"/>
        <w:rPr>
          <w:sz w:val="22"/>
          <w:szCs w:val="22"/>
        </w:rPr>
      </w:pPr>
      <w:r>
        <w:rPr>
          <w:sz w:val="22"/>
          <w:szCs w:val="22"/>
        </w:rPr>
        <w:tab/>
        <w:t>(A)</w:t>
      </w:r>
      <w:r>
        <w:rPr>
          <w:sz w:val="22"/>
          <w:szCs w:val="22"/>
        </w:rPr>
        <w:tab/>
        <w:t>New Money Bonds:</w:t>
      </w:r>
      <w:r>
        <w:rPr>
          <w:sz w:val="22"/>
          <w:szCs w:val="22"/>
        </w:rPr>
        <w:tab/>
        <w:t xml:space="preserve"> </w:t>
      </w:r>
      <w:r>
        <w:rPr>
          <w:sz w:val="22"/>
          <w:szCs w:val="22"/>
        </w:rPr>
        <w:tab/>
      </w:r>
      <w:r>
        <w:rPr>
          <w:sz w:val="22"/>
          <w:szCs w:val="22"/>
        </w:rPr>
        <w:tab/>
      </w:r>
      <w:r>
        <w:rPr>
          <w:sz w:val="22"/>
          <w:szCs w:val="22"/>
        </w:rPr>
        <w:tab/>
      </w:r>
      <w:r>
        <w:rPr>
          <w:sz w:val="22"/>
          <w:szCs w:val="22"/>
          <w:u w:val="single"/>
        </w:rPr>
        <w:tab/>
      </w:r>
      <w:r>
        <w:rPr>
          <w:sz w:val="22"/>
          <w:szCs w:val="22"/>
          <w:u w:val="single"/>
        </w:rPr>
        <w:tab/>
      </w:r>
      <w:r>
        <w:rPr>
          <w:sz w:val="22"/>
          <w:szCs w:val="22"/>
          <w:u w:val="single"/>
        </w:rPr>
        <w:tab/>
      </w:r>
      <w:r>
        <w:rPr>
          <w:sz w:val="22"/>
          <w:szCs w:val="22"/>
          <w:u w:val="single"/>
        </w:rPr>
        <w:tab/>
      </w:r>
    </w:p>
    <w:p w14:paraId="07014D25" w14:textId="77777777" w:rsidR="00E37D43" w:rsidRDefault="00E37D43" w:rsidP="00356830">
      <w:pPr>
        <w:tabs>
          <w:tab w:val="left" w:pos="-1080"/>
          <w:tab w:val="left" w:pos="-720"/>
          <w:tab w:val="left" w:pos="0"/>
          <w:tab w:val="left" w:pos="720"/>
          <w:tab w:val="left" w:pos="1440"/>
          <w:tab w:val="decimal" w:pos="162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00" w:afterAutospacing="1"/>
        <w:ind w:left="5760" w:hanging="5760"/>
        <w:rPr>
          <w:sz w:val="22"/>
          <w:szCs w:val="22"/>
          <w:u w:val="single"/>
        </w:rPr>
      </w:pPr>
      <w:r>
        <w:rPr>
          <w:sz w:val="22"/>
          <w:szCs w:val="22"/>
        </w:rPr>
        <w:tab/>
        <w:t>(B)</w:t>
      </w:r>
      <w:r>
        <w:rPr>
          <w:sz w:val="22"/>
          <w:szCs w:val="22"/>
        </w:rPr>
        <w:tab/>
        <w:t>Refunding Bonds:</w:t>
      </w:r>
      <w:r>
        <w:rPr>
          <w:sz w:val="22"/>
          <w:szCs w:val="22"/>
        </w:rPr>
        <w:tab/>
      </w:r>
      <w:r>
        <w:rPr>
          <w:sz w:val="22"/>
          <w:szCs w:val="22"/>
        </w:rPr>
        <w:tab/>
      </w:r>
      <w:r>
        <w:rPr>
          <w:sz w:val="22"/>
          <w:szCs w:val="22"/>
        </w:rPr>
        <w:tab/>
      </w:r>
      <w:r>
        <w:rPr>
          <w:sz w:val="22"/>
          <w:szCs w:val="22"/>
        </w:rPr>
        <w:tab/>
      </w:r>
      <w:r>
        <w:rPr>
          <w:sz w:val="22"/>
          <w:szCs w:val="22"/>
          <w:u w:val="single"/>
        </w:rPr>
        <w:tab/>
      </w:r>
      <w:r>
        <w:rPr>
          <w:sz w:val="22"/>
          <w:szCs w:val="22"/>
          <w:u w:val="single"/>
        </w:rPr>
        <w:tab/>
      </w:r>
      <w:r>
        <w:rPr>
          <w:sz w:val="22"/>
          <w:szCs w:val="22"/>
          <w:u w:val="single"/>
        </w:rPr>
        <w:tab/>
      </w:r>
      <w:r>
        <w:rPr>
          <w:sz w:val="22"/>
          <w:szCs w:val="22"/>
          <w:u w:val="single"/>
        </w:rPr>
        <w:tab/>
      </w:r>
    </w:p>
    <w:p w14:paraId="57F931EC" w14:textId="77777777" w:rsidR="00E37D43" w:rsidRDefault="00E37D43" w:rsidP="00356830">
      <w:pPr>
        <w:tabs>
          <w:tab w:val="left" w:pos="-1080"/>
          <w:tab w:val="left" w:pos="-720"/>
          <w:tab w:val="left" w:pos="0"/>
          <w:tab w:val="left" w:pos="720"/>
          <w:tab w:val="left" w:pos="1440"/>
          <w:tab w:val="decimal" w:pos="162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00" w:afterAutospacing="1"/>
        <w:rPr>
          <w:sz w:val="22"/>
          <w:szCs w:val="22"/>
        </w:rPr>
      </w:pPr>
      <w:r>
        <w:rPr>
          <w:sz w:val="22"/>
          <w:szCs w:val="22"/>
        </w:rPr>
        <w:tab/>
      </w:r>
      <w:r>
        <w:rPr>
          <w:sz w:val="22"/>
          <w:szCs w:val="22"/>
        </w:rPr>
        <w:tab/>
      </w:r>
      <w:r>
        <w:rPr>
          <w:sz w:val="22"/>
          <w:szCs w:val="22"/>
        </w:rPr>
        <w:tab/>
      </w:r>
      <w:r>
        <w:rPr>
          <w:sz w:val="22"/>
          <w:szCs w:val="22"/>
        </w:rPr>
        <w:tab/>
      </w:r>
      <w:r>
        <w:rPr>
          <w:sz w:val="22"/>
          <w:szCs w:val="22"/>
        </w:rPr>
        <w:tab/>
        <w:t>(A) + (B)</w:t>
      </w:r>
      <w:r>
        <w:rPr>
          <w:sz w:val="22"/>
          <w:szCs w:val="22"/>
        </w:rPr>
        <w:tab/>
      </w:r>
      <w:r>
        <w:rPr>
          <w:sz w:val="22"/>
          <w:szCs w:val="22"/>
        </w:rPr>
        <w:tab/>
      </w:r>
      <w:r>
        <w:rPr>
          <w:sz w:val="22"/>
          <w:szCs w:val="22"/>
        </w:rPr>
        <w:tab/>
      </w:r>
      <w:r>
        <w:rPr>
          <w:sz w:val="22"/>
          <w:szCs w:val="22"/>
        </w:rPr>
        <w:tab/>
      </w:r>
      <w:r w:rsidRPr="00705F30">
        <w:rPr>
          <w:sz w:val="22"/>
          <w:szCs w:val="22"/>
          <w:u w:val="single"/>
        </w:rPr>
        <w:tab/>
      </w:r>
      <w:r w:rsidRPr="00705F30">
        <w:rPr>
          <w:sz w:val="22"/>
          <w:szCs w:val="22"/>
          <w:u w:val="single"/>
        </w:rPr>
        <w:tab/>
      </w:r>
      <w:r w:rsidRPr="00705F30">
        <w:rPr>
          <w:sz w:val="22"/>
          <w:szCs w:val="22"/>
          <w:u w:val="single"/>
        </w:rPr>
        <w:tab/>
      </w:r>
      <w:r w:rsidRPr="00705F30">
        <w:rPr>
          <w:sz w:val="22"/>
          <w:szCs w:val="22"/>
          <w:u w:val="single"/>
        </w:rPr>
        <w:tab/>
      </w:r>
    </w:p>
    <w:p w14:paraId="0DFD0E64" w14:textId="77777777" w:rsidR="00E37D43" w:rsidRDefault="00E37D43" w:rsidP="00356830">
      <w:pPr>
        <w:tabs>
          <w:tab w:val="left" w:pos="-1080"/>
          <w:tab w:val="left" w:pos="-720"/>
          <w:tab w:val="left" w:pos="0"/>
          <w:tab w:val="left" w:pos="720"/>
          <w:tab w:val="decimal" w:pos="162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00" w:afterAutospacing="1"/>
        <w:rPr>
          <w:sz w:val="22"/>
          <w:szCs w:val="22"/>
        </w:rPr>
      </w:pPr>
      <w:r>
        <w:rPr>
          <w:sz w:val="22"/>
          <w:szCs w:val="22"/>
        </w:rPr>
        <w:t>3</w:t>
      </w:r>
      <w:r w:rsidR="0074372E">
        <w:rPr>
          <w:sz w:val="22"/>
          <w:szCs w:val="22"/>
        </w:rPr>
        <w:t>4</w:t>
      </w:r>
      <w:r>
        <w:rPr>
          <w:sz w:val="22"/>
          <w:szCs w:val="22"/>
        </w:rPr>
        <w:t>.</w:t>
      </w:r>
      <w:r>
        <w:rPr>
          <w:sz w:val="22"/>
          <w:szCs w:val="22"/>
        </w:rPr>
        <w:tab/>
        <w:t>Proposed bond structure, including security, rate structure, final maturity, offering terms, etc.</w:t>
      </w:r>
    </w:p>
    <w:p w14:paraId="401DDC22" w14:textId="77777777" w:rsidR="00E37D43" w:rsidRDefault="00E37D43" w:rsidP="00356830">
      <w:pPr>
        <w:tabs>
          <w:tab w:val="left" w:pos="-1080"/>
          <w:tab w:val="left" w:pos="-720"/>
          <w:tab w:val="left" w:pos="0"/>
          <w:tab w:val="left" w:pos="720"/>
          <w:tab w:val="decimal" w:pos="162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00" w:afterAutospacing="1"/>
        <w:ind w:left="360"/>
        <w:rPr>
          <w:sz w:val="22"/>
          <w:szCs w:val="22"/>
          <w:u w:val="single"/>
        </w:rPr>
      </w:pPr>
      <w:r>
        <w:rPr>
          <w:sz w:val="22"/>
          <w:szCs w:val="22"/>
        </w:rPr>
        <w:tab/>
      </w:r>
      <w:r w:rsidRPr="00C10937">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sidRPr="00C10937">
        <w:rPr>
          <w:sz w:val="22"/>
          <w:szCs w:val="22"/>
          <w:u w:val="single"/>
        </w:rPr>
        <w:tab/>
      </w:r>
      <w:r w:rsidRPr="00C10937">
        <w:rPr>
          <w:sz w:val="22"/>
          <w:szCs w:val="22"/>
          <w:u w:val="single"/>
        </w:rPr>
        <w:tab/>
      </w:r>
      <w:r w:rsidRPr="00C10937">
        <w:rPr>
          <w:sz w:val="22"/>
          <w:szCs w:val="22"/>
          <w:u w:val="single"/>
        </w:rPr>
        <w:tab/>
      </w:r>
    </w:p>
    <w:p w14:paraId="5492DAF8" w14:textId="77777777" w:rsidR="00E37D43" w:rsidRDefault="00E37D43" w:rsidP="00356830">
      <w:pPr>
        <w:tabs>
          <w:tab w:val="left" w:pos="-1080"/>
          <w:tab w:val="left" w:pos="-720"/>
          <w:tab w:val="left" w:pos="0"/>
          <w:tab w:val="left" w:pos="720"/>
          <w:tab w:val="decimal" w:pos="162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00" w:afterAutospacing="1"/>
        <w:ind w:left="360"/>
        <w:rPr>
          <w:sz w:val="22"/>
          <w:szCs w:val="22"/>
          <w:u w:val="single"/>
        </w:rPr>
      </w:pPr>
      <w:r>
        <w:rPr>
          <w:sz w:val="22"/>
          <w:szCs w:val="22"/>
        </w:rPr>
        <w:tab/>
      </w:r>
      <w:r w:rsidRPr="00C10937">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sidRPr="00C10937">
        <w:rPr>
          <w:sz w:val="22"/>
          <w:szCs w:val="22"/>
          <w:u w:val="single"/>
        </w:rPr>
        <w:tab/>
      </w:r>
      <w:r w:rsidRPr="00C10937">
        <w:rPr>
          <w:sz w:val="22"/>
          <w:szCs w:val="22"/>
          <w:u w:val="single"/>
        </w:rPr>
        <w:tab/>
      </w:r>
      <w:r w:rsidRPr="00C10937">
        <w:rPr>
          <w:sz w:val="22"/>
          <w:szCs w:val="22"/>
          <w:u w:val="single"/>
        </w:rPr>
        <w:tab/>
      </w:r>
    </w:p>
    <w:p w14:paraId="20E73509" w14:textId="77777777" w:rsidR="00E37D43" w:rsidRDefault="00E37D43" w:rsidP="00356830">
      <w:pPr>
        <w:tabs>
          <w:tab w:val="left" w:pos="-1080"/>
          <w:tab w:val="left" w:pos="-720"/>
          <w:tab w:val="left" w:pos="0"/>
          <w:tab w:val="left" w:pos="720"/>
          <w:tab w:val="decimal" w:pos="162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00" w:afterAutospacing="1"/>
        <w:ind w:left="360"/>
        <w:rPr>
          <w:sz w:val="22"/>
          <w:szCs w:val="22"/>
          <w:u w:val="single"/>
        </w:rPr>
      </w:pPr>
      <w:r>
        <w:rPr>
          <w:sz w:val="22"/>
          <w:szCs w:val="22"/>
        </w:rPr>
        <w:tab/>
      </w:r>
      <w:r w:rsidRPr="00C10937">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sidRPr="00C10937">
        <w:rPr>
          <w:sz w:val="22"/>
          <w:szCs w:val="22"/>
          <w:u w:val="single"/>
        </w:rPr>
        <w:tab/>
      </w:r>
      <w:r w:rsidRPr="00C10937">
        <w:rPr>
          <w:sz w:val="22"/>
          <w:szCs w:val="22"/>
          <w:u w:val="single"/>
        </w:rPr>
        <w:tab/>
      </w:r>
      <w:r w:rsidRPr="00C10937">
        <w:rPr>
          <w:sz w:val="22"/>
          <w:szCs w:val="22"/>
          <w:u w:val="single"/>
        </w:rPr>
        <w:tab/>
      </w:r>
    </w:p>
    <w:p w14:paraId="60EA650C" w14:textId="77777777" w:rsidR="00E37D43" w:rsidRDefault="00E37D43" w:rsidP="00356830">
      <w:pPr>
        <w:tabs>
          <w:tab w:val="left" w:pos="-1080"/>
          <w:tab w:val="left" w:pos="-720"/>
          <w:tab w:val="left" w:pos="0"/>
          <w:tab w:val="left" w:pos="720"/>
          <w:tab w:val="left" w:pos="1440"/>
          <w:tab w:val="decimal" w:pos="162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40"/>
        <w:rPr>
          <w:sz w:val="22"/>
          <w:szCs w:val="22"/>
        </w:rPr>
      </w:pPr>
      <w:r>
        <w:rPr>
          <w:sz w:val="22"/>
          <w:szCs w:val="22"/>
        </w:rPr>
        <w:t>3</w:t>
      </w:r>
      <w:r w:rsidR="0074372E">
        <w:rPr>
          <w:sz w:val="22"/>
          <w:szCs w:val="22"/>
        </w:rPr>
        <w:t>5</w:t>
      </w:r>
      <w:r>
        <w:rPr>
          <w:sz w:val="22"/>
          <w:szCs w:val="22"/>
        </w:rPr>
        <w:t>.</w:t>
      </w:r>
      <w:r>
        <w:rPr>
          <w:sz w:val="22"/>
          <w:szCs w:val="22"/>
        </w:rPr>
        <w:tab/>
        <w:t>Bond underwriter information (name, firm, address, phone, email):</w:t>
      </w:r>
    </w:p>
    <w:p w14:paraId="1B3361D7" w14:textId="77777777" w:rsidR="00E37D43" w:rsidRDefault="00E37D43" w:rsidP="00356830">
      <w:pPr>
        <w:tabs>
          <w:tab w:val="left" w:pos="-1080"/>
          <w:tab w:val="left" w:pos="-720"/>
          <w:tab w:val="left" w:pos="0"/>
          <w:tab w:val="left" w:pos="720"/>
          <w:tab w:val="left" w:pos="1440"/>
          <w:tab w:val="decimal" w:pos="162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40"/>
        <w:ind w:left="720" w:hanging="720"/>
        <w:rPr>
          <w:sz w:val="22"/>
          <w:szCs w:val="22"/>
        </w:rPr>
      </w:pPr>
      <w:r>
        <w:rPr>
          <w:sz w:val="22"/>
          <w:szCs w:val="22"/>
        </w:rPr>
        <w:t>3</w:t>
      </w:r>
      <w:r w:rsidR="0074372E">
        <w:rPr>
          <w:sz w:val="22"/>
          <w:szCs w:val="22"/>
        </w:rPr>
        <w:t>6</w:t>
      </w:r>
      <w:r>
        <w:rPr>
          <w:sz w:val="22"/>
          <w:szCs w:val="22"/>
        </w:rPr>
        <w:t>.</w:t>
      </w:r>
      <w:r>
        <w:rPr>
          <w:sz w:val="22"/>
          <w:szCs w:val="22"/>
        </w:rPr>
        <w:tab/>
        <w:t>Bond counsel information (name, firm, address, phone, email) – to be appointed by City Attorney:</w:t>
      </w:r>
    </w:p>
    <w:p w14:paraId="1D3D3ED6" w14:textId="77777777" w:rsidR="00E37D43" w:rsidRDefault="00E37D43" w:rsidP="00356830">
      <w:pPr>
        <w:tabs>
          <w:tab w:val="left" w:pos="-1080"/>
          <w:tab w:val="left" w:pos="-720"/>
          <w:tab w:val="left" w:pos="0"/>
          <w:tab w:val="left" w:pos="720"/>
          <w:tab w:val="left" w:pos="1440"/>
          <w:tab w:val="decimal" w:pos="162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40"/>
        <w:ind w:left="720" w:hanging="720"/>
        <w:rPr>
          <w:sz w:val="22"/>
          <w:szCs w:val="22"/>
        </w:rPr>
      </w:pPr>
      <w:r>
        <w:rPr>
          <w:sz w:val="22"/>
          <w:szCs w:val="22"/>
        </w:rPr>
        <w:t>3</w:t>
      </w:r>
      <w:r w:rsidR="0074372E">
        <w:rPr>
          <w:sz w:val="22"/>
          <w:szCs w:val="22"/>
        </w:rPr>
        <w:t>7</w:t>
      </w:r>
      <w:r>
        <w:rPr>
          <w:sz w:val="22"/>
          <w:szCs w:val="22"/>
        </w:rPr>
        <w:t>.</w:t>
      </w:r>
      <w:r>
        <w:rPr>
          <w:sz w:val="22"/>
          <w:szCs w:val="22"/>
        </w:rPr>
        <w:tab/>
        <w:t>Indicate name and address of financial references</w:t>
      </w:r>
      <w:r w:rsidR="0074372E">
        <w:rPr>
          <w:sz w:val="22"/>
          <w:szCs w:val="22"/>
        </w:rPr>
        <w:t xml:space="preserve"> for all of the following that apply</w:t>
      </w:r>
      <w:r>
        <w:rPr>
          <w:sz w:val="22"/>
          <w:szCs w:val="22"/>
        </w:rPr>
        <w:t>:</w:t>
      </w:r>
      <w:r w:rsidR="0074372E">
        <w:rPr>
          <w:sz w:val="22"/>
          <w:szCs w:val="22"/>
        </w:rPr>
        <w:t xml:space="preserve"> </w:t>
      </w:r>
      <w:r>
        <w:rPr>
          <w:sz w:val="22"/>
          <w:szCs w:val="22"/>
        </w:rPr>
        <w:t>Bank</w:t>
      </w:r>
      <w:r w:rsidR="0074372E">
        <w:rPr>
          <w:sz w:val="22"/>
          <w:szCs w:val="22"/>
        </w:rPr>
        <w:t>, Commercial Mortgage, Trustee for other revenue bond issues under which Applicant was borrower</w:t>
      </w:r>
      <w:r>
        <w:rPr>
          <w:sz w:val="22"/>
          <w:szCs w:val="22"/>
        </w:rPr>
        <w:t>:</w:t>
      </w:r>
    </w:p>
    <w:p w14:paraId="51A06764" w14:textId="77777777" w:rsidR="00E37D43" w:rsidRDefault="00E37D43" w:rsidP="00356830">
      <w:pPr>
        <w:tabs>
          <w:tab w:val="left" w:pos="-1080"/>
          <w:tab w:val="left" w:pos="-720"/>
          <w:tab w:val="left" w:pos="0"/>
          <w:tab w:val="left" w:pos="720"/>
          <w:tab w:val="left" w:pos="1440"/>
          <w:tab w:val="decimal" w:pos="162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40"/>
        <w:ind w:left="720" w:hanging="720"/>
        <w:rPr>
          <w:sz w:val="22"/>
          <w:szCs w:val="22"/>
          <w:u w:val="single"/>
        </w:rPr>
      </w:pPr>
      <w:r>
        <w:rPr>
          <w:sz w:val="22"/>
          <w:szCs w:val="22"/>
        </w:rPr>
        <w:t>3</w:t>
      </w:r>
      <w:r w:rsidR="0074372E">
        <w:rPr>
          <w:sz w:val="22"/>
          <w:szCs w:val="22"/>
        </w:rPr>
        <w:t>8</w:t>
      </w:r>
      <w:r>
        <w:rPr>
          <w:sz w:val="22"/>
          <w:szCs w:val="22"/>
        </w:rPr>
        <w:t>.</w:t>
      </w:r>
      <w:r>
        <w:rPr>
          <w:sz w:val="22"/>
          <w:szCs w:val="22"/>
        </w:rPr>
        <w:tab/>
        <w:t>Outstanding principal amount of revenue bonds issued by City, Port Authority, or HRA to finance a facility of which Applicant or any related person to Applicant is or has been a principal user during previous three years:</w:t>
      </w:r>
    </w:p>
    <w:p w14:paraId="11AB4464" w14:textId="77777777" w:rsidR="00E37D43" w:rsidRDefault="00E37D43" w:rsidP="00356830">
      <w:pPr>
        <w:tabs>
          <w:tab w:val="left" w:pos="-1080"/>
          <w:tab w:val="left" w:pos="-720"/>
          <w:tab w:val="left" w:pos="0"/>
          <w:tab w:val="left" w:pos="720"/>
          <w:tab w:val="left" w:pos="1440"/>
          <w:tab w:val="decimal" w:pos="162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40"/>
        <w:ind w:left="720" w:hanging="720"/>
        <w:rPr>
          <w:sz w:val="22"/>
          <w:szCs w:val="22"/>
        </w:rPr>
      </w:pPr>
      <w:r>
        <w:rPr>
          <w:sz w:val="22"/>
          <w:szCs w:val="22"/>
        </w:rPr>
        <w:t>3</w:t>
      </w:r>
      <w:r w:rsidR="0074372E">
        <w:rPr>
          <w:sz w:val="22"/>
          <w:szCs w:val="22"/>
        </w:rPr>
        <w:t>9</w:t>
      </w:r>
      <w:r>
        <w:rPr>
          <w:sz w:val="22"/>
          <w:szCs w:val="22"/>
        </w:rPr>
        <w:t>.</w:t>
      </w:r>
      <w:r>
        <w:rPr>
          <w:sz w:val="22"/>
          <w:szCs w:val="22"/>
        </w:rPr>
        <w:tab/>
        <w:t>List any projects financed through the HRA or Port Authority in which Applicant, if an individual, officers or majority stockholders if a corporation, or any existing or prospective general partner, has participated:</w:t>
      </w:r>
    </w:p>
    <w:p w14:paraId="726B7ABB" w14:textId="77777777" w:rsidR="00E40162" w:rsidRDefault="00E40162">
      <w:pPr>
        <w:rPr>
          <w:sz w:val="22"/>
          <w:szCs w:val="22"/>
        </w:rPr>
      </w:pPr>
      <w:r>
        <w:rPr>
          <w:sz w:val="22"/>
          <w:szCs w:val="22"/>
        </w:rPr>
        <w:br w:type="page"/>
      </w:r>
    </w:p>
    <w:p w14:paraId="20503FF0" w14:textId="77777777" w:rsidR="00E37D43" w:rsidRDefault="0074372E" w:rsidP="00E40162">
      <w:pPr>
        <w:tabs>
          <w:tab w:val="left" w:pos="-1080"/>
          <w:tab w:val="left" w:pos="-720"/>
          <w:tab w:val="left" w:pos="0"/>
          <w:tab w:val="left" w:pos="720"/>
          <w:tab w:val="left" w:pos="1440"/>
          <w:tab w:val="decimal" w:pos="162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00" w:afterAutospacing="1"/>
        <w:rPr>
          <w:sz w:val="22"/>
          <w:szCs w:val="22"/>
        </w:rPr>
      </w:pPr>
      <w:r>
        <w:rPr>
          <w:sz w:val="22"/>
          <w:szCs w:val="22"/>
        </w:rPr>
        <w:lastRenderedPageBreak/>
        <w:t>40</w:t>
      </w:r>
      <w:r w:rsidR="00E37D43">
        <w:rPr>
          <w:sz w:val="22"/>
          <w:szCs w:val="22"/>
        </w:rPr>
        <w:t>.</w:t>
      </w:r>
      <w:r w:rsidR="00E37D43">
        <w:rPr>
          <w:sz w:val="22"/>
          <w:szCs w:val="22"/>
        </w:rPr>
        <w:tab/>
        <w:t>Any other outstanding HRA/City loans or Bonds/Notes:</w:t>
      </w:r>
    </w:p>
    <w:p w14:paraId="41B19229" w14:textId="77777777" w:rsidR="00E37D43" w:rsidRDefault="00E37D43" w:rsidP="00356830">
      <w:pPr>
        <w:tabs>
          <w:tab w:val="left" w:pos="-1080"/>
          <w:tab w:val="left" w:pos="-720"/>
          <w:tab w:val="left" w:pos="0"/>
          <w:tab w:val="left" w:pos="720"/>
          <w:tab w:val="left" w:pos="1440"/>
          <w:tab w:val="decimal" w:pos="162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ab/>
      </w:r>
      <w:r>
        <w:rPr>
          <w:sz w:val="22"/>
          <w:szCs w:val="22"/>
        </w:rPr>
        <w:tab/>
      </w:r>
      <w:r>
        <w:rPr>
          <w:sz w:val="22"/>
          <w:szCs w:val="22"/>
        </w:rPr>
        <w:tab/>
      </w:r>
      <w:r>
        <w:rPr>
          <w:sz w:val="22"/>
          <w:szCs w:val="22"/>
        </w:rPr>
        <w:tab/>
      </w:r>
      <w:r>
        <w:rPr>
          <w:sz w:val="22"/>
          <w:szCs w:val="22"/>
        </w:rPr>
        <w:tab/>
        <w:t>Principal</w:t>
      </w:r>
      <w:r>
        <w:rPr>
          <w:sz w:val="22"/>
          <w:szCs w:val="22"/>
        </w:rPr>
        <w:tab/>
      </w:r>
      <w:r>
        <w:rPr>
          <w:sz w:val="22"/>
          <w:szCs w:val="22"/>
        </w:rPr>
        <w:tab/>
        <w:t>Date</w:t>
      </w:r>
      <w:r>
        <w:rPr>
          <w:sz w:val="22"/>
          <w:szCs w:val="22"/>
        </w:rPr>
        <w:tab/>
      </w:r>
      <w:r>
        <w:rPr>
          <w:sz w:val="22"/>
          <w:szCs w:val="22"/>
        </w:rPr>
        <w:tab/>
      </w:r>
      <w:r>
        <w:rPr>
          <w:sz w:val="22"/>
          <w:szCs w:val="22"/>
        </w:rPr>
        <w:tab/>
        <w:t>Outstanding</w:t>
      </w:r>
    </w:p>
    <w:p w14:paraId="5440FCAB" w14:textId="77777777" w:rsidR="00E37D43" w:rsidRDefault="00E37D43" w:rsidP="00356830">
      <w:pPr>
        <w:tabs>
          <w:tab w:val="left" w:pos="-1080"/>
          <w:tab w:val="left" w:pos="-720"/>
          <w:tab w:val="left" w:pos="0"/>
          <w:tab w:val="left" w:pos="720"/>
          <w:tab w:val="left" w:pos="1440"/>
          <w:tab w:val="decimal" w:pos="162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4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u w:val="single"/>
        </w:rPr>
        <w:t>Amount</w:t>
      </w:r>
      <w:r>
        <w:rPr>
          <w:sz w:val="22"/>
          <w:szCs w:val="22"/>
        </w:rPr>
        <w:tab/>
      </w:r>
      <w:r>
        <w:rPr>
          <w:sz w:val="22"/>
          <w:szCs w:val="22"/>
        </w:rPr>
        <w:tab/>
      </w:r>
      <w:r>
        <w:rPr>
          <w:sz w:val="22"/>
          <w:szCs w:val="22"/>
          <w:u w:val="single"/>
        </w:rPr>
        <w:t>Issued</w:t>
      </w:r>
      <w:r>
        <w:rPr>
          <w:sz w:val="22"/>
          <w:szCs w:val="22"/>
        </w:rPr>
        <w:tab/>
      </w:r>
      <w:r>
        <w:rPr>
          <w:sz w:val="22"/>
          <w:szCs w:val="22"/>
        </w:rPr>
        <w:tab/>
      </w:r>
      <w:r>
        <w:rPr>
          <w:sz w:val="22"/>
          <w:szCs w:val="22"/>
        </w:rPr>
        <w:tab/>
      </w:r>
      <w:r>
        <w:rPr>
          <w:sz w:val="22"/>
          <w:szCs w:val="22"/>
          <w:u w:val="single"/>
        </w:rPr>
        <w:t>Balance</w:t>
      </w:r>
    </w:p>
    <w:p w14:paraId="5C2A1ACA" w14:textId="77777777" w:rsidR="00E37D43" w:rsidRDefault="00E37D43" w:rsidP="00356830">
      <w:pPr>
        <w:tabs>
          <w:tab w:val="left" w:pos="-1080"/>
          <w:tab w:val="left" w:pos="-720"/>
          <w:tab w:val="left" w:pos="0"/>
          <w:tab w:val="left" w:pos="720"/>
          <w:tab w:val="decimal" w:pos="162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40"/>
        <w:ind w:left="720" w:hanging="720"/>
        <w:rPr>
          <w:sz w:val="22"/>
          <w:szCs w:val="22"/>
        </w:rPr>
      </w:pPr>
      <w:r>
        <w:rPr>
          <w:sz w:val="22"/>
          <w:szCs w:val="22"/>
        </w:rPr>
        <w:t>4</w:t>
      </w:r>
      <w:r w:rsidR="0074372E">
        <w:rPr>
          <w:sz w:val="22"/>
          <w:szCs w:val="22"/>
        </w:rPr>
        <w:t>1</w:t>
      </w:r>
      <w:r>
        <w:rPr>
          <w:sz w:val="22"/>
          <w:szCs w:val="22"/>
        </w:rPr>
        <w:t>.</w:t>
      </w:r>
      <w:r>
        <w:rPr>
          <w:sz w:val="22"/>
          <w:szCs w:val="22"/>
        </w:rPr>
        <w:tab/>
        <w:t>I</w:t>
      </w:r>
      <w:r w:rsidRPr="00EE564A">
        <w:rPr>
          <w:sz w:val="22"/>
          <w:szCs w:val="22"/>
        </w:rPr>
        <w:t>f bond financing i</w:t>
      </w:r>
      <w:r>
        <w:rPr>
          <w:sz w:val="22"/>
          <w:szCs w:val="22"/>
        </w:rPr>
        <w:t>ncludes refinancing</w:t>
      </w:r>
      <w:r w:rsidRPr="00EE564A">
        <w:rPr>
          <w:sz w:val="22"/>
          <w:szCs w:val="22"/>
        </w:rPr>
        <w:t>, provide the location and description of project or projects originally financed with the bonds related to th</w:t>
      </w:r>
      <w:r>
        <w:rPr>
          <w:sz w:val="22"/>
          <w:szCs w:val="22"/>
        </w:rPr>
        <w:t>e financing request; and provide information about current or anticipated capital improvements related to the project or projects.</w:t>
      </w:r>
    </w:p>
    <w:p w14:paraId="56529C16" w14:textId="77777777" w:rsidR="00E37D43" w:rsidRPr="0074372E" w:rsidRDefault="00E37D43" w:rsidP="00356830">
      <w:pPr>
        <w:tabs>
          <w:tab w:val="left" w:pos="-1080"/>
          <w:tab w:val="left" w:pos="-720"/>
          <w:tab w:val="left" w:pos="0"/>
          <w:tab w:val="left" w:pos="720"/>
          <w:tab w:val="left" w:pos="1440"/>
          <w:tab w:val="decimal" w:pos="162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00" w:afterAutospacing="1"/>
        <w:ind w:left="720" w:hanging="720"/>
        <w:rPr>
          <w:b/>
          <w:sz w:val="22"/>
          <w:szCs w:val="22"/>
        </w:rPr>
      </w:pPr>
      <w:r w:rsidRPr="0074372E">
        <w:rPr>
          <w:b/>
          <w:sz w:val="22"/>
          <w:szCs w:val="22"/>
        </w:rPr>
        <w:t>4</w:t>
      </w:r>
      <w:r w:rsidR="0074372E">
        <w:rPr>
          <w:b/>
          <w:sz w:val="22"/>
          <w:szCs w:val="22"/>
        </w:rPr>
        <w:t>2</w:t>
      </w:r>
      <w:r w:rsidRPr="0074372E">
        <w:rPr>
          <w:b/>
          <w:sz w:val="22"/>
          <w:szCs w:val="22"/>
        </w:rPr>
        <w:t>.</w:t>
      </w:r>
      <w:r w:rsidRPr="0074372E">
        <w:rPr>
          <w:b/>
          <w:sz w:val="22"/>
          <w:szCs w:val="22"/>
        </w:rPr>
        <w:tab/>
        <w:t>An additional Bond Application fee is required equal to $5,000 (reduces to $3,500 if the principal amount is less than $1,000,000).</w:t>
      </w:r>
    </w:p>
    <w:p w14:paraId="3A3AD6A1" w14:textId="77777777" w:rsidR="005A74A2" w:rsidRDefault="005A74A2"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Additional Comments:</w:t>
      </w:r>
    </w:p>
    <w:p w14:paraId="7E48A1C5" w14:textId="77777777" w:rsidR="005A74A2" w:rsidRDefault="005A74A2"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373071D" w14:textId="77777777" w:rsidR="005A74A2" w:rsidRDefault="005A74A2"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______________________________________________________________________________</w:t>
      </w:r>
    </w:p>
    <w:p w14:paraId="2EE4C9D0" w14:textId="77777777" w:rsidR="005A74A2" w:rsidRDefault="005A74A2"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______________________________________________________________________________</w:t>
      </w:r>
    </w:p>
    <w:p w14:paraId="1A1F0815" w14:textId="77777777" w:rsidR="005A74A2" w:rsidRDefault="005A74A2"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______________________________________________________________________________</w:t>
      </w:r>
    </w:p>
    <w:p w14:paraId="3385C71A" w14:textId="77777777" w:rsidR="005A74A2" w:rsidRDefault="005A74A2"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afterAutospacing="1"/>
      </w:pPr>
      <w:r>
        <w:t>______________________________________________________________________________</w:t>
      </w:r>
    </w:p>
    <w:p w14:paraId="2E33F023" w14:textId="77777777" w:rsidR="005A74A2" w:rsidRDefault="005A74A2"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afterAutospacing="1"/>
      </w:pPr>
      <w:r>
        <w:t>Submit this form along with Initial Application Fee</w:t>
      </w:r>
      <w:r w:rsidR="0074372E">
        <w:t>, Bond Application Fee (if applicable)</w:t>
      </w:r>
      <w:r>
        <w:t xml:space="preserve"> and Developer Letter to:</w:t>
      </w:r>
    </w:p>
    <w:p w14:paraId="19903154" w14:textId="77777777" w:rsidR="005A74A2" w:rsidRDefault="005A74A2"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b/>
      </w:r>
      <w:r>
        <w:tab/>
      </w:r>
      <w:r>
        <w:tab/>
        <w:t xml:space="preserve">City of Saint Paul  </w:t>
      </w:r>
    </w:p>
    <w:p w14:paraId="4BC12959" w14:textId="77777777" w:rsidR="005A74A2" w:rsidRDefault="005A74A2"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b/>
      </w:r>
      <w:r>
        <w:tab/>
      </w:r>
      <w:r>
        <w:tab/>
        <w:t>Department of Planning and Economic Development</w:t>
      </w:r>
    </w:p>
    <w:p w14:paraId="4C5C2043" w14:textId="77777777" w:rsidR="00D9537D" w:rsidRDefault="00D9537D"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b/>
      </w:r>
      <w:r>
        <w:tab/>
      </w:r>
      <w:r>
        <w:tab/>
        <w:t>Suite 1300</w:t>
      </w:r>
    </w:p>
    <w:p w14:paraId="054E7785" w14:textId="77777777" w:rsidR="005A74A2" w:rsidRDefault="005A74A2"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b/>
      </w:r>
      <w:r>
        <w:tab/>
      </w:r>
      <w:r>
        <w:tab/>
        <w:t>25 West Fourth Street</w:t>
      </w:r>
    </w:p>
    <w:p w14:paraId="2E4BE03E" w14:textId="77777777" w:rsidR="005A74A2" w:rsidRDefault="005A74A2"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afterAutospacing="1"/>
      </w:pPr>
      <w:r>
        <w:tab/>
      </w:r>
      <w:r>
        <w:tab/>
      </w:r>
      <w:r>
        <w:tab/>
        <w:t>Saint Paul, MN 55102</w:t>
      </w:r>
    </w:p>
    <w:p w14:paraId="2FE66378" w14:textId="77777777" w:rsidR="00AA2DE2" w:rsidRDefault="00AA2DE2"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afterAutospacing="1"/>
      </w:pPr>
      <w:r>
        <w:t>All Application and supporting materials and documents shall remain the property of the HRA</w:t>
      </w:r>
      <w:r w:rsidR="00B17BCE">
        <w:t xml:space="preserve">. </w:t>
      </w:r>
      <w:r>
        <w:t>All such materials may be subject to disclosure and/or public review under applicable provisions of state law.</w:t>
      </w:r>
    </w:p>
    <w:p w14:paraId="3482CE3B" w14:textId="77777777" w:rsidR="00AA2DE2" w:rsidRDefault="00AA2DE2"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afterAutospacing="1"/>
      </w:pPr>
      <w:r>
        <w:t>By submitting</w:t>
      </w:r>
      <w:r w:rsidR="00EC0861">
        <w:t xml:space="preserve"> and signing</w:t>
      </w:r>
      <w:r>
        <w:t xml:space="preserve"> this </w:t>
      </w:r>
      <w:r w:rsidR="00EC0861">
        <w:t xml:space="preserve">application </w:t>
      </w:r>
      <w:r>
        <w:t>form and Developer Letter, the Applicant certifies that this Application, including the Exhibits detailed in the Addendum and Relocation and Housing Replacement Notification (if applicable), are true, correct, and complete to the best of its knowledge.</w:t>
      </w:r>
    </w:p>
    <w:p w14:paraId="192E8CE5" w14:textId="77777777" w:rsidR="00EC0861" w:rsidRDefault="00EC0861"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Applicant</w:t>
      </w:r>
      <w:r w:rsidR="00F2017B">
        <w:t xml:space="preserve"> </w:t>
      </w:r>
      <w:r>
        <w:t>_____________________________</w:t>
      </w:r>
    </w:p>
    <w:p w14:paraId="29DFF067" w14:textId="77777777" w:rsidR="00EC0861" w:rsidRDefault="00EC0861"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0F1676A3" w14:textId="77777777" w:rsidR="00EC0861" w:rsidRDefault="00EC0861"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By __________________________________</w:t>
      </w:r>
    </w:p>
    <w:p w14:paraId="6BD20F2C" w14:textId="77777777" w:rsidR="00EC0861" w:rsidRDefault="00EC0861"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Its __________________________________</w:t>
      </w:r>
    </w:p>
    <w:p w14:paraId="749D0185" w14:textId="77777777" w:rsidR="00EC0861" w:rsidRDefault="00EC0861"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465032F1" w14:textId="77777777" w:rsidR="00EC0861" w:rsidRDefault="00EC0861"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Date: _______________, 20_</w:t>
      </w:r>
      <w:r w:rsidR="00612763">
        <w:t>__</w:t>
      </w:r>
    </w:p>
    <w:p w14:paraId="0DBF297C" w14:textId="77777777" w:rsidR="005A74A2" w:rsidRDefault="005A74A2"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79A73D08" w14:textId="77777777" w:rsidR="00AA1B5E" w:rsidRDefault="00AA1B5E"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ectPr w:rsidR="00AA1B5E" w:rsidSect="00561604">
          <w:footnotePr>
            <w:numFmt w:val="chicago"/>
          </w:footnotePr>
          <w:endnotePr>
            <w:numFmt w:val="lowerLetter"/>
          </w:endnotePr>
          <w:pgSz w:w="12240" w:h="15840" w:code="1"/>
          <w:pgMar w:top="720" w:right="1440" w:bottom="936" w:left="1440" w:header="720" w:footer="29" w:gutter="0"/>
          <w:cols w:space="720"/>
        </w:sectPr>
      </w:pPr>
    </w:p>
    <w:p w14:paraId="1FDD4495" w14:textId="77777777" w:rsidR="00AA1B5E" w:rsidRPr="00C50439" w:rsidRDefault="001037CB" w:rsidP="00356830">
      <w:pPr>
        <w:tabs>
          <w:tab w:val="left" w:pos="-1080"/>
          <w:tab w:val="left" w:pos="-720"/>
          <w:tab w:val="left" w:pos="0"/>
          <w:tab w:val="left" w:pos="720"/>
          <w:tab w:val="left" w:pos="1440"/>
          <w:tab w:val="decimal" w:pos="162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00" w:afterAutospacing="1"/>
        <w:jc w:val="center"/>
        <w:rPr>
          <w:b/>
          <w:sz w:val="22"/>
          <w:szCs w:val="22"/>
        </w:rPr>
      </w:pPr>
      <w:r>
        <w:rPr>
          <w:b/>
          <w:sz w:val="22"/>
          <w:szCs w:val="22"/>
        </w:rPr>
        <w:lastRenderedPageBreak/>
        <w:t>Attachment A (</w:t>
      </w:r>
      <w:r w:rsidR="00753364">
        <w:rPr>
          <w:b/>
          <w:sz w:val="22"/>
          <w:szCs w:val="22"/>
        </w:rPr>
        <w:t>Addendum to A</w:t>
      </w:r>
      <w:r>
        <w:rPr>
          <w:b/>
          <w:sz w:val="22"/>
          <w:szCs w:val="22"/>
        </w:rPr>
        <w:t>pplication)</w:t>
      </w:r>
    </w:p>
    <w:p w14:paraId="069CD888" w14:textId="77777777" w:rsidR="00753364" w:rsidRDefault="00AA2DE2" w:rsidP="00356830">
      <w:pPr>
        <w:tabs>
          <w:tab w:val="left" w:pos="-1080"/>
          <w:tab w:val="left" w:pos="-720"/>
          <w:tab w:val="left" w:pos="0"/>
          <w:tab w:val="left" w:pos="720"/>
          <w:tab w:val="left" w:pos="1440"/>
          <w:tab w:val="decimal" w:pos="162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szCs w:val="22"/>
        </w:rPr>
      </w:pPr>
      <w:r w:rsidRPr="00AA2DE2">
        <w:rPr>
          <w:sz w:val="22"/>
          <w:szCs w:val="22"/>
        </w:rPr>
        <w:t>REQUEST FOR ASSISTANCE FROM THE</w:t>
      </w:r>
      <w:r w:rsidR="00753364">
        <w:rPr>
          <w:sz w:val="22"/>
          <w:szCs w:val="22"/>
        </w:rPr>
        <w:t xml:space="preserve"> </w:t>
      </w:r>
      <w:r w:rsidRPr="00AA2DE2">
        <w:rPr>
          <w:sz w:val="22"/>
          <w:szCs w:val="22"/>
        </w:rPr>
        <w:t xml:space="preserve">HOUSING AND REDEVELOPMENT </w:t>
      </w:r>
    </w:p>
    <w:p w14:paraId="4A2B890F" w14:textId="77777777" w:rsidR="00753364" w:rsidRDefault="00AA2DE2" w:rsidP="00356830">
      <w:pPr>
        <w:tabs>
          <w:tab w:val="left" w:pos="-1080"/>
          <w:tab w:val="left" w:pos="-720"/>
          <w:tab w:val="left" w:pos="0"/>
          <w:tab w:val="left" w:pos="720"/>
          <w:tab w:val="left" w:pos="1440"/>
          <w:tab w:val="decimal" w:pos="162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00" w:afterAutospacing="1"/>
        <w:jc w:val="center"/>
        <w:rPr>
          <w:sz w:val="22"/>
          <w:szCs w:val="22"/>
        </w:rPr>
      </w:pPr>
      <w:r w:rsidRPr="00AA2DE2">
        <w:rPr>
          <w:sz w:val="22"/>
          <w:szCs w:val="22"/>
        </w:rPr>
        <w:t>AUTHORITY</w:t>
      </w:r>
      <w:r w:rsidR="00753364">
        <w:rPr>
          <w:sz w:val="22"/>
          <w:szCs w:val="22"/>
        </w:rPr>
        <w:t xml:space="preserve"> </w:t>
      </w:r>
      <w:r w:rsidRPr="00AA2DE2">
        <w:rPr>
          <w:sz w:val="22"/>
          <w:szCs w:val="22"/>
        </w:rPr>
        <w:t>OF THE CITY OF SAINT PAUL</w:t>
      </w:r>
    </w:p>
    <w:p w14:paraId="0335F260" w14:textId="77777777" w:rsidR="00AA1B5E" w:rsidRPr="00C50439" w:rsidRDefault="00AA1B5E" w:rsidP="00356830">
      <w:pPr>
        <w:tabs>
          <w:tab w:val="left" w:pos="-1080"/>
          <w:tab w:val="left" w:pos="-720"/>
          <w:tab w:val="left" w:pos="0"/>
          <w:tab w:val="left" w:pos="720"/>
          <w:tab w:val="left" w:pos="1440"/>
          <w:tab w:val="decimal" w:pos="162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00" w:afterAutospacing="1"/>
        <w:rPr>
          <w:sz w:val="22"/>
          <w:szCs w:val="22"/>
        </w:rPr>
      </w:pPr>
      <w:r w:rsidRPr="00C50439">
        <w:rPr>
          <w:sz w:val="22"/>
          <w:szCs w:val="22"/>
        </w:rPr>
        <w:t xml:space="preserve">For the proposed financing requested in the </w:t>
      </w:r>
      <w:r w:rsidR="00753364">
        <w:rPr>
          <w:sz w:val="22"/>
          <w:szCs w:val="22"/>
        </w:rPr>
        <w:t>Request for Assistance from the Housing and Redevelopment Authority of the City of Saint Paul</w:t>
      </w:r>
      <w:r w:rsidR="00D9537D">
        <w:rPr>
          <w:sz w:val="22"/>
          <w:szCs w:val="22"/>
        </w:rPr>
        <w:t>, Minnesota</w:t>
      </w:r>
      <w:r w:rsidR="00753364">
        <w:rPr>
          <w:sz w:val="22"/>
          <w:szCs w:val="22"/>
        </w:rPr>
        <w:t xml:space="preserve"> </w:t>
      </w:r>
      <w:r w:rsidRPr="00C50439">
        <w:rPr>
          <w:sz w:val="22"/>
          <w:szCs w:val="22"/>
        </w:rPr>
        <w:t>(</w:t>
      </w:r>
      <w:r w:rsidRPr="0054115E">
        <w:rPr>
          <w:sz w:val="22"/>
          <w:szCs w:val="22"/>
          <w:u w:val="single"/>
        </w:rPr>
        <w:t>Attachment A</w:t>
      </w:r>
      <w:r w:rsidRPr="00C50439">
        <w:rPr>
          <w:sz w:val="22"/>
          <w:szCs w:val="22"/>
        </w:rPr>
        <w:t>) the following additional data needs to be submitted as part of the application and identified as the following EXHIBITS:</w:t>
      </w:r>
    </w:p>
    <w:p w14:paraId="479FEBE5" w14:textId="77777777" w:rsidR="00AA1B5E" w:rsidRPr="00C50439" w:rsidRDefault="00AA1B5E" w:rsidP="00356830">
      <w:pPr>
        <w:tabs>
          <w:tab w:val="left" w:pos="-1080"/>
          <w:tab w:val="left" w:pos="-720"/>
          <w:tab w:val="left" w:pos="0"/>
          <w:tab w:val="left" w:pos="720"/>
          <w:tab w:val="left" w:pos="1440"/>
          <w:tab w:val="decimal" w:pos="162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00" w:afterAutospacing="1"/>
        <w:rPr>
          <w:b/>
          <w:sz w:val="22"/>
          <w:szCs w:val="22"/>
        </w:rPr>
      </w:pPr>
      <w:r w:rsidRPr="00C50439">
        <w:rPr>
          <w:b/>
          <w:sz w:val="22"/>
          <w:szCs w:val="22"/>
        </w:rPr>
        <w:t>EXHIBITS</w:t>
      </w:r>
    </w:p>
    <w:p w14:paraId="5D2991AD" w14:textId="77777777" w:rsidR="00AA1B5E" w:rsidRDefault="00AA1B5E" w:rsidP="00356830">
      <w:pPr>
        <w:tabs>
          <w:tab w:val="left" w:pos="-1080"/>
          <w:tab w:val="left" w:pos="-720"/>
          <w:tab w:val="left" w:pos="0"/>
          <w:tab w:val="left" w:pos="720"/>
          <w:tab w:val="left" w:pos="1440"/>
          <w:tab w:val="decimal" w:pos="162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00" w:afterAutospacing="1"/>
        <w:rPr>
          <w:b/>
          <w:sz w:val="22"/>
          <w:szCs w:val="22"/>
        </w:rPr>
      </w:pPr>
      <w:r w:rsidRPr="00C50439">
        <w:rPr>
          <w:b/>
          <w:sz w:val="22"/>
          <w:szCs w:val="22"/>
        </w:rPr>
        <w:t>1.</w:t>
      </w:r>
      <w:r w:rsidRPr="00C50439">
        <w:rPr>
          <w:b/>
          <w:sz w:val="22"/>
          <w:szCs w:val="22"/>
        </w:rPr>
        <w:tab/>
        <w:t>PROJECT DESCRIPTION</w:t>
      </w:r>
    </w:p>
    <w:p w14:paraId="1EC67064" w14:textId="77777777" w:rsidR="00AA1B5E" w:rsidRPr="00C50439" w:rsidRDefault="00AA1B5E" w:rsidP="00356830">
      <w:pPr>
        <w:tabs>
          <w:tab w:val="left" w:pos="-1080"/>
          <w:tab w:val="left" w:pos="-720"/>
          <w:tab w:val="left" w:pos="0"/>
          <w:tab w:val="left" w:pos="720"/>
          <w:tab w:val="left" w:pos="1440"/>
          <w:tab w:val="decimal" w:pos="162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00" w:afterAutospacing="1"/>
        <w:ind w:left="720"/>
        <w:rPr>
          <w:sz w:val="22"/>
          <w:szCs w:val="22"/>
        </w:rPr>
      </w:pPr>
      <w:r w:rsidRPr="00C50439">
        <w:rPr>
          <w:sz w:val="22"/>
          <w:szCs w:val="22"/>
        </w:rPr>
        <w:t>Include a narrative description of the project and surrounding land uses</w:t>
      </w:r>
      <w:r w:rsidR="00B17BCE">
        <w:rPr>
          <w:sz w:val="22"/>
          <w:szCs w:val="22"/>
        </w:rPr>
        <w:t xml:space="preserve">. </w:t>
      </w:r>
      <w:r w:rsidRPr="00C50439">
        <w:rPr>
          <w:sz w:val="22"/>
          <w:szCs w:val="22"/>
        </w:rPr>
        <w:t xml:space="preserve">Include a description of services or amenities proposed for </w:t>
      </w:r>
      <w:r>
        <w:rPr>
          <w:sz w:val="22"/>
          <w:szCs w:val="22"/>
        </w:rPr>
        <w:t xml:space="preserve">tenants and/or </w:t>
      </w:r>
      <w:r w:rsidRPr="00C50439">
        <w:rPr>
          <w:sz w:val="22"/>
          <w:szCs w:val="22"/>
        </w:rPr>
        <w:t>residents. Inc</w:t>
      </w:r>
      <w:r>
        <w:rPr>
          <w:sz w:val="22"/>
          <w:szCs w:val="22"/>
        </w:rPr>
        <w:t>l</w:t>
      </w:r>
      <w:r w:rsidRPr="00C50439">
        <w:rPr>
          <w:sz w:val="22"/>
          <w:szCs w:val="22"/>
        </w:rPr>
        <w:t>ude photographs of the site and buildings.</w:t>
      </w:r>
    </w:p>
    <w:p w14:paraId="3DD27E4D" w14:textId="77777777" w:rsidR="00AA1B5E" w:rsidRPr="00C50439" w:rsidRDefault="00AA1B5E" w:rsidP="00356830">
      <w:pPr>
        <w:tabs>
          <w:tab w:val="left" w:pos="-1080"/>
          <w:tab w:val="left" w:pos="-720"/>
          <w:tab w:val="left" w:pos="0"/>
          <w:tab w:val="left" w:pos="720"/>
          <w:tab w:val="left" w:pos="1440"/>
          <w:tab w:val="decimal" w:pos="162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00" w:afterAutospacing="1"/>
        <w:rPr>
          <w:b/>
          <w:sz w:val="22"/>
          <w:szCs w:val="22"/>
        </w:rPr>
      </w:pPr>
      <w:r w:rsidRPr="00C50439">
        <w:rPr>
          <w:b/>
          <w:sz w:val="22"/>
          <w:szCs w:val="22"/>
        </w:rPr>
        <w:t>2.</w:t>
      </w:r>
      <w:r w:rsidRPr="00C50439">
        <w:rPr>
          <w:b/>
          <w:sz w:val="22"/>
          <w:szCs w:val="22"/>
        </w:rPr>
        <w:tab/>
        <w:t>DEVELOPMENT AND FINANCING TEAM</w:t>
      </w:r>
    </w:p>
    <w:p w14:paraId="4F441EDF" w14:textId="77777777" w:rsidR="00AA1B5E" w:rsidRPr="00C50439" w:rsidRDefault="00AA1B5E" w:rsidP="00356830">
      <w:pPr>
        <w:tabs>
          <w:tab w:val="left" w:pos="-1080"/>
          <w:tab w:val="left" w:pos="-720"/>
          <w:tab w:val="left" w:pos="0"/>
          <w:tab w:val="left" w:pos="720"/>
          <w:tab w:val="left" w:pos="1440"/>
          <w:tab w:val="decimal" w:pos="162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00" w:afterAutospacing="1"/>
        <w:ind w:left="720"/>
        <w:rPr>
          <w:sz w:val="22"/>
          <w:szCs w:val="22"/>
        </w:rPr>
      </w:pPr>
      <w:r w:rsidRPr="00C50439">
        <w:rPr>
          <w:sz w:val="22"/>
          <w:szCs w:val="22"/>
        </w:rPr>
        <w:t>Name and provide resumes/pertinent experience backgrounds of development company including all principal partners, property management company, borrower's legal counsel, bond counsel, underwriter, underwriter's legal counsel, bond trustee, accounting firm, architectural firm, and general construction contractor.</w:t>
      </w:r>
    </w:p>
    <w:p w14:paraId="0361351F" w14:textId="77777777" w:rsidR="00AA1B5E" w:rsidRPr="00C50439" w:rsidRDefault="00AA1B5E" w:rsidP="00356830">
      <w:pPr>
        <w:tabs>
          <w:tab w:val="left" w:pos="-1080"/>
          <w:tab w:val="left" w:pos="-720"/>
          <w:tab w:val="left" w:pos="0"/>
          <w:tab w:val="left" w:pos="720"/>
          <w:tab w:val="left" w:pos="1440"/>
          <w:tab w:val="decimal" w:pos="162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00" w:afterAutospacing="1"/>
        <w:rPr>
          <w:b/>
          <w:sz w:val="22"/>
          <w:szCs w:val="22"/>
        </w:rPr>
      </w:pPr>
      <w:r w:rsidRPr="00C50439">
        <w:rPr>
          <w:b/>
          <w:sz w:val="22"/>
          <w:szCs w:val="22"/>
        </w:rPr>
        <w:t>3.</w:t>
      </w:r>
      <w:r w:rsidRPr="00C50439">
        <w:rPr>
          <w:b/>
          <w:sz w:val="22"/>
          <w:szCs w:val="22"/>
        </w:rPr>
        <w:tab/>
        <w:t>PROJECT SCHEDULE</w:t>
      </w:r>
    </w:p>
    <w:p w14:paraId="433F8D26" w14:textId="77777777" w:rsidR="00AA1B5E" w:rsidRPr="00BB14A8" w:rsidRDefault="00AA1B5E" w:rsidP="00356830">
      <w:pPr>
        <w:tabs>
          <w:tab w:val="left" w:pos="-1080"/>
          <w:tab w:val="left" w:pos="-720"/>
          <w:tab w:val="left" w:pos="0"/>
          <w:tab w:val="left" w:pos="720"/>
          <w:tab w:val="left" w:pos="1440"/>
          <w:tab w:val="decimal" w:pos="162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00" w:afterAutospacing="1"/>
        <w:rPr>
          <w:b/>
          <w:sz w:val="22"/>
          <w:szCs w:val="22"/>
        </w:rPr>
      </w:pPr>
      <w:r w:rsidRPr="00BB14A8">
        <w:rPr>
          <w:b/>
          <w:sz w:val="22"/>
          <w:szCs w:val="22"/>
        </w:rPr>
        <w:t>4.</w:t>
      </w:r>
      <w:r w:rsidRPr="00BB14A8">
        <w:rPr>
          <w:b/>
          <w:sz w:val="22"/>
          <w:szCs w:val="22"/>
        </w:rPr>
        <w:tab/>
        <w:t>FINANCIAL ANALYSIS/UNDERWRITING REPORT</w:t>
      </w:r>
    </w:p>
    <w:p w14:paraId="7816CF0E" w14:textId="11B3AD3A" w:rsidR="00AA1B5E" w:rsidRPr="00C50439" w:rsidRDefault="00AA1B5E" w:rsidP="00356830">
      <w:pPr>
        <w:tabs>
          <w:tab w:val="left" w:pos="-1080"/>
          <w:tab w:val="left" w:pos="-720"/>
          <w:tab w:val="left" w:pos="0"/>
          <w:tab w:val="left" w:pos="720"/>
          <w:tab w:val="left" w:pos="1440"/>
          <w:tab w:val="decimal" w:pos="162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00" w:afterAutospacing="1"/>
        <w:ind w:left="720"/>
        <w:rPr>
          <w:sz w:val="22"/>
          <w:szCs w:val="22"/>
        </w:rPr>
      </w:pPr>
      <w:r w:rsidRPr="00C50439">
        <w:rPr>
          <w:sz w:val="22"/>
          <w:szCs w:val="22"/>
        </w:rPr>
        <w:t>Describe with supportive documentation and assumptions, your analysis substantiating the feasibility and long</w:t>
      </w:r>
      <w:r w:rsidR="0057134F">
        <w:rPr>
          <w:sz w:val="22"/>
          <w:szCs w:val="22"/>
        </w:rPr>
        <w:t>-</w:t>
      </w:r>
      <w:r w:rsidRPr="00C50439">
        <w:rPr>
          <w:sz w:val="22"/>
          <w:szCs w:val="22"/>
        </w:rPr>
        <w:t>term financial viability of the project.</w:t>
      </w:r>
    </w:p>
    <w:p w14:paraId="1E124DA4" w14:textId="77777777" w:rsidR="00AA1B5E" w:rsidRPr="00BB14A8" w:rsidRDefault="00551489" w:rsidP="00356830">
      <w:pPr>
        <w:tabs>
          <w:tab w:val="left" w:pos="-1080"/>
          <w:tab w:val="left" w:pos="-720"/>
          <w:tab w:val="left" w:pos="0"/>
          <w:tab w:val="left" w:pos="720"/>
          <w:tab w:val="left" w:pos="1440"/>
          <w:tab w:val="decimal" w:pos="162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00" w:afterAutospacing="1"/>
        <w:rPr>
          <w:b/>
          <w:sz w:val="22"/>
          <w:szCs w:val="22"/>
        </w:rPr>
      </w:pPr>
      <w:r>
        <w:rPr>
          <w:b/>
          <w:sz w:val="22"/>
          <w:szCs w:val="22"/>
        </w:rPr>
        <w:t>5</w:t>
      </w:r>
      <w:r w:rsidR="00AA1B5E" w:rsidRPr="00BB14A8">
        <w:rPr>
          <w:b/>
          <w:sz w:val="22"/>
          <w:szCs w:val="22"/>
        </w:rPr>
        <w:t>.</w:t>
      </w:r>
      <w:r w:rsidR="00AA1B5E" w:rsidRPr="00BB14A8">
        <w:rPr>
          <w:b/>
          <w:sz w:val="22"/>
          <w:szCs w:val="22"/>
        </w:rPr>
        <w:tab/>
        <w:t>FINANCIAL STATEMENTS</w:t>
      </w:r>
    </w:p>
    <w:p w14:paraId="3F39424D" w14:textId="77777777" w:rsidR="00AA1B5E" w:rsidRPr="00C50439" w:rsidRDefault="00AA1B5E" w:rsidP="00356830">
      <w:pPr>
        <w:tabs>
          <w:tab w:val="left" w:pos="-1080"/>
          <w:tab w:val="left" w:pos="-720"/>
          <w:tab w:val="left" w:pos="0"/>
          <w:tab w:val="left" w:pos="720"/>
          <w:tab w:val="left" w:pos="1440"/>
          <w:tab w:val="decimal" w:pos="162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00" w:afterAutospacing="1"/>
        <w:ind w:left="720"/>
        <w:rPr>
          <w:sz w:val="22"/>
          <w:szCs w:val="22"/>
        </w:rPr>
      </w:pPr>
      <w:r w:rsidRPr="00C50439">
        <w:rPr>
          <w:sz w:val="22"/>
          <w:szCs w:val="22"/>
        </w:rPr>
        <w:t>Submit at least past three years audited statements and current (within 60 days) financial statement of the project, proposed property management company, asset management company, and applicant/development company.</w:t>
      </w:r>
    </w:p>
    <w:p w14:paraId="12B166E2" w14:textId="77777777" w:rsidR="00AA1B5E" w:rsidRPr="00BB14A8" w:rsidRDefault="00551489" w:rsidP="00356830">
      <w:pPr>
        <w:tabs>
          <w:tab w:val="left" w:pos="-1080"/>
          <w:tab w:val="left" w:pos="-720"/>
          <w:tab w:val="left" w:pos="0"/>
          <w:tab w:val="left" w:pos="720"/>
          <w:tab w:val="left" w:pos="1440"/>
          <w:tab w:val="decimal" w:pos="162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00" w:afterAutospacing="1"/>
        <w:rPr>
          <w:b/>
          <w:sz w:val="22"/>
          <w:szCs w:val="22"/>
        </w:rPr>
      </w:pPr>
      <w:r>
        <w:rPr>
          <w:b/>
          <w:sz w:val="22"/>
          <w:szCs w:val="22"/>
        </w:rPr>
        <w:t>6</w:t>
      </w:r>
      <w:r w:rsidR="00AA1B5E" w:rsidRPr="00BB14A8">
        <w:rPr>
          <w:b/>
          <w:sz w:val="22"/>
          <w:szCs w:val="22"/>
        </w:rPr>
        <w:t>.</w:t>
      </w:r>
      <w:r w:rsidR="00AA1B5E" w:rsidRPr="00BB14A8">
        <w:rPr>
          <w:b/>
          <w:sz w:val="22"/>
          <w:szCs w:val="22"/>
        </w:rPr>
        <w:tab/>
        <w:t>DETAILED PROJECT BUDGET</w:t>
      </w:r>
    </w:p>
    <w:p w14:paraId="3AC49696" w14:textId="77777777" w:rsidR="00AA1B5E" w:rsidRPr="00BB14A8" w:rsidRDefault="00551489" w:rsidP="00356830">
      <w:pPr>
        <w:tabs>
          <w:tab w:val="left" w:pos="-1080"/>
          <w:tab w:val="left" w:pos="-720"/>
          <w:tab w:val="left" w:pos="0"/>
          <w:tab w:val="left" w:pos="720"/>
          <w:tab w:val="left" w:pos="1440"/>
          <w:tab w:val="decimal" w:pos="162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00" w:afterAutospacing="1"/>
        <w:rPr>
          <w:b/>
          <w:sz w:val="22"/>
          <w:szCs w:val="22"/>
        </w:rPr>
      </w:pPr>
      <w:r>
        <w:rPr>
          <w:b/>
          <w:sz w:val="22"/>
          <w:szCs w:val="22"/>
        </w:rPr>
        <w:t>7</w:t>
      </w:r>
      <w:r w:rsidR="00AA1B5E" w:rsidRPr="00BB14A8">
        <w:rPr>
          <w:b/>
          <w:sz w:val="22"/>
          <w:szCs w:val="22"/>
        </w:rPr>
        <w:t>.</w:t>
      </w:r>
      <w:r w:rsidR="00AA1B5E" w:rsidRPr="00BB14A8">
        <w:rPr>
          <w:b/>
          <w:sz w:val="22"/>
          <w:szCs w:val="22"/>
        </w:rPr>
        <w:tab/>
        <w:t>SOURCES AND USES OF FUNDS STATEMENT</w:t>
      </w:r>
    </w:p>
    <w:p w14:paraId="22D1D1F5" w14:textId="77777777" w:rsidR="00AA1B5E" w:rsidRPr="00BB14A8" w:rsidRDefault="00551489" w:rsidP="00356830">
      <w:pPr>
        <w:tabs>
          <w:tab w:val="left" w:pos="-1080"/>
          <w:tab w:val="left" w:pos="-720"/>
          <w:tab w:val="left" w:pos="0"/>
          <w:tab w:val="left" w:pos="720"/>
          <w:tab w:val="left" w:pos="1440"/>
          <w:tab w:val="decimal" w:pos="162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00" w:afterAutospacing="1"/>
        <w:rPr>
          <w:b/>
          <w:sz w:val="22"/>
          <w:szCs w:val="22"/>
        </w:rPr>
      </w:pPr>
      <w:r>
        <w:rPr>
          <w:b/>
          <w:sz w:val="22"/>
          <w:szCs w:val="22"/>
        </w:rPr>
        <w:t>8</w:t>
      </w:r>
      <w:r w:rsidR="00AA1B5E" w:rsidRPr="00BB14A8">
        <w:rPr>
          <w:b/>
          <w:sz w:val="22"/>
          <w:szCs w:val="22"/>
        </w:rPr>
        <w:t>.</w:t>
      </w:r>
      <w:r w:rsidR="00AA1B5E" w:rsidRPr="00BB14A8">
        <w:rPr>
          <w:b/>
          <w:sz w:val="22"/>
          <w:szCs w:val="22"/>
        </w:rPr>
        <w:tab/>
        <w:t>TERMS AND CONDITIONS OF SOURCES OF FUNDS</w:t>
      </w:r>
    </w:p>
    <w:p w14:paraId="66707932" w14:textId="77777777" w:rsidR="00AA1B5E" w:rsidRPr="00BB14A8" w:rsidRDefault="00551489" w:rsidP="00356830">
      <w:pPr>
        <w:tabs>
          <w:tab w:val="left" w:pos="-1080"/>
          <w:tab w:val="left" w:pos="-720"/>
          <w:tab w:val="left" w:pos="0"/>
          <w:tab w:val="left" w:pos="720"/>
          <w:tab w:val="left" w:pos="1440"/>
          <w:tab w:val="decimal" w:pos="162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00" w:afterAutospacing="1"/>
        <w:ind w:left="720" w:hanging="720"/>
        <w:rPr>
          <w:b/>
          <w:sz w:val="22"/>
          <w:szCs w:val="22"/>
        </w:rPr>
      </w:pPr>
      <w:r>
        <w:rPr>
          <w:b/>
          <w:sz w:val="22"/>
          <w:szCs w:val="22"/>
        </w:rPr>
        <w:t>9</w:t>
      </w:r>
      <w:r w:rsidR="00AA1B5E" w:rsidRPr="00BB14A8">
        <w:rPr>
          <w:b/>
          <w:sz w:val="22"/>
          <w:szCs w:val="22"/>
        </w:rPr>
        <w:t>.</w:t>
      </w:r>
      <w:r w:rsidR="00AA1B5E" w:rsidRPr="00BB14A8">
        <w:rPr>
          <w:b/>
          <w:sz w:val="22"/>
          <w:szCs w:val="22"/>
        </w:rPr>
        <w:tab/>
        <w:t>ARCHITECTURAL DRAWINGS, SWORN CONSTRUCTION COST STATEMENT, BIDS AND SPECIFICATIONS, SITE IMPROVEMENT PLANS, SCOPE OF WORK</w:t>
      </w:r>
    </w:p>
    <w:p w14:paraId="03E6612A" w14:textId="77777777" w:rsidR="00AA1B5E" w:rsidRPr="00BB14A8" w:rsidRDefault="00AA1B5E" w:rsidP="00356830">
      <w:pPr>
        <w:tabs>
          <w:tab w:val="left" w:pos="-1080"/>
          <w:tab w:val="left" w:pos="-720"/>
          <w:tab w:val="left" w:pos="0"/>
          <w:tab w:val="left" w:pos="720"/>
          <w:tab w:val="left" w:pos="1440"/>
          <w:tab w:val="decimal" w:pos="162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00" w:afterAutospacing="1"/>
        <w:rPr>
          <w:b/>
          <w:sz w:val="22"/>
          <w:szCs w:val="22"/>
        </w:rPr>
      </w:pPr>
      <w:r w:rsidRPr="00BB14A8">
        <w:rPr>
          <w:b/>
          <w:sz w:val="22"/>
          <w:szCs w:val="22"/>
        </w:rPr>
        <w:t>1</w:t>
      </w:r>
      <w:r w:rsidR="00551489">
        <w:rPr>
          <w:b/>
          <w:sz w:val="22"/>
          <w:szCs w:val="22"/>
        </w:rPr>
        <w:t>0</w:t>
      </w:r>
      <w:r w:rsidRPr="00BB14A8">
        <w:rPr>
          <w:b/>
          <w:sz w:val="22"/>
          <w:szCs w:val="22"/>
        </w:rPr>
        <w:t>.</w:t>
      </w:r>
      <w:r w:rsidRPr="00BB14A8">
        <w:rPr>
          <w:b/>
          <w:sz w:val="22"/>
          <w:szCs w:val="22"/>
        </w:rPr>
        <w:tab/>
        <w:t>OPERATING EXPENSE PROJECTIONS</w:t>
      </w:r>
    </w:p>
    <w:p w14:paraId="382A2E3F" w14:textId="77777777" w:rsidR="00AA1B5E" w:rsidRPr="00C50439" w:rsidRDefault="00AA1B5E" w:rsidP="00E40162">
      <w:pPr>
        <w:tabs>
          <w:tab w:val="left" w:pos="-1080"/>
          <w:tab w:val="left" w:pos="-720"/>
          <w:tab w:val="left" w:pos="0"/>
          <w:tab w:val="left" w:pos="720"/>
          <w:tab w:val="left" w:pos="1440"/>
          <w:tab w:val="decimal" w:pos="162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00" w:afterAutospacing="1"/>
        <w:ind w:left="720"/>
        <w:rPr>
          <w:sz w:val="22"/>
          <w:szCs w:val="22"/>
        </w:rPr>
      </w:pPr>
      <w:r w:rsidRPr="00C50439">
        <w:rPr>
          <w:sz w:val="22"/>
          <w:szCs w:val="22"/>
        </w:rPr>
        <w:t xml:space="preserve">Include a detailed operating expense budget and the amount and purpose of project </w:t>
      </w:r>
      <w:r>
        <w:rPr>
          <w:sz w:val="22"/>
          <w:szCs w:val="22"/>
        </w:rPr>
        <w:t xml:space="preserve">reserves (eg, </w:t>
      </w:r>
      <w:r w:rsidRPr="00C50439">
        <w:rPr>
          <w:sz w:val="22"/>
          <w:szCs w:val="22"/>
        </w:rPr>
        <w:t xml:space="preserve">replacement and </w:t>
      </w:r>
      <w:r>
        <w:rPr>
          <w:sz w:val="22"/>
          <w:szCs w:val="22"/>
        </w:rPr>
        <w:t>operating)</w:t>
      </w:r>
      <w:r w:rsidRPr="00C50439">
        <w:rPr>
          <w:sz w:val="22"/>
          <w:szCs w:val="22"/>
        </w:rPr>
        <w:t xml:space="preserve"> with underlying assumptions or background information</w:t>
      </w:r>
      <w:r w:rsidR="00B17BCE">
        <w:rPr>
          <w:sz w:val="22"/>
          <w:szCs w:val="22"/>
        </w:rPr>
        <w:t>.</w:t>
      </w:r>
    </w:p>
    <w:p w14:paraId="453D043F" w14:textId="77777777" w:rsidR="00AA1B5E" w:rsidRPr="00BB14A8" w:rsidRDefault="00AA1B5E" w:rsidP="00356830">
      <w:pPr>
        <w:tabs>
          <w:tab w:val="left" w:pos="-1080"/>
          <w:tab w:val="left" w:pos="-720"/>
          <w:tab w:val="left" w:pos="0"/>
          <w:tab w:val="left" w:pos="720"/>
          <w:tab w:val="left" w:pos="1440"/>
          <w:tab w:val="decimal" w:pos="162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00" w:afterAutospacing="1"/>
        <w:rPr>
          <w:b/>
          <w:sz w:val="22"/>
          <w:szCs w:val="22"/>
        </w:rPr>
      </w:pPr>
      <w:r w:rsidRPr="00BB14A8">
        <w:rPr>
          <w:b/>
          <w:sz w:val="22"/>
          <w:szCs w:val="22"/>
        </w:rPr>
        <w:lastRenderedPageBreak/>
        <w:t>1</w:t>
      </w:r>
      <w:r w:rsidR="00551489">
        <w:rPr>
          <w:b/>
          <w:sz w:val="22"/>
          <w:szCs w:val="22"/>
        </w:rPr>
        <w:t>1</w:t>
      </w:r>
      <w:r w:rsidRPr="00BB14A8">
        <w:rPr>
          <w:b/>
          <w:sz w:val="22"/>
          <w:szCs w:val="22"/>
        </w:rPr>
        <w:t>.</w:t>
      </w:r>
      <w:r w:rsidRPr="00BB14A8">
        <w:rPr>
          <w:b/>
          <w:sz w:val="22"/>
          <w:szCs w:val="22"/>
        </w:rPr>
        <w:tab/>
      </w:r>
      <w:r w:rsidR="00753364">
        <w:rPr>
          <w:b/>
          <w:sz w:val="22"/>
          <w:szCs w:val="22"/>
        </w:rPr>
        <w:t xml:space="preserve">15 </w:t>
      </w:r>
      <w:r w:rsidRPr="00BB14A8">
        <w:rPr>
          <w:b/>
          <w:sz w:val="22"/>
          <w:szCs w:val="22"/>
        </w:rPr>
        <w:t>YEAR PRO FORMA PROJECTIONS</w:t>
      </w:r>
    </w:p>
    <w:p w14:paraId="50D8CB2A" w14:textId="77777777" w:rsidR="00AA1B5E" w:rsidRPr="00C50439" w:rsidRDefault="00AA1B5E" w:rsidP="00356830">
      <w:pPr>
        <w:tabs>
          <w:tab w:val="left" w:pos="-1080"/>
          <w:tab w:val="left" w:pos="-720"/>
          <w:tab w:val="left" w:pos="0"/>
          <w:tab w:val="left" w:pos="720"/>
          <w:tab w:val="left" w:pos="1440"/>
          <w:tab w:val="decimal" w:pos="162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00" w:afterAutospacing="1"/>
        <w:ind w:left="720"/>
        <w:rPr>
          <w:sz w:val="22"/>
          <w:szCs w:val="22"/>
        </w:rPr>
      </w:pPr>
      <w:r w:rsidRPr="00C50439">
        <w:rPr>
          <w:sz w:val="22"/>
          <w:szCs w:val="22"/>
        </w:rPr>
        <w:t xml:space="preserve">Submit a </w:t>
      </w:r>
      <w:r w:rsidR="00753364">
        <w:rPr>
          <w:sz w:val="22"/>
          <w:szCs w:val="22"/>
        </w:rPr>
        <w:t>15</w:t>
      </w:r>
      <w:r w:rsidR="00D750ED">
        <w:rPr>
          <w:sz w:val="22"/>
          <w:szCs w:val="22"/>
        </w:rPr>
        <w:t>-</w:t>
      </w:r>
      <w:r w:rsidRPr="00C50439">
        <w:rPr>
          <w:sz w:val="22"/>
          <w:szCs w:val="22"/>
        </w:rPr>
        <w:t>year proforma operating budget with underlying assumptions.</w:t>
      </w:r>
    </w:p>
    <w:p w14:paraId="27F6E1C7" w14:textId="77777777" w:rsidR="00AA1B5E" w:rsidRPr="00BB14A8" w:rsidRDefault="00AA1B5E" w:rsidP="00356830">
      <w:pPr>
        <w:tabs>
          <w:tab w:val="left" w:pos="-1080"/>
          <w:tab w:val="left" w:pos="-720"/>
          <w:tab w:val="left" w:pos="0"/>
          <w:tab w:val="left" w:pos="720"/>
          <w:tab w:val="left" w:pos="1440"/>
          <w:tab w:val="decimal" w:pos="162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00" w:afterAutospacing="1"/>
        <w:rPr>
          <w:b/>
          <w:sz w:val="22"/>
          <w:szCs w:val="22"/>
        </w:rPr>
      </w:pPr>
      <w:r w:rsidRPr="00BB14A8">
        <w:rPr>
          <w:b/>
          <w:sz w:val="22"/>
          <w:szCs w:val="22"/>
        </w:rPr>
        <w:t>1</w:t>
      </w:r>
      <w:r w:rsidR="00551489">
        <w:rPr>
          <w:b/>
          <w:sz w:val="22"/>
          <w:szCs w:val="22"/>
        </w:rPr>
        <w:t>2</w:t>
      </w:r>
      <w:r w:rsidRPr="00BB14A8">
        <w:rPr>
          <w:b/>
          <w:sz w:val="22"/>
          <w:szCs w:val="22"/>
        </w:rPr>
        <w:t>.</w:t>
      </w:r>
      <w:r w:rsidRPr="00BB14A8">
        <w:rPr>
          <w:b/>
          <w:sz w:val="22"/>
          <w:szCs w:val="22"/>
        </w:rPr>
        <w:tab/>
        <w:t>NEIGHBORHOOD SUPPORT</w:t>
      </w:r>
    </w:p>
    <w:p w14:paraId="454048C3" w14:textId="77777777" w:rsidR="00AA1B5E" w:rsidRPr="00C50439" w:rsidRDefault="00AA1B5E" w:rsidP="00356830">
      <w:pPr>
        <w:tabs>
          <w:tab w:val="left" w:pos="-1080"/>
          <w:tab w:val="left" w:pos="-720"/>
          <w:tab w:val="left" w:pos="0"/>
          <w:tab w:val="left" w:pos="720"/>
          <w:tab w:val="left" w:pos="1440"/>
          <w:tab w:val="decimal" w:pos="162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00" w:afterAutospacing="1"/>
        <w:ind w:left="720"/>
        <w:rPr>
          <w:sz w:val="22"/>
          <w:szCs w:val="22"/>
        </w:rPr>
      </w:pPr>
      <w:r w:rsidRPr="00C50439">
        <w:rPr>
          <w:sz w:val="22"/>
          <w:szCs w:val="22"/>
        </w:rPr>
        <w:t>Include a statement on the support and roles of the District Community Council or other neighborhood organizations</w:t>
      </w:r>
      <w:r w:rsidR="00B17BCE">
        <w:rPr>
          <w:sz w:val="22"/>
          <w:szCs w:val="22"/>
        </w:rPr>
        <w:t xml:space="preserve">. </w:t>
      </w:r>
      <w:r w:rsidRPr="00C50439">
        <w:rPr>
          <w:sz w:val="22"/>
          <w:szCs w:val="22"/>
        </w:rPr>
        <w:t>Indicate whether the proposed project or financing has been reviewed by the neighborhood.</w:t>
      </w:r>
    </w:p>
    <w:p w14:paraId="4E3446E4" w14:textId="77777777" w:rsidR="00551489" w:rsidRDefault="00551489" w:rsidP="00356830">
      <w:pPr>
        <w:tabs>
          <w:tab w:val="left" w:pos="-1080"/>
          <w:tab w:val="left" w:pos="-720"/>
          <w:tab w:val="left" w:pos="0"/>
          <w:tab w:val="left" w:pos="720"/>
          <w:tab w:val="left" w:pos="1440"/>
          <w:tab w:val="decimal" w:pos="162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00" w:afterAutospacing="1"/>
        <w:ind w:left="720" w:hanging="720"/>
        <w:rPr>
          <w:b/>
          <w:sz w:val="22"/>
          <w:szCs w:val="22"/>
        </w:rPr>
      </w:pPr>
      <w:r>
        <w:rPr>
          <w:b/>
          <w:sz w:val="22"/>
          <w:szCs w:val="22"/>
        </w:rPr>
        <w:t>13</w:t>
      </w:r>
      <w:r w:rsidRPr="00BB14A8">
        <w:rPr>
          <w:b/>
          <w:sz w:val="22"/>
          <w:szCs w:val="22"/>
        </w:rPr>
        <w:t>.</w:t>
      </w:r>
      <w:r w:rsidRPr="00BB14A8">
        <w:rPr>
          <w:b/>
          <w:sz w:val="22"/>
          <w:szCs w:val="22"/>
        </w:rPr>
        <w:tab/>
        <w:t>PERSONAL FINANCIAL STATEMENTS OF THE PRINCIPALS/GENERAL PARTNERS OF THE PROJECT</w:t>
      </w:r>
    </w:p>
    <w:p w14:paraId="469081CD" w14:textId="77777777" w:rsidR="00551489" w:rsidRPr="00BB14A8" w:rsidRDefault="00551489" w:rsidP="00226ED7">
      <w:pPr>
        <w:tabs>
          <w:tab w:val="left" w:pos="-1080"/>
          <w:tab w:val="left" w:pos="-720"/>
          <w:tab w:val="left" w:pos="0"/>
          <w:tab w:val="left" w:pos="720"/>
          <w:tab w:val="left" w:pos="1440"/>
          <w:tab w:val="decimal" w:pos="162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00" w:afterAutospacing="1"/>
        <w:ind w:left="720"/>
        <w:rPr>
          <w:b/>
          <w:sz w:val="22"/>
          <w:szCs w:val="22"/>
        </w:rPr>
      </w:pPr>
      <w:r w:rsidRPr="00551489">
        <w:rPr>
          <w:b/>
          <w:i/>
          <w:sz w:val="22"/>
          <w:szCs w:val="22"/>
        </w:rPr>
        <w:t>(ONLY IF SPECIFICALLY REQUESTED BY HRA)</w:t>
      </w:r>
    </w:p>
    <w:p w14:paraId="30D081AC" w14:textId="77777777" w:rsidR="00AA1B5E" w:rsidRDefault="00AA1B5E" w:rsidP="00356830">
      <w:pPr>
        <w:tabs>
          <w:tab w:val="left" w:pos="-1080"/>
          <w:tab w:val="left" w:pos="-720"/>
          <w:tab w:val="left" w:pos="0"/>
          <w:tab w:val="left" w:pos="720"/>
          <w:tab w:val="left" w:pos="1440"/>
          <w:tab w:val="decimal" w:pos="162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00" w:afterAutospacing="1"/>
        <w:rPr>
          <w:b/>
          <w:sz w:val="22"/>
          <w:szCs w:val="22"/>
        </w:rPr>
      </w:pPr>
      <w:r>
        <w:rPr>
          <w:b/>
          <w:sz w:val="22"/>
          <w:szCs w:val="22"/>
        </w:rPr>
        <w:t>ADDITIONAL REQUIREMENTS FOR PROJECTS THAT INCLUDE HOUSING</w:t>
      </w:r>
    </w:p>
    <w:p w14:paraId="4A0B620D" w14:textId="77777777" w:rsidR="00AA1B5E" w:rsidRPr="00BB14A8" w:rsidRDefault="00AA1B5E" w:rsidP="00356830">
      <w:pPr>
        <w:tabs>
          <w:tab w:val="left" w:pos="-1080"/>
          <w:tab w:val="left" w:pos="-720"/>
          <w:tab w:val="left" w:pos="0"/>
          <w:tab w:val="left" w:pos="720"/>
          <w:tab w:val="left" w:pos="1440"/>
          <w:tab w:val="decimal" w:pos="162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00" w:afterAutospacing="1"/>
        <w:rPr>
          <w:b/>
          <w:sz w:val="22"/>
          <w:szCs w:val="22"/>
        </w:rPr>
      </w:pPr>
      <w:r w:rsidRPr="00BB14A8">
        <w:rPr>
          <w:b/>
          <w:sz w:val="22"/>
          <w:szCs w:val="22"/>
        </w:rPr>
        <w:t>1</w:t>
      </w:r>
      <w:r w:rsidR="00753364">
        <w:rPr>
          <w:b/>
          <w:sz w:val="22"/>
          <w:szCs w:val="22"/>
        </w:rPr>
        <w:t>4</w:t>
      </w:r>
      <w:r w:rsidRPr="00BB14A8">
        <w:rPr>
          <w:b/>
          <w:sz w:val="22"/>
          <w:szCs w:val="22"/>
        </w:rPr>
        <w:t>.</w:t>
      </w:r>
      <w:r w:rsidRPr="00BB14A8">
        <w:rPr>
          <w:b/>
          <w:sz w:val="22"/>
          <w:szCs w:val="22"/>
        </w:rPr>
        <w:tab/>
        <w:t>MARKET FEASIBILITY ANALYSIS/PLAN</w:t>
      </w:r>
    </w:p>
    <w:p w14:paraId="31BD59E6" w14:textId="77777777" w:rsidR="005C2451" w:rsidRDefault="00AA1B5E" w:rsidP="005C2451">
      <w:pPr>
        <w:tabs>
          <w:tab w:val="left" w:pos="-1080"/>
          <w:tab w:val="left" w:pos="-720"/>
          <w:tab w:val="left" w:pos="0"/>
          <w:tab w:val="left" w:pos="720"/>
          <w:tab w:val="left" w:pos="1440"/>
          <w:tab w:val="decimal" w:pos="162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00" w:afterAutospacing="1"/>
        <w:ind w:left="720"/>
        <w:rPr>
          <w:sz w:val="22"/>
          <w:szCs w:val="22"/>
        </w:rPr>
      </w:pPr>
      <w:r w:rsidRPr="00C50439">
        <w:rPr>
          <w:sz w:val="22"/>
          <w:szCs w:val="22"/>
        </w:rPr>
        <w:t>Describe the target market and need for the type of housing being proposed; include market studies and/or analysis</w:t>
      </w:r>
      <w:r w:rsidR="00B17BCE">
        <w:rPr>
          <w:sz w:val="22"/>
          <w:szCs w:val="22"/>
        </w:rPr>
        <w:t xml:space="preserve">. </w:t>
      </w:r>
      <w:r w:rsidRPr="00C50439">
        <w:rPr>
          <w:sz w:val="22"/>
          <w:szCs w:val="22"/>
        </w:rPr>
        <w:t>Also, include your plan and methods to market the units.</w:t>
      </w:r>
      <w:r w:rsidR="005C2451">
        <w:rPr>
          <w:sz w:val="22"/>
          <w:szCs w:val="22"/>
        </w:rPr>
        <w:t xml:space="preserve">  </w:t>
      </w:r>
    </w:p>
    <w:p w14:paraId="482EA9D7" w14:textId="77777777" w:rsidR="00613AC6" w:rsidRPr="00613AC6" w:rsidRDefault="00613AC6" w:rsidP="00613AC6">
      <w:pPr>
        <w:tabs>
          <w:tab w:val="left" w:pos="-1080"/>
          <w:tab w:val="left" w:pos="-720"/>
          <w:tab w:val="left" w:pos="0"/>
          <w:tab w:val="left" w:pos="720"/>
          <w:tab w:val="left" w:pos="1440"/>
          <w:tab w:val="decimal" w:pos="162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00" w:afterAutospacing="1"/>
        <w:ind w:left="720"/>
        <w:rPr>
          <w:sz w:val="22"/>
          <w:szCs w:val="22"/>
        </w:rPr>
      </w:pPr>
      <w:r w:rsidRPr="00613AC6">
        <w:rPr>
          <w:sz w:val="22"/>
          <w:szCs w:val="22"/>
        </w:rPr>
        <w:t xml:space="preserve">To ensure and further fair housing, an Affirmative Fair Housing Marketing Plan will be required. A draft Plan must accompany the application, a final Plan must be submitted prior to closing. </w:t>
      </w:r>
    </w:p>
    <w:p w14:paraId="41367C6A" w14:textId="77777777" w:rsidR="00AA1B5E" w:rsidRPr="00BB14A8" w:rsidRDefault="00AA1B5E" w:rsidP="00356830">
      <w:pPr>
        <w:tabs>
          <w:tab w:val="left" w:pos="-1080"/>
          <w:tab w:val="left" w:pos="-720"/>
          <w:tab w:val="left" w:pos="0"/>
          <w:tab w:val="left" w:pos="720"/>
          <w:tab w:val="left" w:pos="1440"/>
          <w:tab w:val="decimal" w:pos="162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00" w:afterAutospacing="1"/>
        <w:rPr>
          <w:b/>
          <w:sz w:val="22"/>
          <w:szCs w:val="22"/>
        </w:rPr>
      </w:pPr>
      <w:r w:rsidRPr="00BB14A8">
        <w:rPr>
          <w:b/>
          <w:sz w:val="22"/>
          <w:szCs w:val="22"/>
        </w:rPr>
        <w:t>1</w:t>
      </w:r>
      <w:r w:rsidR="00753364">
        <w:rPr>
          <w:b/>
          <w:sz w:val="22"/>
          <w:szCs w:val="22"/>
        </w:rPr>
        <w:t>5</w:t>
      </w:r>
      <w:r w:rsidRPr="00BB14A8">
        <w:rPr>
          <w:b/>
          <w:sz w:val="22"/>
          <w:szCs w:val="22"/>
        </w:rPr>
        <w:t>.</w:t>
      </w:r>
      <w:r w:rsidRPr="00BB14A8">
        <w:rPr>
          <w:b/>
          <w:sz w:val="22"/>
          <w:szCs w:val="22"/>
        </w:rPr>
        <w:tab/>
        <w:t xml:space="preserve">DETAILED </w:t>
      </w:r>
      <w:r>
        <w:rPr>
          <w:b/>
          <w:sz w:val="22"/>
          <w:szCs w:val="22"/>
        </w:rPr>
        <w:t xml:space="preserve">HOUSING </w:t>
      </w:r>
      <w:r w:rsidRPr="00BB14A8">
        <w:rPr>
          <w:b/>
          <w:sz w:val="22"/>
          <w:szCs w:val="22"/>
        </w:rPr>
        <w:t>UNIT BREAKDOWN</w:t>
      </w:r>
    </w:p>
    <w:p w14:paraId="624FCA25" w14:textId="77777777" w:rsidR="00AA1B5E" w:rsidRPr="00C50439" w:rsidRDefault="00AA1B5E" w:rsidP="00356830">
      <w:pPr>
        <w:tabs>
          <w:tab w:val="left" w:pos="-1080"/>
          <w:tab w:val="left" w:pos="-720"/>
          <w:tab w:val="left" w:pos="0"/>
          <w:tab w:val="left" w:pos="720"/>
          <w:tab w:val="left" w:pos="1440"/>
          <w:tab w:val="decimal" w:pos="162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00" w:afterAutospacing="1"/>
        <w:ind w:left="720"/>
        <w:rPr>
          <w:sz w:val="22"/>
          <w:szCs w:val="22"/>
        </w:rPr>
      </w:pPr>
      <w:r w:rsidRPr="00C50439">
        <w:rPr>
          <w:sz w:val="22"/>
          <w:szCs w:val="22"/>
        </w:rPr>
        <w:t>Include unit mix, size of units, and gross and project rent structure.</w:t>
      </w:r>
    </w:p>
    <w:p w14:paraId="2A0ACCE7" w14:textId="77777777" w:rsidR="00AA1B5E" w:rsidRPr="00BB14A8" w:rsidRDefault="00AA1B5E" w:rsidP="00356830">
      <w:pPr>
        <w:tabs>
          <w:tab w:val="left" w:pos="-1080"/>
          <w:tab w:val="left" w:pos="-720"/>
          <w:tab w:val="left" w:pos="0"/>
          <w:tab w:val="left" w:pos="720"/>
          <w:tab w:val="left" w:pos="1440"/>
          <w:tab w:val="decimal" w:pos="162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00" w:afterAutospacing="1"/>
        <w:rPr>
          <w:b/>
          <w:sz w:val="22"/>
          <w:szCs w:val="22"/>
        </w:rPr>
      </w:pPr>
      <w:r w:rsidRPr="00BB14A8">
        <w:rPr>
          <w:b/>
          <w:sz w:val="22"/>
          <w:szCs w:val="22"/>
        </w:rPr>
        <w:t>1</w:t>
      </w:r>
      <w:r w:rsidR="00753364">
        <w:rPr>
          <w:b/>
          <w:sz w:val="22"/>
          <w:szCs w:val="22"/>
        </w:rPr>
        <w:t>6</w:t>
      </w:r>
      <w:r w:rsidRPr="00BB14A8">
        <w:rPr>
          <w:b/>
          <w:sz w:val="22"/>
          <w:szCs w:val="22"/>
        </w:rPr>
        <w:t>.</w:t>
      </w:r>
      <w:r w:rsidRPr="00BB14A8">
        <w:rPr>
          <w:b/>
          <w:sz w:val="22"/>
          <w:szCs w:val="22"/>
        </w:rPr>
        <w:tab/>
        <w:t>OCCUPANCY/FILL PROJECTIONS</w:t>
      </w:r>
    </w:p>
    <w:p w14:paraId="7B637D20" w14:textId="77777777" w:rsidR="00AA1B5E" w:rsidRPr="00C50439" w:rsidRDefault="00AA1B5E" w:rsidP="00356830">
      <w:pPr>
        <w:tabs>
          <w:tab w:val="left" w:pos="-1080"/>
          <w:tab w:val="left" w:pos="-720"/>
          <w:tab w:val="left" w:pos="0"/>
          <w:tab w:val="left" w:pos="720"/>
          <w:tab w:val="left" w:pos="1440"/>
          <w:tab w:val="decimal" w:pos="162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00" w:afterAutospacing="1"/>
        <w:ind w:left="720"/>
        <w:rPr>
          <w:sz w:val="22"/>
          <w:szCs w:val="22"/>
        </w:rPr>
      </w:pPr>
      <w:r w:rsidRPr="00C50439">
        <w:rPr>
          <w:sz w:val="22"/>
          <w:szCs w:val="22"/>
        </w:rPr>
        <w:t>Provide a schedule/timeline for lease-up of the units; provide historical occupancy rates.</w:t>
      </w:r>
    </w:p>
    <w:p w14:paraId="32C43235" w14:textId="77777777" w:rsidR="00AA1B5E" w:rsidRPr="00BB14A8" w:rsidRDefault="00AA1B5E" w:rsidP="00356830">
      <w:pPr>
        <w:tabs>
          <w:tab w:val="left" w:pos="-1080"/>
          <w:tab w:val="left" w:pos="-720"/>
          <w:tab w:val="left" w:pos="0"/>
          <w:tab w:val="left" w:pos="720"/>
          <w:tab w:val="left" w:pos="1440"/>
          <w:tab w:val="decimal" w:pos="162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00" w:afterAutospacing="1"/>
        <w:rPr>
          <w:b/>
          <w:sz w:val="22"/>
          <w:szCs w:val="22"/>
        </w:rPr>
      </w:pPr>
      <w:r w:rsidRPr="00BB14A8">
        <w:rPr>
          <w:b/>
          <w:sz w:val="22"/>
          <w:szCs w:val="22"/>
        </w:rPr>
        <w:t>1</w:t>
      </w:r>
      <w:r w:rsidR="00753364">
        <w:rPr>
          <w:b/>
          <w:sz w:val="22"/>
          <w:szCs w:val="22"/>
        </w:rPr>
        <w:t>7</w:t>
      </w:r>
      <w:r w:rsidRPr="00BB14A8">
        <w:rPr>
          <w:b/>
          <w:sz w:val="22"/>
          <w:szCs w:val="22"/>
        </w:rPr>
        <w:t>.</w:t>
      </w:r>
      <w:r w:rsidRPr="00BB14A8">
        <w:rPr>
          <w:b/>
          <w:sz w:val="22"/>
          <w:szCs w:val="22"/>
        </w:rPr>
        <w:tab/>
        <w:t>TENANT DATA</w:t>
      </w:r>
    </w:p>
    <w:p w14:paraId="2BC6DF37" w14:textId="77777777" w:rsidR="00AA1B5E" w:rsidRPr="00C50439" w:rsidRDefault="00AA1B5E" w:rsidP="00356830">
      <w:pPr>
        <w:tabs>
          <w:tab w:val="left" w:pos="-1080"/>
          <w:tab w:val="left" w:pos="-720"/>
          <w:tab w:val="left" w:pos="0"/>
          <w:tab w:val="left" w:pos="720"/>
          <w:tab w:val="left" w:pos="1440"/>
          <w:tab w:val="decimal" w:pos="162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00" w:afterAutospacing="1"/>
        <w:ind w:left="720"/>
        <w:rPr>
          <w:sz w:val="22"/>
          <w:szCs w:val="22"/>
        </w:rPr>
      </w:pPr>
      <w:r w:rsidRPr="00C50439">
        <w:rPr>
          <w:sz w:val="22"/>
          <w:szCs w:val="22"/>
        </w:rPr>
        <w:t>Provide a breakdown of the current or targeted, whichever is applicable, tenant population by racial/ethnic classification, income, household size, single head of household, and age</w:t>
      </w:r>
      <w:r w:rsidR="00B17BCE">
        <w:rPr>
          <w:sz w:val="22"/>
          <w:szCs w:val="22"/>
        </w:rPr>
        <w:t xml:space="preserve">. </w:t>
      </w:r>
      <w:r w:rsidRPr="00C50439">
        <w:rPr>
          <w:sz w:val="22"/>
          <w:szCs w:val="22"/>
        </w:rPr>
        <w:t xml:space="preserve"> </w:t>
      </w:r>
    </w:p>
    <w:p w14:paraId="076E1128" w14:textId="77777777" w:rsidR="00AA1B5E" w:rsidRPr="00BB14A8" w:rsidRDefault="00753364" w:rsidP="00356830">
      <w:pPr>
        <w:tabs>
          <w:tab w:val="left" w:pos="-1080"/>
          <w:tab w:val="left" w:pos="-720"/>
          <w:tab w:val="left" w:pos="0"/>
          <w:tab w:val="left" w:pos="720"/>
          <w:tab w:val="left" w:pos="1440"/>
          <w:tab w:val="decimal" w:pos="162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00" w:afterAutospacing="1"/>
        <w:rPr>
          <w:b/>
          <w:sz w:val="22"/>
          <w:szCs w:val="22"/>
        </w:rPr>
      </w:pPr>
      <w:r>
        <w:rPr>
          <w:b/>
          <w:sz w:val="22"/>
          <w:szCs w:val="22"/>
        </w:rPr>
        <w:t>18</w:t>
      </w:r>
      <w:r w:rsidR="00AA1B5E" w:rsidRPr="00BB14A8">
        <w:rPr>
          <w:b/>
          <w:sz w:val="22"/>
          <w:szCs w:val="22"/>
        </w:rPr>
        <w:t>.</w:t>
      </w:r>
      <w:r w:rsidR="00AA1B5E" w:rsidRPr="00BB14A8">
        <w:rPr>
          <w:b/>
          <w:sz w:val="22"/>
          <w:szCs w:val="22"/>
        </w:rPr>
        <w:tab/>
        <w:t>SUPPORT SERVICES</w:t>
      </w:r>
    </w:p>
    <w:p w14:paraId="2494ECA5" w14:textId="77777777" w:rsidR="00AA1B5E" w:rsidRPr="00C50439" w:rsidRDefault="00AA1B5E" w:rsidP="00356830">
      <w:pPr>
        <w:tabs>
          <w:tab w:val="left" w:pos="-1080"/>
          <w:tab w:val="left" w:pos="-720"/>
          <w:tab w:val="left" w:pos="0"/>
          <w:tab w:val="left" w:pos="720"/>
          <w:tab w:val="left" w:pos="1440"/>
          <w:tab w:val="decimal" w:pos="162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00" w:afterAutospacing="1"/>
        <w:ind w:left="720"/>
        <w:rPr>
          <w:sz w:val="22"/>
          <w:szCs w:val="22"/>
        </w:rPr>
      </w:pPr>
      <w:r w:rsidRPr="00C50439">
        <w:rPr>
          <w:sz w:val="22"/>
          <w:szCs w:val="22"/>
        </w:rPr>
        <w:t>Include a statement on whether support and human services are planned for or are provided to the residents of the project; indicate the services provided and the related service organizations</w:t>
      </w:r>
      <w:r w:rsidR="00B17BCE">
        <w:rPr>
          <w:sz w:val="22"/>
          <w:szCs w:val="22"/>
        </w:rPr>
        <w:t xml:space="preserve">. </w:t>
      </w:r>
      <w:r w:rsidRPr="00C50439">
        <w:rPr>
          <w:sz w:val="22"/>
          <w:szCs w:val="22"/>
        </w:rPr>
        <w:t>Indicate names, addresses and telephone numbers of the service providers.</w:t>
      </w:r>
    </w:p>
    <w:p w14:paraId="004749DE" w14:textId="77777777" w:rsidR="00AA1B5E" w:rsidRPr="00BB14A8" w:rsidRDefault="00AA1B5E" w:rsidP="00356830">
      <w:pPr>
        <w:tabs>
          <w:tab w:val="left" w:pos="-1080"/>
          <w:tab w:val="left" w:pos="-720"/>
          <w:tab w:val="left" w:pos="0"/>
          <w:tab w:val="left" w:pos="720"/>
          <w:tab w:val="left" w:pos="1440"/>
          <w:tab w:val="decimal" w:pos="162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00" w:afterAutospacing="1"/>
        <w:rPr>
          <w:b/>
          <w:sz w:val="22"/>
          <w:szCs w:val="22"/>
        </w:rPr>
      </w:pPr>
      <w:r w:rsidRPr="00BB14A8">
        <w:rPr>
          <w:b/>
          <w:sz w:val="22"/>
          <w:szCs w:val="22"/>
        </w:rPr>
        <w:t>1</w:t>
      </w:r>
      <w:r w:rsidR="00753364">
        <w:rPr>
          <w:b/>
          <w:sz w:val="22"/>
          <w:szCs w:val="22"/>
        </w:rPr>
        <w:t>9</w:t>
      </w:r>
      <w:r w:rsidRPr="00BB14A8">
        <w:rPr>
          <w:b/>
          <w:sz w:val="22"/>
          <w:szCs w:val="22"/>
        </w:rPr>
        <w:t>.</w:t>
      </w:r>
      <w:r w:rsidRPr="00BB14A8">
        <w:rPr>
          <w:b/>
          <w:sz w:val="22"/>
          <w:szCs w:val="22"/>
        </w:rPr>
        <w:tab/>
        <w:t>STATEMENT OF RESIDENT PARTICIPATION; COOPERATIVE HOUSING</w:t>
      </w:r>
    </w:p>
    <w:p w14:paraId="49E9678B" w14:textId="77777777" w:rsidR="00AA1B5E" w:rsidRDefault="00AA1B5E" w:rsidP="003F1E0A">
      <w:pPr>
        <w:tabs>
          <w:tab w:val="left" w:pos="-1080"/>
          <w:tab w:val="left" w:pos="-720"/>
          <w:tab w:val="left" w:pos="0"/>
          <w:tab w:val="left" w:pos="720"/>
          <w:tab w:val="left" w:pos="1440"/>
          <w:tab w:val="decimal" w:pos="162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00" w:afterAutospacing="1"/>
        <w:ind w:left="720"/>
      </w:pPr>
      <w:r w:rsidRPr="00C50439">
        <w:rPr>
          <w:sz w:val="22"/>
          <w:szCs w:val="22"/>
        </w:rPr>
        <w:t>Include a statement on resident participation in the project and whether the project is or will be organized as a cooperative or with a resident association; and indicate the structure of the ownership, cooperative or resident association entities and the role of the residents in the management of the ownership entity and of the project.</w:t>
      </w:r>
    </w:p>
    <w:p w14:paraId="1A362B8C" w14:textId="77777777" w:rsidR="005A74A2" w:rsidRDefault="005A74A2"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r>
        <w:br w:type="page"/>
      </w:r>
      <w:r w:rsidR="005B09C6">
        <w:rPr>
          <w:b/>
        </w:rPr>
        <w:lastRenderedPageBreak/>
        <w:t>A</w:t>
      </w:r>
      <w:r>
        <w:rPr>
          <w:b/>
        </w:rPr>
        <w:t>TTACHMENT B</w:t>
      </w:r>
    </w:p>
    <w:p w14:paraId="2B3158E0" w14:textId="77777777" w:rsidR="002F0E96" w:rsidRPr="002F0E96" w:rsidRDefault="002F0E96"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r w:rsidRPr="002F0E96">
        <w:rPr>
          <w:b/>
        </w:rPr>
        <w:t>Initial Application Fee &amp;</w:t>
      </w:r>
    </w:p>
    <w:p w14:paraId="1F2B5A00" w14:textId="77777777" w:rsidR="002F0E96" w:rsidRPr="002F0E96" w:rsidRDefault="002F0E96"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80"/>
        <w:jc w:val="center"/>
        <w:rPr>
          <w:b/>
        </w:rPr>
      </w:pPr>
      <w:r w:rsidRPr="002F0E96">
        <w:rPr>
          <w:b/>
        </w:rPr>
        <w:t>Acknowledgement of Compliance Documents (1</w:t>
      </w:r>
      <w:r w:rsidRPr="002F0E96">
        <w:rPr>
          <w:b/>
          <w:vertAlign w:val="superscript"/>
        </w:rPr>
        <w:t>st</w:t>
      </w:r>
      <w:r>
        <w:rPr>
          <w:b/>
        </w:rPr>
        <w:t xml:space="preserve"> </w:t>
      </w:r>
      <w:r w:rsidRPr="002F0E96">
        <w:rPr>
          <w:b/>
        </w:rPr>
        <w:t>Developer Letter)</w:t>
      </w:r>
    </w:p>
    <w:p w14:paraId="5D28768F" w14:textId="77777777" w:rsidR="002F0E96" w:rsidRPr="002F0E96" w:rsidRDefault="002F0E96"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afterAutospacing="1"/>
      </w:pPr>
      <w:r w:rsidRPr="002F0E96">
        <w:t>[TO BE SUBMITTED ON DEVELOPER’S LETTERHEAD]</w:t>
      </w:r>
    </w:p>
    <w:p w14:paraId="74592D81" w14:textId="77777777" w:rsidR="002F0E96" w:rsidRPr="002F0E96" w:rsidRDefault="002F0E96"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rPr>
      </w:pPr>
      <w:r w:rsidRPr="002F0E96">
        <w:rPr>
          <w:i/>
        </w:rPr>
        <w:t>(Project Manager’s Name)</w:t>
      </w:r>
    </w:p>
    <w:p w14:paraId="1C339ABD" w14:textId="77777777" w:rsidR="002F0E96" w:rsidRPr="002F0E96" w:rsidRDefault="002F0E96"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2F0E96">
        <w:t>Housing and Redevelopment Authority</w:t>
      </w:r>
    </w:p>
    <w:p w14:paraId="02C3F54B" w14:textId="77777777" w:rsidR="002F0E96" w:rsidRPr="002F0E96" w:rsidRDefault="002F0E96"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2F0E96">
        <w:t>City of Saint Paul</w:t>
      </w:r>
    </w:p>
    <w:p w14:paraId="32A5ED4D" w14:textId="77777777" w:rsidR="002F0E96" w:rsidRPr="002F0E96" w:rsidRDefault="002F0E96"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2F0E96">
        <w:t>Department of Planning and Economic Development</w:t>
      </w:r>
    </w:p>
    <w:p w14:paraId="228D7F83" w14:textId="77777777" w:rsidR="002F0E96" w:rsidRPr="002F0E96" w:rsidRDefault="002F0E96"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2F0E96">
        <w:t>1400 City Hall Annex</w:t>
      </w:r>
    </w:p>
    <w:p w14:paraId="29619B95" w14:textId="77777777" w:rsidR="002F0E96" w:rsidRPr="002F0E96" w:rsidRDefault="002F0E96"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2F0E96">
        <w:t>25 West Fourth Street</w:t>
      </w:r>
    </w:p>
    <w:p w14:paraId="209A788D" w14:textId="77777777" w:rsidR="002F0E96" w:rsidRPr="002F0E96" w:rsidRDefault="002F0E96"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afterAutospacing="1"/>
      </w:pPr>
      <w:r w:rsidRPr="002F0E96">
        <w:t>Saint Paul, MN 55102</w:t>
      </w:r>
    </w:p>
    <w:p w14:paraId="610F6F65" w14:textId="77777777" w:rsidR="002F0E96" w:rsidRPr="002F0E96" w:rsidRDefault="002F0E96"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afterAutospacing="1"/>
      </w:pPr>
      <w:r w:rsidRPr="002F0E96">
        <w:t>RE:</w:t>
      </w:r>
      <w:r w:rsidRPr="002F0E96">
        <w:tab/>
      </w:r>
      <w:r w:rsidRPr="002F0E96">
        <w:rPr>
          <w:i/>
        </w:rPr>
        <w:t>(Description of Project)</w:t>
      </w:r>
      <w:r w:rsidRPr="002F0E96">
        <w:t xml:space="preserve"> (“Project”)</w:t>
      </w:r>
    </w:p>
    <w:p w14:paraId="28315C0C" w14:textId="77777777" w:rsidR="002F0E96" w:rsidRPr="002F0E96" w:rsidRDefault="002F0E96"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afterAutospacing="1"/>
      </w:pPr>
      <w:r w:rsidRPr="002F0E96">
        <w:t>Dear:</w:t>
      </w:r>
    </w:p>
    <w:p w14:paraId="08A4F07C" w14:textId="77777777" w:rsidR="002F0E96" w:rsidRPr="002F0E96" w:rsidRDefault="002F0E96"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afterAutospacing="1"/>
        <w:jc w:val="both"/>
      </w:pPr>
      <w:r w:rsidRPr="002F0E96">
        <w:t xml:space="preserve">Enclosed is our non-refundable </w:t>
      </w:r>
      <w:r w:rsidRPr="003D1A4D">
        <w:rPr>
          <w:u w:val="single"/>
        </w:rPr>
        <w:t xml:space="preserve">Initial </w:t>
      </w:r>
      <w:r w:rsidRPr="002F0E96">
        <w:t>Application Fee in the amount of $__________</w:t>
      </w:r>
      <w:r w:rsidR="004B7EC3">
        <w:t xml:space="preserve"> </w:t>
      </w:r>
      <w:r w:rsidR="00231752">
        <w:t>(20% of total application fee as shown on Attachment C)</w:t>
      </w:r>
      <w:r w:rsidRPr="002F0E96">
        <w:t xml:space="preserve"> in connection with the Project</w:t>
      </w:r>
      <w:r w:rsidR="00B17BCE">
        <w:t xml:space="preserve">. </w:t>
      </w:r>
      <w:r w:rsidRPr="002F0E96">
        <w:t>We understand that we are not entitled to any refund or rebate of any amount of this Initial Application Fee under any circumstances.</w:t>
      </w:r>
    </w:p>
    <w:p w14:paraId="3AAA7A65" w14:textId="77777777" w:rsidR="00476A85" w:rsidRDefault="005B1612"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afterAutospacing="1"/>
        <w:jc w:val="both"/>
      </w:pPr>
      <w:r>
        <w:t>In addition to the Initial Application Fee, we agree to pay, upon your request, an Expense Deposit to pay for outside legal counsel, financial advisors, appraisers, and other consultants, and all other out of pocket expenses incurred in connection with the Project.</w:t>
      </w:r>
    </w:p>
    <w:p w14:paraId="39265B1E" w14:textId="77777777" w:rsidR="002F0E96" w:rsidRPr="002F0E96" w:rsidRDefault="002F0E96"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afterAutospacing="1"/>
        <w:jc w:val="both"/>
      </w:pPr>
      <w:r w:rsidRPr="002F0E96">
        <w:t xml:space="preserve">We further acknowledge that the following City/HRA compliance documents (“Compliance Documents”) may be applicable for this Project: </w:t>
      </w:r>
    </w:p>
    <w:p w14:paraId="0F82735B" w14:textId="77777777" w:rsidR="002F0E96" w:rsidRPr="002F0E96" w:rsidRDefault="002F0E96"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2F0E96">
        <w:t>I.</w:t>
      </w:r>
      <w:r w:rsidRPr="002F0E96">
        <w:tab/>
        <w:t>Affirmative Action including Workforce Utilization Template</w:t>
      </w:r>
    </w:p>
    <w:p w14:paraId="1A901B4A" w14:textId="77777777" w:rsidR="002F0E96" w:rsidRPr="002F0E96" w:rsidRDefault="002F0E96"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2F0E96">
        <w:t>II</w:t>
      </w:r>
      <w:r w:rsidR="00B17BCE">
        <w:t xml:space="preserve">. </w:t>
      </w:r>
      <w:r w:rsidRPr="002F0E96">
        <w:tab/>
        <w:t xml:space="preserve">Vendor Outreach Program, including Business Opportunity Template (BOT) </w:t>
      </w:r>
    </w:p>
    <w:p w14:paraId="2573A653" w14:textId="77777777" w:rsidR="002F0E96" w:rsidRPr="002F0E96" w:rsidRDefault="002F0E96"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2F0E96">
        <w:t>III.</w:t>
      </w:r>
      <w:r w:rsidRPr="002F0E96">
        <w:tab/>
        <w:t>Labor Standards – Federal Davis Bacon and City Davis Bacon</w:t>
      </w:r>
    </w:p>
    <w:p w14:paraId="60C079B8" w14:textId="77777777" w:rsidR="002F0E96" w:rsidRPr="002F0E96" w:rsidRDefault="002F0E96"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2F0E96">
        <w:t>IV.</w:t>
      </w:r>
      <w:r w:rsidRPr="002F0E96">
        <w:tab/>
        <w:t>Two Bid Policy</w:t>
      </w:r>
    </w:p>
    <w:p w14:paraId="530A7131" w14:textId="77777777" w:rsidR="002F0E96" w:rsidRPr="002F0E96" w:rsidRDefault="002F0E96"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2F0E96">
        <w:t>V.</w:t>
      </w:r>
      <w:r w:rsidRPr="002F0E96">
        <w:tab/>
        <w:t>Sustainable Development (Green)</w:t>
      </w:r>
    </w:p>
    <w:p w14:paraId="52A54D7A" w14:textId="77777777" w:rsidR="002F0E96" w:rsidRPr="002F0E96" w:rsidRDefault="002F0E96"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2F0E96">
        <w:t>VI.</w:t>
      </w:r>
      <w:r w:rsidRPr="002F0E96">
        <w:tab/>
        <w:t>HUD Section 3</w:t>
      </w:r>
    </w:p>
    <w:p w14:paraId="2A9A11A5" w14:textId="77777777" w:rsidR="002F0E96" w:rsidRPr="002F0E96" w:rsidRDefault="002F0E96"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2F0E96">
        <w:t>VII.</w:t>
      </w:r>
      <w:r w:rsidRPr="002F0E96">
        <w:tab/>
        <w:t xml:space="preserve">Project Labor Agreement </w:t>
      </w:r>
    </w:p>
    <w:p w14:paraId="73A3B5FD" w14:textId="77777777" w:rsidR="002F0E96" w:rsidRPr="002F0E96" w:rsidRDefault="002F0E96"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2F0E96">
        <w:t>VIII.</w:t>
      </w:r>
      <w:r w:rsidRPr="002F0E96">
        <w:tab/>
        <w:t xml:space="preserve">Living Wage </w:t>
      </w:r>
    </w:p>
    <w:p w14:paraId="6A899CF3" w14:textId="77777777" w:rsidR="002F0E96" w:rsidRPr="002F0E96" w:rsidRDefault="002F0E96"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2F0E96">
        <w:t>IX.</w:t>
      </w:r>
      <w:r w:rsidRPr="002F0E96">
        <w:tab/>
        <w:t>Business Subsidy</w:t>
      </w:r>
    </w:p>
    <w:p w14:paraId="3C5701CD" w14:textId="77777777" w:rsidR="002F0E96" w:rsidRPr="002F0E96" w:rsidRDefault="002F0E96"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2F0E96">
        <w:t>X</w:t>
      </w:r>
      <w:r w:rsidR="00B17BCE">
        <w:t xml:space="preserve">. </w:t>
      </w:r>
      <w:r w:rsidRPr="002F0E96">
        <w:t xml:space="preserve"> </w:t>
      </w:r>
      <w:r w:rsidRPr="002F0E96">
        <w:tab/>
        <w:t>Early Notification System (ENS)</w:t>
      </w:r>
    </w:p>
    <w:p w14:paraId="70ECE20C" w14:textId="77777777" w:rsidR="002F0E96" w:rsidRPr="002F0E96" w:rsidRDefault="002F0E96"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2F0E96">
        <w:t>XI.</w:t>
      </w:r>
      <w:r w:rsidRPr="002F0E96">
        <w:tab/>
        <w:t>Bond Compliance Agreement for Conduit Bonds*</w:t>
      </w:r>
    </w:p>
    <w:p w14:paraId="4AA8D8A0" w14:textId="77777777" w:rsidR="002F0E96" w:rsidRPr="002F0E96" w:rsidRDefault="002F0E96"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afterAutospacing="1"/>
        <w:jc w:val="both"/>
      </w:pPr>
      <w:r w:rsidRPr="002F0E96">
        <w:t>XII.</w:t>
      </w:r>
      <w:r w:rsidRPr="002F0E96">
        <w:tab/>
        <w:t xml:space="preserve">Affirmative Fair Housing Marketing Plan </w:t>
      </w:r>
    </w:p>
    <w:p w14:paraId="4A8B4C1D" w14:textId="77777777" w:rsidR="002F0E96" w:rsidRPr="002F0E96" w:rsidRDefault="002F0E96"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afterAutospacing="1"/>
        <w:jc w:val="both"/>
        <w:rPr>
          <w:i/>
          <w:sz w:val="20"/>
        </w:rPr>
      </w:pPr>
      <w:r w:rsidRPr="002F0E96">
        <w:rPr>
          <w:i/>
          <w:sz w:val="20"/>
        </w:rPr>
        <w:t xml:space="preserve">*Conduit Bonds are defined as any bonds issued by the Housing and Redevelopment Authority </w:t>
      </w:r>
      <w:r w:rsidR="00E37D43">
        <w:rPr>
          <w:i/>
          <w:sz w:val="20"/>
        </w:rPr>
        <w:t>(HRA) on behalf of an applicant</w:t>
      </w:r>
      <w:r w:rsidRPr="002F0E96">
        <w:rPr>
          <w:i/>
          <w:sz w:val="20"/>
        </w:rPr>
        <w:t xml:space="preserve">, this includes rental housing revenue bonds. </w:t>
      </w:r>
    </w:p>
    <w:p w14:paraId="5CF3D424" w14:textId="77777777" w:rsidR="002F0E96" w:rsidRPr="002F0E96" w:rsidRDefault="002F0E96"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afterAutospacing="1"/>
        <w:jc w:val="both"/>
      </w:pPr>
      <w:r w:rsidRPr="002F0E96">
        <w:lastRenderedPageBreak/>
        <w:t>We understand that we will be notified later in the application process of those compliance areas that will actually apply to us and our Project and that will depend in part on the source(s) and amount(s) of public funds that may be awarded by the City or HRA</w:t>
      </w:r>
      <w:r w:rsidR="00231752">
        <w:t xml:space="preserve"> (see Attachment D)</w:t>
      </w:r>
      <w:r w:rsidRPr="002F0E96">
        <w:t>.</w:t>
      </w:r>
    </w:p>
    <w:p w14:paraId="111E6098" w14:textId="77777777" w:rsidR="002F0E96" w:rsidRPr="002F0E96" w:rsidRDefault="002F0E96"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afterAutospacing="1"/>
        <w:jc w:val="both"/>
      </w:pPr>
      <w:r w:rsidRPr="002F0E96">
        <w:t xml:space="preserve">We acknowledge receipt of the attached compliance matrix which provides a summary of the above listed Compliance Documents. We can contact the Project Manager if more detail is desired for any specific Compliance Document except any questions relating to Affirmative Action, Vendor Outreach Program, Labor Standards or HUD Section 3 will be directed to the City’s Department of Human Rights and Equal Economic Opportunity, Deputy Director, Division of Contract Compliance and Business Development, which is located in Room 280 of City Hall, 15 West Kellogg Blvd., St. Paul, Mn. The Division’s phone number is 651-266-8900 and its email address is: contractcompliance@stpaul.gov. </w:t>
      </w:r>
    </w:p>
    <w:p w14:paraId="556C4FD4" w14:textId="77777777" w:rsidR="002F0E96" w:rsidRPr="002F0E96" w:rsidRDefault="002F0E96"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afterAutospacing="1"/>
        <w:jc w:val="both"/>
      </w:pPr>
      <w:r w:rsidRPr="002F0E96">
        <w:t>In addition to the foregoing compliance areas that are triggered by the award of public financing for the Project, the undersigned acknowledges and understands that it must also comply with the City of Saint Paul’s zoning and land use ordinances and regulations, including without limitation the following: site plan review, park dedication, storm water management, etc.</w:t>
      </w:r>
    </w:p>
    <w:p w14:paraId="373F6317" w14:textId="77777777" w:rsidR="002F0E96" w:rsidRPr="002F0E96" w:rsidRDefault="002F0E96"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afterAutospacing="1"/>
        <w:jc w:val="both"/>
      </w:pPr>
      <w:r w:rsidRPr="002F0E96">
        <w:t>We also understand that the acceptance of the Initial Application Fee and our acknowledgement of the Compliance Documents does not (a) constitute or create an agreement by the City of Saint Paul or the HRA to approve the Project or grant any financing for the Project, or (b) constitute any representation by the City or HRA that it will approve the Project or agree to provide financing, or c) create any legal or equitable cause of action against the City and HRA arising from any failure or refusal by the City and HRA to approve the Project or any financing for the Project</w:t>
      </w:r>
      <w:r w:rsidR="00B17BCE">
        <w:t>.</w:t>
      </w:r>
    </w:p>
    <w:p w14:paraId="15C9327D" w14:textId="77777777" w:rsidR="002F0E96" w:rsidRPr="002F0E96" w:rsidRDefault="002F0E96"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afterAutospacing="1"/>
        <w:jc w:val="both"/>
      </w:pPr>
      <w:r w:rsidRPr="002F0E96">
        <w:t>Instead, we acknowledge that a legally binding contract will be formed only upon formal approval of the Project by the HRA Board of Commissioners and execution of a legally binding agreement, the terms of which will be discussed with HRA and City staff</w:t>
      </w:r>
      <w:r w:rsidR="00B17BCE">
        <w:t xml:space="preserve">. </w:t>
      </w:r>
      <w:r w:rsidRPr="002F0E96">
        <w:t>Also, we agree not to make any waiver or estoppel arguments to have the Initial Application Fee returned to us or to impose any agreement or binding legal obligation on the City or HRA; and we agree not to make any waiver or estoppel arguments to impose any agreement or binding legal obligation on the City or HRA by actions taken by us in response to the Compliance Documents.</w:t>
      </w:r>
    </w:p>
    <w:p w14:paraId="62A2A3AC" w14:textId="77777777" w:rsidR="002F0E96" w:rsidRPr="002F0E96" w:rsidRDefault="002F0E96"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afterAutospacing="1"/>
      </w:pPr>
      <w:r w:rsidRPr="002F0E96">
        <w:t>[Signed by applicant]</w:t>
      </w:r>
    </w:p>
    <w:p w14:paraId="146DFB84" w14:textId="77777777" w:rsidR="002F0E96" w:rsidRPr="002F0E96" w:rsidRDefault="002F0E96"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5A56BE5C" w14:textId="77777777" w:rsidR="008C5095" w:rsidRDefault="008C5095"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4CD1AD3B" w14:textId="77777777" w:rsidR="008C5095" w:rsidRDefault="008C5095"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22EF9A29" w14:textId="77777777" w:rsidR="008C5095" w:rsidRDefault="008C5095"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ectPr w:rsidR="008C5095" w:rsidSect="001F6613">
          <w:footnotePr>
            <w:numFmt w:val="lowerLetter"/>
          </w:footnotePr>
          <w:endnotePr>
            <w:numFmt w:val="lowerLetter"/>
          </w:endnotePr>
          <w:pgSz w:w="12240" w:h="15840"/>
          <w:pgMar w:top="1440" w:right="1440" w:bottom="936" w:left="1440" w:header="1440" w:footer="29" w:gutter="0"/>
          <w:cols w:space="720"/>
        </w:sectPr>
      </w:pPr>
    </w:p>
    <w:tbl>
      <w:tblPr>
        <w:tblW w:w="11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2160"/>
        <w:gridCol w:w="2304"/>
        <w:gridCol w:w="3600"/>
        <w:gridCol w:w="3240"/>
      </w:tblGrid>
      <w:tr w:rsidR="008B5EFE" w:rsidRPr="00F158B5" w14:paraId="54EDC7F9" w14:textId="77777777" w:rsidTr="000E745C">
        <w:trPr>
          <w:tblHeader/>
          <w:jc w:val="center"/>
        </w:trPr>
        <w:tc>
          <w:tcPr>
            <w:tcW w:w="2160" w:type="dxa"/>
            <w:shd w:val="clear" w:color="auto" w:fill="808080"/>
            <w:vAlign w:val="center"/>
          </w:tcPr>
          <w:p w14:paraId="5CF9D5AF" w14:textId="77777777" w:rsidR="008B5EFE" w:rsidRPr="00F158B5" w:rsidRDefault="008B5EFE" w:rsidP="00356830">
            <w:pPr>
              <w:spacing w:after="60"/>
              <w:jc w:val="center"/>
              <w:rPr>
                <w:b/>
                <w:color w:val="FFFFFF"/>
                <w:sz w:val="18"/>
                <w:szCs w:val="18"/>
              </w:rPr>
            </w:pPr>
            <w:r w:rsidRPr="00F158B5">
              <w:rPr>
                <w:b/>
                <w:color w:val="FFFFFF"/>
                <w:sz w:val="18"/>
                <w:szCs w:val="18"/>
              </w:rPr>
              <w:lastRenderedPageBreak/>
              <w:t>Compliance</w:t>
            </w:r>
          </w:p>
        </w:tc>
        <w:tc>
          <w:tcPr>
            <w:tcW w:w="2304" w:type="dxa"/>
            <w:shd w:val="clear" w:color="auto" w:fill="808080"/>
            <w:vAlign w:val="center"/>
          </w:tcPr>
          <w:p w14:paraId="77877CA7" w14:textId="77777777" w:rsidR="008B5EFE" w:rsidRPr="00F158B5" w:rsidRDefault="008B5EFE" w:rsidP="00356830">
            <w:pPr>
              <w:spacing w:after="60"/>
              <w:jc w:val="center"/>
              <w:rPr>
                <w:b/>
                <w:color w:val="FFFFFF"/>
                <w:sz w:val="18"/>
                <w:szCs w:val="18"/>
              </w:rPr>
            </w:pPr>
            <w:r w:rsidRPr="00F158B5">
              <w:rPr>
                <w:b/>
                <w:color w:val="FFFFFF"/>
                <w:sz w:val="18"/>
                <w:szCs w:val="18"/>
              </w:rPr>
              <w:t>Thresholds</w:t>
            </w:r>
          </w:p>
        </w:tc>
        <w:tc>
          <w:tcPr>
            <w:tcW w:w="3600" w:type="dxa"/>
            <w:shd w:val="clear" w:color="auto" w:fill="808080"/>
            <w:vAlign w:val="center"/>
          </w:tcPr>
          <w:p w14:paraId="23C609F5" w14:textId="77777777" w:rsidR="008B5EFE" w:rsidRPr="00F158B5" w:rsidRDefault="008B5EFE" w:rsidP="00356830">
            <w:pPr>
              <w:spacing w:after="60"/>
              <w:jc w:val="center"/>
              <w:rPr>
                <w:b/>
                <w:color w:val="FFFFFF"/>
                <w:sz w:val="18"/>
                <w:szCs w:val="18"/>
              </w:rPr>
            </w:pPr>
            <w:r w:rsidRPr="00F158B5">
              <w:rPr>
                <w:b/>
                <w:color w:val="FFFFFF"/>
                <w:sz w:val="18"/>
                <w:szCs w:val="18"/>
              </w:rPr>
              <w:t>Requirements</w:t>
            </w:r>
          </w:p>
        </w:tc>
        <w:tc>
          <w:tcPr>
            <w:tcW w:w="3240" w:type="dxa"/>
            <w:shd w:val="clear" w:color="auto" w:fill="808080"/>
            <w:vAlign w:val="center"/>
          </w:tcPr>
          <w:p w14:paraId="7F78B612" w14:textId="77777777" w:rsidR="008B5EFE" w:rsidRPr="00F158B5" w:rsidRDefault="008B5EFE" w:rsidP="00356830">
            <w:pPr>
              <w:spacing w:after="60"/>
              <w:jc w:val="center"/>
              <w:rPr>
                <w:b/>
                <w:color w:val="FFFFFF"/>
                <w:sz w:val="18"/>
                <w:szCs w:val="18"/>
              </w:rPr>
            </w:pPr>
            <w:r w:rsidRPr="00F158B5">
              <w:rPr>
                <w:b/>
                <w:color w:val="FFFFFF"/>
                <w:sz w:val="18"/>
                <w:szCs w:val="18"/>
              </w:rPr>
              <w:t>Exemptions</w:t>
            </w:r>
          </w:p>
        </w:tc>
      </w:tr>
      <w:tr w:rsidR="008B5EFE" w:rsidRPr="00F158B5" w14:paraId="5BAD7E9D" w14:textId="77777777" w:rsidTr="000E745C">
        <w:trPr>
          <w:jc w:val="center"/>
        </w:trPr>
        <w:tc>
          <w:tcPr>
            <w:tcW w:w="2160" w:type="dxa"/>
            <w:shd w:val="clear" w:color="auto" w:fill="F2F2F2"/>
          </w:tcPr>
          <w:p w14:paraId="411D89FA" w14:textId="77777777" w:rsidR="008B5EFE" w:rsidRPr="00A478A3" w:rsidRDefault="008B5EFE" w:rsidP="00356830">
            <w:pPr>
              <w:spacing w:after="60"/>
              <w:rPr>
                <w:rFonts w:ascii="Calibri" w:hAnsi="Calibri"/>
                <w:b/>
              </w:rPr>
            </w:pPr>
            <w:r w:rsidRPr="00A478A3">
              <w:rPr>
                <w:rFonts w:ascii="Calibri" w:hAnsi="Calibri"/>
                <w:b/>
              </w:rPr>
              <w:t>Affirmative Action / Equal Employment Opportunity (AA/EEO)</w:t>
            </w:r>
          </w:p>
        </w:tc>
        <w:tc>
          <w:tcPr>
            <w:tcW w:w="2304" w:type="dxa"/>
            <w:shd w:val="clear" w:color="auto" w:fill="F2F2F2"/>
          </w:tcPr>
          <w:p w14:paraId="25431297" w14:textId="77777777" w:rsidR="00AF1B7E" w:rsidRPr="004B7EC3" w:rsidRDefault="004B7EC3" w:rsidP="00356830">
            <w:pPr>
              <w:rPr>
                <w:rFonts w:asciiTheme="minorHAnsi" w:hAnsiTheme="minorHAnsi"/>
                <w:sz w:val="18"/>
                <w:szCs w:val="18"/>
              </w:rPr>
            </w:pPr>
            <w:r>
              <w:rPr>
                <w:rFonts w:asciiTheme="minorHAnsi" w:hAnsiTheme="minorHAnsi"/>
                <w:sz w:val="18"/>
                <w:szCs w:val="18"/>
              </w:rPr>
              <w:t>a)</w:t>
            </w:r>
            <w:r w:rsidR="00AF1B7E" w:rsidRPr="004B7EC3">
              <w:rPr>
                <w:rFonts w:asciiTheme="minorHAnsi" w:hAnsiTheme="minorHAnsi"/>
                <w:sz w:val="18"/>
                <w:szCs w:val="18"/>
              </w:rPr>
              <w:t>$50,000, total public subsidy or contract, cumulative over 12 months, OR</w:t>
            </w:r>
          </w:p>
          <w:p w14:paraId="192CEB5F" w14:textId="77777777" w:rsidR="008B5EFE" w:rsidRPr="00A478A3" w:rsidRDefault="004B7EC3" w:rsidP="00356830">
            <w:pPr>
              <w:rPr>
                <w:rFonts w:ascii="Calibri" w:hAnsi="Calibri"/>
                <w:sz w:val="18"/>
                <w:szCs w:val="18"/>
              </w:rPr>
            </w:pPr>
            <w:r>
              <w:rPr>
                <w:rFonts w:asciiTheme="minorHAnsi" w:hAnsiTheme="minorHAnsi"/>
                <w:sz w:val="18"/>
                <w:szCs w:val="18"/>
              </w:rPr>
              <w:t>b)</w:t>
            </w:r>
            <w:r w:rsidR="00AF1B7E" w:rsidRPr="00AF1B7E">
              <w:rPr>
                <w:rFonts w:asciiTheme="minorHAnsi" w:hAnsiTheme="minorHAnsi"/>
                <w:sz w:val="18"/>
                <w:szCs w:val="18"/>
              </w:rPr>
              <w:t>Sales made under HRA Land disposition policy</w:t>
            </w:r>
          </w:p>
        </w:tc>
        <w:tc>
          <w:tcPr>
            <w:tcW w:w="3600" w:type="dxa"/>
            <w:shd w:val="clear" w:color="auto" w:fill="F2F2F2"/>
          </w:tcPr>
          <w:p w14:paraId="6B4E5E0C" w14:textId="77777777" w:rsidR="00806FF9" w:rsidRPr="007819C2" w:rsidRDefault="00AF1B7E" w:rsidP="00356830">
            <w:pPr>
              <w:spacing w:after="60"/>
              <w:rPr>
                <w:rFonts w:ascii="Calibri" w:hAnsi="Calibri"/>
                <w:sz w:val="18"/>
                <w:szCs w:val="18"/>
              </w:rPr>
            </w:pPr>
            <w:r>
              <w:rPr>
                <w:rFonts w:ascii="Calibri" w:hAnsi="Calibri"/>
                <w:sz w:val="18"/>
                <w:szCs w:val="18"/>
              </w:rPr>
              <w:t xml:space="preserve">a. On any project over $50,000, all contractors, prime and sub, have a goal of 32% for minorities and </w:t>
            </w:r>
            <w:r w:rsidR="00730314">
              <w:rPr>
                <w:rFonts w:ascii="Calibri" w:hAnsi="Calibri"/>
                <w:sz w:val="18"/>
                <w:szCs w:val="18"/>
              </w:rPr>
              <w:t>20</w:t>
            </w:r>
            <w:r>
              <w:rPr>
                <w:rFonts w:ascii="Calibri" w:hAnsi="Calibri"/>
                <w:sz w:val="18"/>
                <w:szCs w:val="18"/>
              </w:rPr>
              <w:t xml:space="preserve">% for women participating on the project. b. In addition, the recipient must file an affirmative action program registration to diversify and implement fair employment practices with its workforce. The registration with the city remains in effect for 2 years. </w:t>
            </w:r>
          </w:p>
        </w:tc>
        <w:tc>
          <w:tcPr>
            <w:tcW w:w="3240" w:type="dxa"/>
            <w:shd w:val="clear" w:color="auto" w:fill="F2F2F2"/>
          </w:tcPr>
          <w:p w14:paraId="387AD797" w14:textId="77777777" w:rsidR="008B5EFE" w:rsidRPr="00A478A3" w:rsidRDefault="008B5EFE" w:rsidP="00356830">
            <w:pPr>
              <w:spacing w:after="60"/>
              <w:rPr>
                <w:rFonts w:ascii="Calibri" w:hAnsi="Calibri"/>
                <w:sz w:val="18"/>
                <w:szCs w:val="18"/>
              </w:rPr>
            </w:pPr>
            <w:r w:rsidRPr="00A478A3">
              <w:rPr>
                <w:rFonts w:ascii="Calibri" w:hAnsi="Calibri"/>
                <w:sz w:val="18"/>
                <w:szCs w:val="18"/>
              </w:rPr>
              <w:t>None</w:t>
            </w:r>
          </w:p>
        </w:tc>
      </w:tr>
      <w:tr w:rsidR="008B5EFE" w:rsidRPr="00F158B5" w14:paraId="0CF1C3B0" w14:textId="77777777" w:rsidTr="000E745C">
        <w:trPr>
          <w:jc w:val="center"/>
        </w:trPr>
        <w:tc>
          <w:tcPr>
            <w:tcW w:w="2160" w:type="dxa"/>
          </w:tcPr>
          <w:p w14:paraId="29DF472C" w14:textId="77777777" w:rsidR="008B5EFE" w:rsidRPr="00A478A3" w:rsidRDefault="008B5EFE" w:rsidP="00356830">
            <w:pPr>
              <w:spacing w:after="60"/>
              <w:rPr>
                <w:rFonts w:ascii="Calibri" w:hAnsi="Calibri"/>
                <w:b/>
                <w:szCs w:val="24"/>
              </w:rPr>
            </w:pPr>
            <w:r w:rsidRPr="00A478A3">
              <w:rPr>
                <w:rFonts w:ascii="Calibri" w:hAnsi="Calibri"/>
                <w:b/>
              </w:rPr>
              <w:t xml:space="preserve">Bonds </w:t>
            </w:r>
            <w:r w:rsidR="00D137E5">
              <w:rPr>
                <w:rFonts w:ascii="Calibri" w:hAnsi="Calibri"/>
                <w:sz w:val="18"/>
                <w:szCs w:val="18"/>
              </w:rPr>
              <w:t xml:space="preserve">– revenue and conduit </w:t>
            </w:r>
            <w:r w:rsidRPr="00A478A3">
              <w:rPr>
                <w:rFonts w:ascii="Calibri" w:hAnsi="Calibri"/>
                <w:sz w:val="18"/>
                <w:szCs w:val="18"/>
              </w:rPr>
              <w:t>(includes 4% tax credits)</w:t>
            </w:r>
          </w:p>
        </w:tc>
        <w:tc>
          <w:tcPr>
            <w:tcW w:w="2304" w:type="dxa"/>
          </w:tcPr>
          <w:p w14:paraId="75BA194E" w14:textId="77777777" w:rsidR="008B5EFE" w:rsidRPr="00A478A3" w:rsidRDefault="008B5EFE" w:rsidP="00356830">
            <w:pPr>
              <w:spacing w:after="60"/>
              <w:rPr>
                <w:rFonts w:ascii="Calibri" w:hAnsi="Calibri"/>
                <w:sz w:val="18"/>
                <w:szCs w:val="18"/>
              </w:rPr>
            </w:pPr>
            <w:r w:rsidRPr="00A478A3">
              <w:rPr>
                <w:rFonts w:ascii="Calibri" w:hAnsi="Calibri"/>
                <w:sz w:val="18"/>
                <w:szCs w:val="18"/>
              </w:rPr>
              <w:t>All Bonds – No threshold</w:t>
            </w:r>
          </w:p>
        </w:tc>
        <w:tc>
          <w:tcPr>
            <w:tcW w:w="3600" w:type="dxa"/>
          </w:tcPr>
          <w:p w14:paraId="7F69B99F" w14:textId="77777777" w:rsidR="008B5EFE" w:rsidRPr="00A478A3" w:rsidRDefault="008B5EFE" w:rsidP="00356830">
            <w:pPr>
              <w:spacing w:after="60"/>
              <w:rPr>
                <w:rFonts w:ascii="Calibri" w:hAnsi="Calibri"/>
                <w:sz w:val="18"/>
                <w:szCs w:val="18"/>
              </w:rPr>
            </w:pPr>
            <w:r w:rsidRPr="00A478A3">
              <w:rPr>
                <w:rFonts w:ascii="Calibri" w:hAnsi="Calibri"/>
                <w:sz w:val="18"/>
                <w:szCs w:val="18"/>
              </w:rPr>
              <w:t>Little Davis-Bacon, Affirmative Action, Vendor Outreach</w:t>
            </w:r>
            <w:r w:rsidR="00C81C23">
              <w:rPr>
                <w:rFonts w:ascii="Calibri" w:hAnsi="Calibri"/>
                <w:sz w:val="18"/>
                <w:szCs w:val="18"/>
              </w:rPr>
              <w:t>, Sustainable Green Policy (for Housing Revenue Bonds)</w:t>
            </w:r>
          </w:p>
        </w:tc>
        <w:tc>
          <w:tcPr>
            <w:tcW w:w="3240" w:type="dxa"/>
          </w:tcPr>
          <w:p w14:paraId="1603055F" w14:textId="77777777" w:rsidR="008B5EFE" w:rsidRPr="00A478A3" w:rsidRDefault="008B5EFE" w:rsidP="00356830">
            <w:pPr>
              <w:spacing w:after="60"/>
              <w:rPr>
                <w:rFonts w:ascii="Calibri" w:hAnsi="Calibri"/>
                <w:sz w:val="18"/>
                <w:szCs w:val="18"/>
              </w:rPr>
            </w:pPr>
            <w:r w:rsidRPr="00A478A3">
              <w:rPr>
                <w:rFonts w:ascii="Calibri" w:hAnsi="Calibri"/>
                <w:sz w:val="18"/>
                <w:szCs w:val="18"/>
              </w:rPr>
              <w:t>None</w:t>
            </w:r>
          </w:p>
        </w:tc>
      </w:tr>
      <w:tr w:rsidR="008B5EFE" w:rsidRPr="00F158B5" w14:paraId="16076678" w14:textId="77777777" w:rsidTr="000E745C">
        <w:trPr>
          <w:jc w:val="center"/>
        </w:trPr>
        <w:tc>
          <w:tcPr>
            <w:tcW w:w="2160" w:type="dxa"/>
            <w:shd w:val="clear" w:color="auto" w:fill="F2F2F2"/>
          </w:tcPr>
          <w:p w14:paraId="31ECF6ED" w14:textId="77777777" w:rsidR="008B5EFE" w:rsidRPr="00A478A3" w:rsidRDefault="008B5EFE" w:rsidP="00356830">
            <w:pPr>
              <w:spacing w:after="60"/>
              <w:rPr>
                <w:rFonts w:ascii="Calibri" w:hAnsi="Calibri"/>
                <w:b/>
                <w:szCs w:val="24"/>
              </w:rPr>
            </w:pPr>
            <w:r w:rsidRPr="00A478A3">
              <w:rPr>
                <w:rFonts w:ascii="Calibri" w:hAnsi="Calibri"/>
                <w:b/>
              </w:rPr>
              <w:t>Business Subsidy</w:t>
            </w:r>
            <w:r w:rsidRPr="00A478A3">
              <w:rPr>
                <w:rFonts w:ascii="Calibri" w:hAnsi="Calibri"/>
                <w:b/>
                <w:szCs w:val="24"/>
              </w:rPr>
              <w:t xml:space="preserve"> </w:t>
            </w:r>
          </w:p>
          <w:p w14:paraId="6AC9C094" w14:textId="77777777" w:rsidR="008B5EFE" w:rsidRPr="00A478A3" w:rsidRDefault="008B5EFE" w:rsidP="00356830">
            <w:pPr>
              <w:spacing w:after="60"/>
              <w:rPr>
                <w:rFonts w:ascii="Calibri" w:hAnsi="Calibri"/>
                <w:b/>
                <w:szCs w:val="24"/>
              </w:rPr>
            </w:pPr>
            <w:r w:rsidRPr="00A478A3">
              <w:rPr>
                <w:rFonts w:ascii="Calibri" w:hAnsi="Calibri"/>
                <w:sz w:val="18"/>
                <w:szCs w:val="18"/>
              </w:rPr>
              <w:t>(State Law Chapter 116J.993)</w:t>
            </w:r>
          </w:p>
        </w:tc>
        <w:tc>
          <w:tcPr>
            <w:tcW w:w="2304" w:type="dxa"/>
            <w:shd w:val="clear" w:color="auto" w:fill="F2F2F2"/>
          </w:tcPr>
          <w:p w14:paraId="58EDEFD7" w14:textId="77777777" w:rsidR="008B5EFE" w:rsidRPr="00A478A3" w:rsidRDefault="00806FF9" w:rsidP="00356830">
            <w:pPr>
              <w:pStyle w:val="ListParagraph"/>
              <w:spacing w:after="60" w:line="240" w:lineRule="auto"/>
              <w:ind w:left="0"/>
              <w:contextualSpacing w:val="0"/>
              <w:rPr>
                <w:sz w:val="18"/>
                <w:szCs w:val="18"/>
              </w:rPr>
            </w:pPr>
            <w:r>
              <w:rPr>
                <w:sz w:val="18"/>
                <w:szCs w:val="18"/>
              </w:rPr>
              <w:t>a) $</w:t>
            </w:r>
            <w:r w:rsidR="008B5EFE" w:rsidRPr="00A478A3">
              <w:rPr>
                <w:sz w:val="18"/>
                <w:szCs w:val="18"/>
              </w:rPr>
              <w:t xml:space="preserve">150,000 for </w:t>
            </w:r>
            <w:r w:rsidR="008B5EFE" w:rsidRPr="00806FF9">
              <w:rPr>
                <w:sz w:val="18"/>
                <w:szCs w:val="18"/>
                <w:u w:val="single"/>
              </w:rPr>
              <w:t>grant or other subsidy</w:t>
            </w:r>
            <w:r w:rsidR="008B5EFE" w:rsidRPr="00A478A3">
              <w:rPr>
                <w:sz w:val="18"/>
                <w:szCs w:val="18"/>
              </w:rPr>
              <w:t>, yearly reporting is required beginning at $25,000;</w:t>
            </w:r>
          </w:p>
          <w:p w14:paraId="3B16F188" w14:textId="77777777" w:rsidR="008B5EFE" w:rsidRPr="00A478A3" w:rsidRDefault="00806FF9" w:rsidP="00356830">
            <w:pPr>
              <w:pStyle w:val="ListParagraph"/>
              <w:spacing w:after="60" w:line="240" w:lineRule="auto"/>
              <w:ind w:left="0"/>
              <w:contextualSpacing w:val="0"/>
              <w:rPr>
                <w:sz w:val="18"/>
                <w:szCs w:val="18"/>
              </w:rPr>
            </w:pPr>
            <w:r>
              <w:rPr>
                <w:sz w:val="18"/>
                <w:szCs w:val="18"/>
              </w:rPr>
              <w:t xml:space="preserve">b) </w:t>
            </w:r>
            <w:r w:rsidR="008B5EFE" w:rsidRPr="00A478A3">
              <w:rPr>
                <w:sz w:val="18"/>
                <w:szCs w:val="18"/>
              </w:rPr>
              <w:t xml:space="preserve">over $150,000 for </w:t>
            </w:r>
            <w:r w:rsidR="008B5EFE" w:rsidRPr="00806FF9">
              <w:rPr>
                <w:sz w:val="18"/>
                <w:szCs w:val="18"/>
                <w:u w:val="single"/>
              </w:rPr>
              <w:t>loan or loan guarantee</w:t>
            </w:r>
            <w:r w:rsidR="008B5EFE" w:rsidRPr="00A478A3">
              <w:rPr>
                <w:sz w:val="18"/>
                <w:szCs w:val="18"/>
              </w:rPr>
              <w:t xml:space="preserve">, yearly reporting required beginning at $75,000 </w:t>
            </w:r>
          </w:p>
        </w:tc>
        <w:tc>
          <w:tcPr>
            <w:tcW w:w="3600" w:type="dxa"/>
            <w:shd w:val="clear" w:color="auto" w:fill="F2F2F2"/>
          </w:tcPr>
          <w:p w14:paraId="7A3CD3DB" w14:textId="77777777" w:rsidR="008B5EFE" w:rsidRPr="00A478A3" w:rsidRDefault="008B5EFE" w:rsidP="00356830">
            <w:pPr>
              <w:spacing w:after="60"/>
              <w:rPr>
                <w:rFonts w:ascii="Calibri" w:hAnsi="Calibri"/>
                <w:sz w:val="18"/>
                <w:szCs w:val="18"/>
              </w:rPr>
            </w:pPr>
            <w:r w:rsidRPr="00A478A3">
              <w:rPr>
                <w:rFonts w:ascii="Calibri" w:hAnsi="Calibri"/>
                <w:sz w:val="18"/>
                <w:szCs w:val="18"/>
              </w:rPr>
              <w:t>Wage and job goals, reporting.</w:t>
            </w:r>
          </w:p>
        </w:tc>
        <w:tc>
          <w:tcPr>
            <w:tcW w:w="3240" w:type="dxa"/>
            <w:shd w:val="clear" w:color="auto" w:fill="F2F2F2"/>
          </w:tcPr>
          <w:p w14:paraId="0A987684" w14:textId="77777777" w:rsidR="008B5EFE" w:rsidRPr="00A478A3" w:rsidRDefault="008B5EFE" w:rsidP="00356830">
            <w:pPr>
              <w:spacing w:after="60"/>
              <w:rPr>
                <w:rFonts w:ascii="Calibri" w:hAnsi="Calibri"/>
                <w:sz w:val="18"/>
                <w:szCs w:val="18"/>
              </w:rPr>
            </w:pPr>
            <w:r w:rsidRPr="00A478A3">
              <w:rPr>
                <w:rFonts w:ascii="Calibri" w:hAnsi="Calibri"/>
                <w:sz w:val="18"/>
                <w:szCs w:val="18"/>
              </w:rPr>
              <w:t xml:space="preserve">Redevelopment when purchase of the site and site preparation is greater than 70% of assessed value, redevelopment of contaminated property, pollution control or abatement, renovation of old buildings or historic district assistance when assistance is less than 50% of cost, energy conservation, </w:t>
            </w:r>
            <w:r w:rsidRPr="00A478A3">
              <w:rPr>
                <w:rFonts w:ascii="Calibri" w:hAnsi="Calibri"/>
                <w:sz w:val="18"/>
                <w:szCs w:val="18"/>
                <w:u w:val="single"/>
              </w:rPr>
              <w:t>housing</w:t>
            </w:r>
            <w:r w:rsidRPr="00A478A3">
              <w:rPr>
                <w:rFonts w:ascii="Calibri" w:hAnsi="Calibri"/>
                <w:sz w:val="18"/>
                <w:szCs w:val="18"/>
              </w:rPr>
              <w:t xml:space="preserve">, certain non-profit corporations, and other exemptions. </w:t>
            </w:r>
          </w:p>
        </w:tc>
      </w:tr>
      <w:tr w:rsidR="008B5EFE" w:rsidRPr="00F158B5" w14:paraId="1174BEDE" w14:textId="77777777" w:rsidTr="000E745C">
        <w:trPr>
          <w:jc w:val="center"/>
        </w:trPr>
        <w:tc>
          <w:tcPr>
            <w:tcW w:w="2160" w:type="dxa"/>
          </w:tcPr>
          <w:p w14:paraId="34F2CC22" w14:textId="77777777" w:rsidR="008B5EFE" w:rsidRPr="00A478A3" w:rsidRDefault="008B5EFE" w:rsidP="00356830">
            <w:pPr>
              <w:spacing w:after="60"/>
              <w:rPr>
                <w:rFonts w:ascii="Calibri" w:hAnsi="Calibri"/>
                <w:b/>
              </w:rPr>
            </w:pPr>
            <w:r w:rsidRPr="00A478A3">
              <w:rPr>
                <w:rFonts w:ascii="Calibri" w:hAnsi="Calibri"/>
                <w:b/>
              </w:rPr>
              <w:t xml:space="preserve">City Labor Standards </w:t>
            </w:r>
            <w:r w:rsidRPr="00A478A3">
              <w:rPr>
                <w:rFonts w:ascii="Calibri" w:hAnsi="Calibri"/>
                <w:b/>
              </w:rPr>
              <w:br/>
              <w:t xml:space="preserve">(Little </w:t>
            </w:r>
            <w:r w:rsidRPr="00A478A3">
              <w:rPr>
                <w:rFonts w:ascii="Calibri" w:hAnsi="Calibri"/>
                <w:b/>
              </w:rPr>
              <w:br/>
              <w:t>Davis-Bacon)</w:t>
            </w:r>
          </w:p>
        </w:tc>
        <w:tc>
          <w:tcPr>
            <w:tcW w:w="2304" w:type="dxa"/>
          </w:tcPr>
          <w:p w14:paraId="618DF337" w14:textId="77777777" w:rsidR="008B5EFE" w:rsidRPr="00A478A3" w:rsidRDefault="008B5EFE" w:rsidP="00356830">
            <w:pPr>
              <w:spacing w:after="60"/>
              <w:rPr>
                <w:rFonts w:ascii="Calibri" w:hAnsi="Calibri"/>
                <w:sz w:val="18"/>
                <w:szCs w:val="18"/>
              </w:rPr>
            </w:pPr>
            <w:r w:rsidRPr="00A478A3">
              <w:rPr>
                <w:rFonts w:ascii="Calibri" w:hAnsi="Calibri"/>
                <w:sz w:val="18"/>
                <w:szCs w:val="18"/>
              </w:rPr>
              <w:t>$25,000</w:t>
            </w:r>
            <w:r w:rsidRPr="00A478A3">
              <w:rPr>
                <w:rFonts w:ascii="Calibri" w:hAnsi="Calibri"/>
                <w:sz w:val="18"/>
                <w:szCs w:val="18"/>
              </w:rPr>
              <w:br/>
              <w:t>(total project cost)</w:t>
            </w:r>
          </w:p>
        </w:tc>
        <w:tc>
          <w:tcPr>
            <w:tcW w:w="3600" w:type="dxa"/>
          </w:tcPr>
          <w:p w14:paraId="1DB86E08" w14:textId="77777777" w:rsidR="008B5EFE" w:rsidRPr="00A478A3" w:rsidRDefault="008B5EFE" w:rsidP="00356830">
            <w:pPr>
              <w:spacing w:after="60"/>
              <w:rPr>
                <w:rFonts w:ascii="Calibri" w:hAnsi="Calibri"/>
                <w:sz w:val="18"/>
                <w:szCs w:val="18"/>
              </w:rPr>
            </w:pPr>
            <w:r w:rsidRPr="00A478A3">
              <w:rPr>
                <w:rFonts w:ascii="Calibri" w:hAnsi="Calibri"/>
                <w:sz w:val="18"/>
                <w:szCs w:val="18"/>
              </w:rPr>
              <w:t>Projects over $25,000 consisting of new construction work, demolition work, or repair work; onsite workers whose duties are physical or manual are paid weekly minimum prevailing rates including fringe benefits. Weekly certified payroll and compliance documentation submittal required.</w:t>
            </w:r>
          </w:p>
        </w:tc>
        <w:tc>
          <w:tcPr>
            <w:tcW w:w="3240" w:type="dxa"/>
          </w:tcPr>
          <w:p w14:paraId="4761F5B5" w14:textId="77777777" w:rsidR="008B5EFE" w:rsidRPr="00A478A3" w:rsidRDefault="008B5EFE" w:rsidP="00356830">
            <w:pPr>
              <w:pStyle w:val="ListParagraph"/>
              <w:numPr>
                <w:ilvl w:val="0"/>
                <w:numId w:val="27"/>
              </w:numPr>
              <w:spacing w:after="60" w:line="240" w:lineRule="auto"/>
              <w:contextualSpacing w:val="0"/>
              <w:rPr>
                <w:sz w:val="18"/>
                <w:szCs w:val="18"/>
              </w:rPr>
            </w:pPr>
            <w:r w:rsidRPr="00A478A3">
              <w:rPr>
                <w:sz w:val="18"/>
                <w:szCs w:val="18"/>
              </w:rPr>
              <w:t xml:space="preserve">Housing projects with 7 or fewer units. </w:t>
            </w:r>
          </w:p>
          <w:p w14:paraId="141C0190" w14:textId="77777777" w:rsidR="008B5EFE" w:rsidRPr="00A478A3" w:rsidRDefault="00B55CA4" w:rsidP="00356830">
            <w:pPr>
              <w:pStyle w:val="ListParagraph"/>
              <w:numPr>
                <w:ilvl w:val="0"/>
                <w:numId w:val="27"/>
              </w:numPr>
              <w:spacing w:after="60" w:line="240" w:lineRule="auto"/>
              <w:contextualSpacing w:val="0"/>
              <w:rPr>
                <w:i/>
                <w:sz w:val="18"/>
                <w:szCs w:val="18"/>
              </w:rPr>
            </w:pPr>
            <w:r w:rsidRPr="00B55CA4">
              <w:rPr>
                <w:sz w:val="18"/>
                <w:szCs w:val="18"/>
              </w:rPr>
              <w:t>Contact Labor Standards in HREEO re possible exemptions</w:t>
            </w:r>
          </w:p>
        </w:tc>
      </w:tr>
      <w:tr w:rsidR="008B5EFE" w:rsidRPr="00F158B5" w14:paraId="65ABCF74" w14:textId="77777777" w:rsidTr="000E745C">
        <w:trPr>
          <w:jc w:val="center"/>
        </w:trPr>
        <w:tc>
          <w:tcPr>
            <w:tcW w:w="2160" w:type="dxa"/>
            <w:shd w:val="clear" w:color="auto" w:fill="F2F2F2"/>
          </w:tcPr>
          <w:p w14:paraId="46CAFE0D" w14:textId="77777777" w:rsidR="008B5EFE" w:rsidRPr="00A478A3" w:rsidRDefault="008B5EFE" w:rsidP="00356830">
            <w:pPr>
              <w:spacing w:after="60"/>
              <w:rPr>
                <w:rFonts w:ascii="Calibri" w:hAnsi="Calibri"/>
                <w:b/>
              </w:rPr>
            </w:pPr>
            <w:r w:rsidRPr="00A478A3">
              <w:rPr>
                <w:rFonts w:ascii="Calibri" w:hAnsi="Calibri"/>
                <w:b/>
              </w:rPr>
              <w:t>Early notification system</w:t>
            </w:r>
          </w:p>
        </w:tc>
        <w:tc>
          <w:tcPr>
            <w:tcW w:w="2304" w:type="dxa"/>
            <w:shd w:val="clear" w:color="auto" w:fill="F2F2F2"/>
          </w:tcPr>
          <w:p w14:paraId="7481036C" w14:textId="77777777" w:rsidR="008B5EFE" w:rsidRPr="00A478A3" w:rsidRDefault="008B5EFE" w:rsidP="00356830">
            <w:pPr>
              <w:spacing w:after="60"/>
              <w:rPr>
                <w:rFonts w:ascii="Calibri" w:hAnsi="Calibri"/>
                <w:sz w:val="18"/>
                <w:szCs w:val="18"/>
              </w:rPr>
            </w:pPr>
            <w:r w:rsidRPr="00A478A3">
              <w:rPr>
                <w:rFonts w:ascii="Calibri" w:hAnsi="Calibri"/>
                <w:sz w:val="18"/>
                <w:szCs w:val="18"/>
              </w:rPr>
              <w:t xml:space="preserve">$250,000 </w:t>
            </w:r>
            <w:r w:rsidR="00FE404F">
              <w:rPr>
                <w:rFonts w:ascii="Calibri" w:hAnsi="Calibri"/>
                <w:sz w:val="18"/>
                <w:szCs w:val="18"/>
              </w:rPr>
              <w:t>or awarded developer rights</w:t>
            </w:r>
          </w:p>
        </w:tc>
        <w:tc>
          <w:tcPr>
            <w:tcW w:w="3600" w:type="dxa"/>
            <w:shd w:val="clear" w:color="auto" w:fill="F2F2F2"/>
          </w:tcPr>
          <w:p w14:paraId="146D4A1C" w14:textId="77777777" w:rsidR="008B5EFE" w:rsidRPr="00A478A3" w:rsidRDefault="008B5EFE" w:rsidP="00356830">
            <w:pPr>
              <w:spacing w:after="60"/>
              <w:rPr>
                <w:rFonts w:ascii="Calibri" w:hAnsi="Calibri"/>
                <w:sz w:val="18"/>
                <w:szCs w:val="18"/>
              </w:rPr>
            </w:pPr>
            <w:r w:rsidRPr="00A478A3">
              <w:rPr>
                <w:rFonts w:ascii="Calibri" w:hAnsi="Calibri"/>
                <w:sz w:val="18"/>
                <w:szCs w:val="18"/>
              </w:rPr>
              <w:t>Provides notice to interested persons of applications for HRA financial assistance and developer rights.</w:t>
            </w:r>
          </w:p>
        </w:tc>
        <w:tc>
          <w:tcPr>
            <w:tcW w:w="3240" w:type="dxa"/>
            <w:shd w:val="clear" w:color="auto" w:fill="F2F2F2"/>
          </w:tcPr>
          <w:p w14:paraId="3FC0E206" w14:textId="77777777" w:rsidR="008B5EFE" w:rsidRPr="00A478A3" w:rsidRDefault="008B5EFE" w:rsidP="00356830">
            <w:pPr>
              <w:spacing w:after="60"/>
              <w:rPr>
                <w:rFonts w:ascii="Calibri" w:hAnsi="Calibri"/>
                <w:sz w:val="18"/>
                <w:szCs w:val="18"/>
              </w:rPr>
            </w:pPr>
            <w:r w:rsidRPr="00A478A3">
              <w:rPr>
                <w:rFonts w:ascii="Calibri" w:hAnsi="Calibri"/>
                <w:sz w:val="18"/>
                <w:szCs w:val="18"/>
              </w:rPr>
              <w:t>Conduit bond</w:t>
            </w:r>
          </w:p>
        </w:tc>
      </w:tr>
      <w:tr w:rsidR="008B5EFE" w:rsidRPr="00F158B5" w14:paraId="312E5CA9" w14:textId="77777777" w:rsidTr="000E745C">
        <w:trPr>
          <w:jc w:val="center"/>
        </w:trPr>
        <w:tc>
          <w:tcPr>
            <w:tcW w:w="2160" w:type="dxa"/>
          </w:tcPr>
          <w:p w14:paraId="0B4275BA" w14:textId="77777777" w:rsidR="008B5EFE" w:rsidRPr="00A478A3" w:rsidRDefault="008B5EFE" w:rsidP="00356830">
            <w:pPr>
              <w:spacing w:after="60"/>
              <w:rPr>
                <w:rFonts w:ascii="Calibri" w:hAnsi="Calibri"/>
                <w:b/>
              </w:rPr>
            </w:pPr>
            <w:r w:rsidRPr="00A478A3">
              <w:rPr>
                <w:rFonts w:ascii="Calibri" w:hAnsi="Calibri"/>
                <w:b/>
              </w:rPr>
              <w:t>Federal Labor Standards</w:t>
            </w:r>
            <w:r w:rsidRPr="00A478A3">
              <w:rPr>
                <w:rFonts w:ascii="Calibri" w:hAnsi="Calibri"/>
                <w:b/>
              </w:rPr>
              <w:br/>
              <w:t>(Davis-Bacon)</w:t>
            </w:r>
          </w:p>
        </w:tc>
        <w:tc>
          <w:tcPr>
            <w:tcW w:w="2304" w:type="dxa"/>
          </w:tcPr>
          <w:p w14:paraId="0FAB1938" w14:textId="77777777" w:rsidR="008B5EFE" w:rsidRPr="00A478A3" w:rsidRDefault="008B5EFE" w:rsidP="00356830">
            <w:pPr>
              <w:spacing w:after="60"/>
              <w:rPr>
                <w:rFonts w:ascii="Calibri" w:hAnsi="Calibri"/>
                <w:sz w:val="18"/>
                <w:szCs w:val="18"/>
              </w:rPr>
            </w:pPr>
            <w:r w:rsidRPr="00A478A3">
              <w:rPr>
                <w:rFonts w:ascii="Calibri" w:hAnsi="Calibri"/>
                <w:sz w:val="18"/>
                <w:szCs w:val="18"/>
              </w:rPr>
              <w:t>$2,000</w:t>
            </w:r>
            <w:r w:rsidRPr="00A478A3">
              <w:rPr>
                <w:rFonts w:ascii="Calibri" w:hAnsi="Calibri"/>
                <w:sz w:val="18"/>
                <w:szCs w:val="18"/>
              </w:rPr>
              <w:br/>
              <w:t>(total project cost)</w:t>
            </w:r>
          </w:p>
        </w:tc>
        <w:tc>
          <w:tcPr>
            <w:tcW w:w="3600" w:type="dxa"/>
          </w:tcPr>
          <w:p w14:paraId="31F3391C" w14:textId="77777777" w:rsidR="008B5EFE" w:rsidRPr="00A478A3" w:rsidRDefault="008B5EFE" w:rsidP="00356830">
            <w:pPr>
              <w:spacing w:after="60"/>
              <w:rPr>
                <w:rFonts w:ascii="Calibri" w:hAnsi="Calibri"/>
                <w:sz w:val="18"/>
                <w:szCs w:val="18"/>
              </w:rPr>
            </w:pPr>
            <w:r w:rsidRPr="00A478A3">
              <w:rPr>
                <w:rFonts w:ascii="Calibri" w:hAnsi="Calibri"/>
                <w:sz w:val="18"/>
                <w:szCs w:val="18"/>
              </w:rPr>
              <w:t>When funding is of federal origin (CDBG, HOME, ARRA, EEC, etc.), all job site construction workers (including owners) whose duties are physical or manual must be paid weekly minimum prevailing wage rates (including fringe benefits). Weekly certified payroll submission is required.</w:t>
            </w:r>
          </w:p>
        </w:tc>
        <w:tc>
          <w:tcPr>
            <w:tcW w:w="3240" w:type="dxa"/>
          </w:tcPr>
          <w:p w14:paraId="5AE2B0C0" w14:textId="77777777" w:rsidR="008B5EFE" w:rsidRPr="00A478A3" w:rsidRDefault="008B5EFE" w:rsidP="00356830">
            <w:pPr>
              <w:pStyle w:val="ListParagraph"/>
              <w:numPr>
                <w:ilvl w:val="0"/>
                <w:numId w:val="11"/>
              </w:numPr>
              <w:spacing w:after="60" w:line="240" w:lineRule="auto"/>
              <w:ind w:left="331" w:hanging="288"/>
              <w:contextualSpacing w:val="0"/>
              <w:rPr>
                <w:sz w:val="18"/>
                <w:szCs w:val="18"/>
              </w:rPr>
            </w:pPr>
            <w:r w:rsidRPr="00A478A3">
              <w:rPr>
                <w:sz w:val="18"/>
                <w:szCs w:val="18"/>
              </w:rPr>
              <w:t xml:space="preserve">Housing projects with 7 or fewer units assisted with CDBG funds – </w:t>
            </w:r>
            <w:r w:rsidRPr="00A478A3">
              <w:rPr>
                <w:sz w:val="18"/>
                <w:szCs w:val="18"/>
              </w:rPr>
              <w:br/>
              <w:t xml:space="preserve">[11 or fewer units assisted with HOME funds]. </w:t>
            </w:r>
          </w:p>
          <w:p w14:paraId="45A39DD3" w14:textId="77777777" w:rsidR="008B5EFE" w:rsidRPr="00A478A3" w:rsidRDefault="008B5EFE" w:rsidP="00356830">
            <w:pPr>
              <w:pStyle w:val="ListParagraph"/>
              <w:numPr>
                <w:ilvl w:val="0"/>
                <w:numId w:val="11"/>
              </w:numPr>
              <w:spacing w:after="60" w:line="240" w:lineRule="auto"/>
              <w:ind w:left="331" w:hanging="288"/>
              <w:contextualSpacing w:val="0"/>
              <w:rPr>
                <w:sz w:val="18"/>
                <w:szCs w:val="18"/>
              </w:rPr>
            </w:pPr>
            <w:r w:rsidRPr="00A478A3">
              <w:rPr>
                <w:sz w:val="18"/>
                <w:szCs w:val="18"/>
              </w:rPr>
              <w:t>Demolition without future reuse is exempt.</w:t>
            </w:r>
          </w:p>
          <w:p w14:paraId="30EA8CF5" w14:textId="77777777" w:rsidR="008B5EFE" w:rsidRPr="00A478A3" w:rsidRDefault="008B5EFE" w:rsidP="00356830">
            <w:pPr>
              <w:pStyle w:val="ListParagraph"/>
              <w:numPr>
                <w:ilvl w:val="0"/>
                <w:numId w:val="11"/>
              </w:numPr>
              <w:spacing w:after="60" w:line="240" w:lineRule="auto"/>
              <w:ind w:left="331" w:hanging="288"/>
              <w:contextualSpacing w:val="0"/>
              <w:rPr>
                <w:i/>
                <w:sz w:val="18"/>
                <w:szCs w:val="18"/>
              </w:rPr>
            </w:pPr>
            <w:r w:rsidRPr="00A478A3">
              <w:rPr>
                <w:i/>
                <w:sz w:val="18"/>
                <w:szCs w:val="18"/>
              </w:rPr>
              <w:t xml:space="preserve">No exemptions for commercial projects. </w:t>
            </w:r>
          </w:p>
        </w:tc>
      </w:tr>
      <w:tr w:rsidR="008B5EFE" w:rsidRPr="00F158B5" w14:paraId="39CCE52F" w14:textId="77777777" w:rsidTr="000E745C">
        <w:trPr>
          <w:jc w:val="center"/>
        </w:trPr>
        <w:tc>
          <w:tcPr>
            <w:tcW w:w="2160" w:type="dxa"/>
            <w:shd w:val="clear" w:color="auto" w:fill="F2F2F2"/>
          </w:tcPr>
          <w:p w14:paraId="5AA58813" w14:textId="77777777" w:rsidR="008B5EFE" w:rsidRPr="00A478A3" w:rsidRDefault="008B5EFE" w:rsidP="00356830">
            <w:pPr>
              <w:spacing w:after="60"/>
              <w:rPr>
                <w:rFonts w:ascii="Calibri" w:hAnsi="Calibri"/>
                <w:b/>
              </w:rPr>
            </w:pPr>
            <w:r w:rsidRPr="00A478A3">
              <w:rPr>
                <w:rFonts w:ascii="Calibri" w:hAnsi="Calibri"/>
                <w:b/>
              </w:rPr>
              <w:t>HUD Section 3</w:t>
            </w:r>
          </w:p>
        </w:tc>
        <w:tc>
          <w:tcPr>
            <w:tcW w:w="2304" w:type="dxa"/>
            <w:shd w:val="clear" w:color="auto" w:fill="F2F2F2"/>
          </w:tcPr>
          <w:p w14:paraId="1B622216" w14:textId="77777777" w:rsidR="008B5EFE" w:rsidRPr="00A478A3" w:rsidRDefault="00AF1B7E" w:rsidP="00356830">
            <w:pPr>
              <w:spacing w:after="60"/>
              <w:rPr>
                <w:rFonts w:ascii="Calibri" w:hAnsi="Calibri"/>
                <w:sz w:val="18"/>
                <w:szCs w:val="18"/>
              </w:rPr>
            </w:pPr>
            <w:r>
              <w:rPr>
                <w:rFonts w:ascii="Calibri" w:hAnsi="Calibri"/>
                <w:sz w:val="18"/>
                <w:szCs w:val="18"/>
              </w:rPr>
              <w:t>Any amount of HUD funding (CDBG, HOME, NSP, HOPWA grants, etc.). Contractors share responsibility at $100,000 construction contract.</w:t>
            </w:r>
          </w:p>
        </w:tc>
        <w:tc>
          <w:tcPr>
            <w:tcW w:w="3600" w:type="dxa"/>
            <w:shd w:val="clear" w:color="auto" w:fill="F2F2F2"/>
          </w:tcPr>
          <w:p w14:paraId="1EC27006" w14:textId="77777777" w:rsidR="008B5EFE" w:rsidRPr="00A478A3" w:rsidRDefault="008B5EFE" w:rsidP="00356830">
            <w:pPr>
              <w:spacing w:after="60"/>
              <w:rPr>
                <w:rFonts w:ascii="Calibri" w:hAnsi="Calibri"/>
                <w:sz w:val="18"/>
                <w:szCs w:val="18"/>
              </w:rPr>
            </w:pPr>
            <w:r w:rsidRPr="00A478A3">
              <w:rPr>
                <w:rFonts w:ascii="Calibri" w:hAnsi="Calibri"/>
                <w:sz w:val="18"/>
                <w:szCs w:val="18"/>
              </w:rPr>
              <w:t xml:space="preserve">When certain federal funding is used (most often CDBG, CDBG-R, HOME, NSP), Section 3 requires that grantees, developers, contractors, and subcontractors direct employment and economic opportunities, to the greatest extent feasible, toward low- and very low-income persons </w:t>
            </w:r>
            <w:r w:rsidR="002E5ADE">
              <w:rPr>
                <w:rFonts w:ascii="Calibri" w:hAnsi="Calibri"/>
                <w:sz w:val="18"/>
                <w:szCs w:val="18"/>
              </w:rPr>
              <w:t>(</w:t>
            </w:r>
            <w:r w:rsidRPr="00A478A3">
              <w:rPr>
                <w:rFonts w:ascii="Calibri" w:hAnsi="Calibri"/>
                <w:sz w:val="18"/>
                <w:szCs w:val="18"/>
              </w:rPr>
              <w:t>Section 3</w:t>
            </w:r>
            <w:r w:rsidR="002E5ADE">
              <w:rPr>
                <w:rFonts w:ascii="Calibri" w:hAnsi="Calibri"/>
                <w:sz w:val="18"/>
                <w:szCs w:val="18"/>
              </w:rPr>
              <w:t xml:space="preserve"> resident) and businesses that provide economic opportunity to Section 3 residents (Section 3</w:t>
            </w:r>
            <w:r w:rsidRPr="00A478A3">
              <w:rPr>
                <w:rFonts w:ascii="Calibri" w:hAnsi="Calibri"/>
                <w:sz w:val="18"/>
                <w:szCs w:val="18"/>
              </w:rPr>
              <w:t xml:space="preserve"> business concerns</w:t>
            </w:r>
            <w:r w:rsidR="002E5ADE">
              <w:rPr>
                <w:rFonts w:ascii="Calibri" w:hAnsi="Calibri"/>
                <w:sz w:val="18"/>
                <w:szCs w:val="18"/>
              </w:rPr>
              <w:t>)</w:t>
            </w:r>
            <w:r w:rsidRPr="00A478A3">
              <w:rPr>
                <w:rFonts w:ascii="Calibri" w:hAnsi="Calibri"/>
                <w:sz w:val="18"/>
                <w:szCs w:val="18"/>
              </w:rPr>
              <w:t>.</w:t>
            </w:r>
          </w:p>
        </w:tc>
        <w:tc>
          <w:tcPr>
            <w:tcW w:w="3240" w:type="dxa"/>
            <w:shd w:val="clear" w:color="auto" w:fill="F2F2F2"/>
          </w:tcPr>
          <w:p w14:paraId="24505B57" w14:textId="77777777" w:rsidR="008B5EFE" w:rsidRPr="00A478A3" w:rsidRDefault="008B5EFE" w:rsidP="00356830">
            <w:pPr>
              <w:spacing w:after="60"/>
              <w:rPr>
                <w:rFonts w:ascii="Calibri" w:hAnsi="Calibri"/>
                <w:sz w:val="18"/>
                <w:szCs w:val="18"/>
              </w:rPr>
            </w:pPr>
            <w:r w:rsidRPr="00A478A3">
              <w:rPr>
                <w:rFonts w:ascii="Calibri" w:hAnsi="Calibri"/>
                <w:sz w:val="18"/>
                <w:szCs w:val="18"/>
              </w:rPr>
              <w:t>None</w:t>
            </w:r>
          </w:p>
        </w:tc>
      </w:tr>
      <w:tr w:rsidR="008B5EFE" w:rsidRPr="00F158B5" w14:paraId="0EEBDE42" w14:textId="77777777" w:rsidTr="000E745C">
        <w:trPr>
          <w:jc w:val="center"/>
        </w:trPr>
        <w:tc>
          <w:tcPr>
            <w:tcW w:w="2160" w:type="dxa"/>
          </w:tcPr>
          <w:p w14:paraId="048107FB" w14:textId="77777777" w:rsidR="008B5EFE" w:rsidRPr="00A478A3" w:rsidRDefault="008B5EFE" w:rsidP="00356830">
            <w:pPr>
              <w:spacing w:after="60"/>
              <w:rPr>
                <w:rFonts w:ascii="Calibri" w:hAnsi="Calibri"/>
                <w:b/>
              </w:rPr>
            </w:pPr>
            <w:r w:rsidRPr="00A478A3">
              <w:rPr>
                <w:rFonts w:ascii="Calibri" w:hAnsi="Calibri"/>
                <w:b/>
              </w:rPr>
              <w:t>Limited English Proficiency (LEP)</w:t>
            </w:r>
          </w:p>
        </w:tc>
        <w:tc>
          <w:tcPr>
            <w:tcW w:w="2304" w:type="dxa"/>
          </w:tcPr>
          <w:p w14:paraId="651BDBBB" w14:textId="77777777" w:rsidR="008B5EFE" w:rsidRPr="00A478A3" w:rsidRDefault="008B5EFE" w:rsidP="00356830">
            <w:pPr>
              <w:spacing w:after="60"/>
              <w:rPr>
                <w:rFonts w:ascii="Calibri" w:hAnsi="Calibri"/>
                <w:sz w:val="18"/>
                <w:szCs w:val="18"/>
              </w:rPr>
            </w:pPr>
            <w:r w:rsidRPr="00A478A3">
              <w:rPr>
                <w:rFonts w:ascii="Calibri" w:hAnsi="Calibri"/>
                <w:sz w:val="18"/>
                <w:szCs w:val="18"/>
              </w:rPr>
              <w:t>All federal financial assistance</w:t>
            </w:r>
          </w:p>
        </w:tc>
        <w:tc>
          <w:tcPr>
            <w:tcW w:w="3600" w:type="dxa"/>
          </w:tcPr>
          <w:p w14:paraId="78C993EF" w14:textId="77777777" w:rsidR="008B5EFE" w:rsidRPr="00A478A3" w:rsidRDefault="008B5EFE" w:rsidP="00356830">
            <w:pPr>
              <w:spacing w:after="60"/>
              <w:rPr>
                <w:rFonts w:ascii="Calibri" w:hAnsi="Calibri"/>
                <w:sz w:val="18"/>
                <w:szCs w:val="18"/>
              </w:rPr>
            </w:pPr>
            <w:r w:rsidRPr="00A478A3">
              <w:rPr>
                <w:rFonts w:ascii="Calibri" w:hAnsi="Calibri"/>
                <w:sz w:val="18"/>
                <w:szCs w:val="18"/>
              </w:rPr>
              <w:t>Requirement to provide meaningful access to PED programs, services and activities to persons with limited English proficiency.</w:t>
            </w:r>
          </w:p>
        </w:tc>
        <w:tc>
          <w:tcPr>
            <w:tcW w:w="3240" w:type="dxa"/>
          </w:tcPr>
          <w:p w14:paraId="683D3374" w14:textId="77777777" w:rsidR="008B5EFE" w:rsidRPr="00A478A3" w:rsidRDefault="008B5EFE" w:rsidP="00356830">
            <w:pPr>
              <w:spacing w:after="60"/>
              <w:rPr>
                <w:rFonts w:ascii="Calibri" w:hAnsi="Calibri"/>
                <w:sz w:val="18"/>
                <w:szCs w:val="18"/>
              </w:rPr>
            </w:pPr>
            <w:r w:rsidRPr="00A478A3">
              <w:rPr>
                <w:rFonts w:ascii="Calibri" w:hAnsi="Calibri"/>
                <w:sz w:val="18"/>
                <w:szCs w:val="18"/>
              </w:rPr>
              <w:t>None</w:t>
            </w:r>
          </w:p>
        </w:tc>
      </w:tr>
      <w:tr w:rsidR="008B5EFE" w:rsidRPr="00F158B5" w14:paraId="447D00EC" w14:textId="77777777" w:rsidTr="000E745C">
        <w:trPr>
          <w:jc w:val="center"/>
        </w:trPr>
        <w:tc>
          <w:tcPr>
            <w:tcW w:w="2160" w:type="dxa"/>
            <w:shd w:val="clear" w:color="auto" w:fill="F2F2F2"/>
          </w:tcPr>
          <w:p w14:paraId="09BA39C9" w14:textId="77777777" w:rsidR="008B5EFE" w:rsidRPr="00A478A3" w:rsidRDefault="008B5EFE" w:rsidP="00356830">
            <w:pPr>
              <w:spacing w:after="60"/>
              <w:rPr>
                <w:rFonts w:ascii="Calibri" w:hAnsi="Calibri"/>
                <w:b/>
              </w:rPr>
            </w:pPr>
            <w:r w:rsidRPr="00A478A3">
              <w:rPr>
                <w:rFonts w:ascii="Calibri" w:hAnsi="Calibri"/>
                <w:b/>
              </w:rPr>
              <w:t>Living Wage</w:t>
            </w:r>
          </w:p>
          <w:p w14:paraId="48478326" w14:textId="77777777" w:rsidR="008B5EFE" w:rsidRPr="00A478A3" w:rsidRDefault="008B5EFE" w:rsidP="00356830">
            <w:pPr>
              <w:spacing w:after="60"/>
              <w:rPr>
                <w:rFonts w:ascii="Calibri" w:hAnsi="Calibri"/>
                <w:sz w:val="18"/>
                <w:szCs w:val="18"/>
              </w:rPr>
            </w:pPr>
            <w:r w:rsidRPr="00A478A3">
              <w:rPr>
                <w:rFonts w:ascii="Calibri" w:hAnsi="Calibri"/>
                <w:sz w:val="18"/>
                <w:szCs w:val="18"/>
              </w:rPr>
              <w:lastRenderedPageBreak/>
              <w:t>(City Ordinance Administrative Code Chapter 98)</w:t>
            </w:r>
          </w:p>
        </w:tc>
        <w:tc>
          <w:tcPr>
            <w:tcW w:w="2304" w:type="dxa"/>
            <w:shd w:val="clear" w:color="auto" w:fill="F2F2F2"/>
          </w:tcPr>
          <w:p w14:paraId="7A7F2C4E" w14:textId="77777777" w:rsidR="008B5EFE" w:rsidRPr="00A478A3" w:rsidRDefault="008B5EFE" w:rsidP="00356830">
            <w:pPr>
              <w:spacing w:after="60"/>
              <w:rPr>
                <w:rFonts w:ascii="Calibri" w:hAnsi="Calibri"/>
                <w:sz w:val="18"/>
                <w:szCs w:val="18"/>
              </w:rPr>
            </w:pPr>
            <w:r w:rsidRPr="00A478A3">
              <w:rPr>
                <w:rFonts w:ascii="Calibri" w:hAnsi="Calibri"/>
                <w:sz w:val="18"/>
                <w:szCs w:val="18"/>
              </w:rPr>
              <w:lastRenderedPageBreak/>
              <w:t>$100,000</w:t>
            </w:r>
          </w:p>
        </w:tc>
        <w:tc>
          <w:tcPr>
            <w:tcW w:w="3600" w:type="dxa"/>
            <w:shd w:val="clear" w:color="auto" w:fill="F2F2F2"/>
          </w:tcPr>
          <w:p w14:paraId="7BD3B4ED" w14:textId="0677C067" w:rsidR="008B5EFE" w:rsidRPr="00A478A3" w:rsidRDefault="008B5EFE" w:rsidP="00356830">
            <w:pPr>
              <w:spacing w:after="60"/>
              <w:rPr>
                <w:rFonts w:ascii="Calibri" w:hAnsi="Calibri"/>
                <w:sz w:val="18"/>
                <w:szCs w:val="18"/>
              </w:rPr>
            </w:pPr>
            <w:r w:rsidRPr="00A478A3">
              <w:rPr>
                <w:rFonts w:ascii="Calibri" w:hAnsi="Calibri"/>
                <w:sz w:val="18"/>
                <w:szCs w:val="18"/>
              </w:rPr>
              <w:t xml:space="preserve">In </w:t>
            </w:r>
            <w:r w:rsidR="00B5457F">
              <w:rPr>
                <w:rFonts w:ascii="Calibri" w:hAnsi="Calibri"/>
                <w:sz w:val="18"/>
                <w:szCs w:val="18"/>
              </w:rPr>
              <w:t>202</w:t>
            </w:r>
            <w:r w:rsidR="009E3341">
              <w:rPr>
                <w:rFonts w:ascii="Calibri" w:hAnsi="Calibri"/>
                <w:sz w:val="18"/>
                <w:szCs w:val="18"/>
              </w:rPr>
              <w:t>2</w:t>
            </w:r>
            <w:r w:rsidRPr="00A478A3">
              <w:rPr>
                <w:rFonts w:ascii="Calibri" w:hAnsi="Calibri"/>
                <w:sz w:val="18"/>
                <w:szCs w:val="18"/>
              </w:rPr>
              <w:t xml:space="preserve">, living wage at 130% of the poverty level for a family of four is </w:t>
            </w:r>
            <w:r w:rsidR="00FE404F" w:rsidRPr="00FE404F">
              <w:rPr>
                <w:rFonts w:ascii="Calibri" w:hAnsi="Calibri"/>
                <w:sz w:val="18"/>
                <w:szCs w:val="18"/>
              </w:rPr>
              <w:t>$</w:t>
            </w:r>
            <w:r w:rsidR="00DB26D2">
              <w:rPr>
                <w:rFonts w:ascii="Calibri" w:hAnsi="Calibri"/>
                <w:sz w:val="18"/>
                <w:szCs w:val="18"/>
              </w:rPr>
              <w:t>1</w:t>
            </w:r>
            <w:r w:rsidR="009E3341">
              <w:rPr>
                <w:rFonts w:ascii="Calibri" w:hAnsi="Calibri"/>
                <w:sz w:val="18"/>
                <w:szCs w:val="18"/>
              </w:rPr>
              <w:t>7</w:t>
            </w:r>
            <w:r w:rsidR="00DB26D2">
              <w:rPr>
                <w:rFonts w:ascii="Calibri" w:hAnsi="Calibri"/>
                <w:sz w:val="18"/>
                <w:szCs w:val="18"/>
              </w:rPr>
              <w:t>.</w:t>
            </w:r>
            <w:r w:rsidR="009E3341">
              <w:rPr>
                <w:rFonts w:ascii="Calibri" w:hAnsi="Calibri"/>
                <w:sz w:val="18"/>
                <w:szCs w:val="18"/>
              </w:rPr>
              <w:t>34</w:t>
            </w:r>
            <w:r w:rsidR="00FE404F" w:rsidRPr="00FE404F">
              <w:rPr>
                <w:rFonts w:ascii="Calibri" w:hAnsi="Calibri"/>
                <w:sz w:val="18"/>
                <w:szCs w:val="18"/>
              </w:rPr>
              <w:t xml:space="preserve"> per hour or </w:t>
            </w:r>
            <w:r w:rsidR="00FE404F" w:rsidRPr="00FE404F">
              <w:rPr>
                <w:rFonts w:ascii="Calibri" w:hAnsi="Calibri"/>
                <w:sz w:val="18"/>
                <w:szCs w:val="18"/>
              </w:rPr>
              <w:lastRenderedPageBreak/>
              <w:t>110% ($1</w:t>
            </w:r>
            <w:r w:rsidR="00866B44">
              <w:rPr>
                <w:rFonts w:ascii="Calibri" w:hAnsi="Calibri"/>
                <w:sz w:val="18"/>
                <w:szCs w:val="18"/>
              </w:rPr>
              <w:t>4</w:t>
            </w:r>
            <w:r w:rsidR="00FE404F" w:rsidRPr="00FE404F">
              <w:rPr>
                <w:rFonts w:ascii="Calibri" w:hAnsi="Calibri"/>
                <w:sz w:val="18"/>
                <w:szCs w:val="18"/>
              </w:rPr>
              <w:t>.</w:t>
            </w:r>
            <w:r w:rsidR="009E3341">
              <w:rPr>
                <w:rFonts w:ascii="Calibri" w:hAnsi="Calibri"/>
                <w:sz w:val="18"/>
                <w:szCs w:val="18"/>
              </w:rPr>
              <w:t>68</w:t>
            </w:r>
            <w:r w:rsidR="00FE404F" w:rsidRPr="00FE404F">
              <w:rPr>
                <w:rFonts w:ascii="Calibri" w:hAnsi="Calibri"/>
                <w:sz w:val="18"/>
                <w:szCs w:val="18"/>
              </w:rPr>
              <w:t xml:space="preserve"> per hour) i</w:t>
            </w:r>
            <w:r w:rsidR="00FE404F">
              <w:rPr>
                <w:rFonts w:ascii="Calibri" w:hAnsi="Calibri"/>
                <w:sz w:val="18"/>
                <w:szCs w:val="18"/>
              </w:rPr>
              <w:t>f health benefits are provided.</w:t>
            </w:r>
            <w:r w:rsidRPr="00A478A3">
              <w:rPr>
                <w:rFonts w:ascii="Calibri" w:hAnsi="Calibri"/>
                <w:sz w:val="18"/>
                <w:szCs w:val="18"/>
              </w:rPr>
              <w:t xml:space="preserve"> </w:t>
            </w:r>
          </w:p>
          <w:p w14:paraId="03D0ED66" w14:textId="77777777" w:rsidR="008B5EFE" w:rsidRPr="00A478A3" w:rsidRDefault="008B5EFE" w:rsidP="00356830">
            <w:pPr>
              <w:spacing w:after="60"/>
              <w:rPr>
                <w:rFonts w:ascii="Calibri" w:hAnsi="Calibri"/>
                <w:sz w:val="18"/>
                <w:szCs w:val="18"/>
              </w:rPr>
            </w:pPr>
            <w:r w:rsidRPr="00A478A3">
              <w:rPr>
                <w:rFonts w:ascii="Calibri" w:hAnsi="Calibri"/>
                <w:sz w:val="18"/>
                <w:szCs w:val="18"/>
              </w:rPr>
              <w:t xml:space="preserve">Wage rates change annually. </w:t>
            </w:r>
          </w:p>
          <w:p w14:paraId="01301AEE" w14:textId="77777777" w:rsidR="008B5EFE" w:rsidRPr="00A478A3" w:rsidRDefault="008B5EFE" w:rsidP="00356830">
            <w:pPr>
              <w:spacing w:after="60"/>
              <w:rPr>
                <w:rFonts w:ascii="Calibri" w:hAnsi="Calibri"/>
                <w:sz w:val="18"/>
                <w:szCs w:val="18"/>
              </w:rPr>
            </w:pPr>
            <w:r w:rsidRPr="00A478A3">
              <w:rPr>
                <w:rFonts w:ascii="Calibri" w:hAnsi="Calibri"/>
                <w:sz w:val="18"/>
                <w:szCs w:val="18"/>
              </w:rPr>
              <w:t>Duration is longer of three years or length of subsidy.</w:t>
            </w:r>
          </w:p>
        </w:tc>
        <w:tc>
          <w:tcPr>
            <w:tcW w:w="3240" w:type="dxa"/>
            <w:shd w:val="clear" w:color="auto" w:fill="F2F2F2"/>
          </w:tcPr>
          <w:p w14:paraId="2D85CAC5" w14:textId="77777777" w:rsidR="008B5EFE" w:rsidRPr="00A478A3" w:rsidRDefault="008B5EFE" w:rsidP="00356830">
            <w:pPr>
              <w:spacing w:after="60"/>
              <w:rPr>
                <w:rFonts w:ascii="Calibri" w:hAnsi="Calibri"/>
                <w:sz w:val="18"/>
                <w:szCs w:val="18"/>
              </w:rPr>
            </w:pPr>
            <w:r w:rsidRPr="00A478A3">
              <w:rPr>
                <w:rFonts w:ascii="Calibri" w:hAnsi="Calibri"/>
                <w:sz w:val="18"/>
                <w:szCs w:val="18"/>
              </w:rPr>
              <w:lastRenderedPageBreak/>
              <w:t xml:space="preserve">Small businesses with </w:t>
            </w:r>
          </w:p>
          <w:p w14:paraId="00C0A4CA" w14:textId="77777777" w:rsidR="008B5EFE" w:rsidRPr="00A478A3" w:rsidRDefault="008B5EFE" w:rsidP="00356830">
            <w:pPr>
              <w:pStyle w:val="ListParagraph"/>
              <w:numPr>
                <w:ilvl w:val="0"/>
                <w:numId w:val="12"/>
              </w:numPr>
              <w:spacing w:after="60" w:line="240" w:lineRule="auto"/>
              <w:ind w:left="331" w:hanging="288"/>
              <w:rPr>
                <w:sz w:val="18"/>
                <w:szCs w:val="18"/>
              </w:rPr>
            </w:pPr>
            <w:r w:rsidRPr="00A478A3">
              <w:rPr>
                <w:sz w:val="18"/>
                <w:szCs w:val="18"/>
              </w:rPr>
              <w:t xml:space="preserve">20 or fewer full time employees, </w:t>
            </w:r>
          </w:p>
          <w:p w14:paraId="797E815B" w14:textId="77777777" w:rsidR="008B5EFE" w:rsidRPr="00A478A3" w:rsidRDefault="008B5EFE" w:rsidP="00356830">
            <w:pPr>
              <w:pStyle w:val="ListParagraph"/>
              <w:numPr>
                <w:ilvl w:val="0"/>
                <w:numId w:val="12"/>
              </w:numPr>
              <w:spacing w:after="60" w:line="240" w:lineRule="auto"/>
              <w:ind w:left="331" w:hanging="288"/>
              <w:rPr>
                <w:sz w:val="18"/>
                <w:szCs w:val="18"/>
              </w:rPr>
            </w:pPr>
            <w:r w:rsidRPr="00A478A3">
              <w:rPr>
                <w:sz w:val="18"/>
                <w:szCs w:val="18"/>
              </w:rPr>
              <w:lastRenderedPageBreak/>
              <w:t xml:space="preserve">gross revenues of less than $1,000,000 or if </w:t>
            </w:r>
          </w:p>
          <w:p w14:paraId="05356973" w14:textId="77777777" w:rsidR="008B5EFE" w:rsidRPr="00A478A3" w:rsidRDefault="008B5EFE" w:rsidP="00356830">
            <w:pPr>
              <w:pStyle w:val="ListParagraph"/>
              <w:numPr>
                <w:ilvl w:val="0"/>
                <w:numId w:val="12"/>
              </w:numPr>
              <w:spacing w:after="60" w:line="240" w:lineRule="auto"/>
              <w:ind w:left="331" w:hanging="288"/>
              <w:rPr>
                <w:sz w:val="18"/>
                <w:szCs w:val="18"/>
              </w:rPr>
            </w:pPr>
            <w:r w:rsidRPr="00A478A3">
              <w:rPr>
                <w:sz w:val="18"/>
                <w:szCs w:val="18"/>
              </w:rPr>
              <w:t xml:space="preserve">professional/technical business then gross revenues less than $2,500,000 </w:t>
            </w:r>
          </w:p>
          <w:p w14:paraId="6D1B1EE4" w14:textId="77777777" w:rsidR="008B5EFE" w:rsidRPr="00A478A3" w:rsidRDefault="008B5EFE" w:rsidP="00356830">
            <w:pPr>
              <w:pStyle w:val="ListParagraph"/>
              <w:numPr>
                <w:ilvl w:val="0"/>
                <w:numId w:val="12"/>
              </w:numPr>
              <w:spacing w:after="60" w:line="240" w:lineRule="auto"/>
              <w:ind w:left="331" w:hanging="288"/>
              <w:rPr>
                <w:i/>
                <w:sz w:val="18"/>
                <w:szCs w:val="18"/>
              </w:rPr>
            </w:pPr>
            <w:r w:rsidRPr="00A478A3">
              <w:rPr>
                <w:i/>
                <w:sz w:val="18"/>
                <w:szCs w:val="18"/>
              </w:rPr>
              <w:t>No exemptions for housing</w:t>
            </w:r>
          </w:p>
        </w:tc>
      </w:tr>
      <w:tr w:rsidR="008B5EFE" w:rsidRPr="00F158B5" w14:paraId="549AD0D1" w14:textId="77777777" w:rsidTr="000E745C">
        <w:trPr>
          <w:jc w:val="center"/>
        </w:trPr>
        <w:tc>
          <w:tcPr>
            <w:tcW w:w="2160" w:type="dxa"/>
          </w:tcPr>
          <w:p w14:paraId="0A992D63" w14:textId="77777777" w:rsidR="008B5EFE" w:rsidRPr="00A478A3" w:rsidRDefault="008B5EFE" w:rsidP="00356830">
            <w:pPr>
              <w:spacing w:after="60"/>
              <w:rPr>
                <w:rFonts w:ascii="Calibri" w:hAnsi="Calibri"/>
                <w:b/>
              </w:rPr>
            </w:pPr>
            <w:r w:rsidRPr="00A478A3">
              <w:rPr>
                <w:rFonts w:ascii="Calibri" w:hAnsi="Calibri"/>
                <w:b/>
              </w:rPr>
              <w:lastRenderedPageBreak/>
              <w:t>Low Income Housing Tax Credits</w:t>
            </w:r>
          </w:p>
          <w:p w14:paraId="316EE5AA" w14:textId="77777777" w:rsidR="008B5EFE" w:rsidRPr="00A478A3" w:rsidRDefault="008B5EFE" w:rsidP="00356830">
            <w:pPr>
              <w:spacing w:after="60"/>
              <w:rPr>
                <w:rFonts w:ascii="Calibri" w:hAnsi="Calibri"/>
                <w:b/>
              </w:rPr>
            </w:pPr>
            <w:r w:rsidRPr="00A478A3">
              <w:rPr>
                <w:rFonts w:ascii="Calibri" w:hAnsi="Calibri"/>
                <w:sz w:val="18"/>
                <w:szCs w:val="18"/>
              </w:rPr>
              <w:t xml:space="preserve"> – 9% (see Bonds for thresholds and requirements for 4% tax credits)</w:t>
            </w:r>
          </w:p>
        </w:tc>
        <w:tc>
          <w:tcPr>
            <w:tcW w:w="2304" w:type="dxa"/>
          </w:tcPr>
          <w:p w14:paraId="066D752A" w14:textId="77777777" w:rsidR="008B5EFE" w:rsidRPr="00A478A3" w:rsidRDefault="008B5EFE" w:rsidP="00356830">
            <w:pPr>
              <w:spacing w:after="60"/>
              <w:rPr>
                <w:rFonts w:ascii="Calibri" w:hAnsi="Calibri"/>
                <w:sz w:val="18"/>
                <w:szCs w:val="18"/>
              </w:rPr>
            </w:pPr>
            <w:r w:rsidRPr="00A478A3">
              <w:rPr>
                <w:rFonts w:ascii="Calibri" w:hAnsi="Calibri"/>
                <w:sz w:val="18"/>
                <w:szCs w:val="18"/>
              </w:rPr>
              <w:t>All</w:t>
            </w:r>
          </w:p>
        </w:tc>
        <w:tc>
          <w:tcPr>
            <w:tcW w:w="3600" w:type="dxa"/>
          </w:tcPr>
          <w:p w14:paraId="30348DE5" w14:textId="77777777" w:rsidR="008B5EFE" w:rsidRPr="00A478A3" w:rsidRDefault="008B5EFE" w:rsidP="00356830">
            <w:pPr>
              <w:spacing w:after="60"/>
              <w:rPr>
                <w:rFonts w:ascii="Calibri" w:hAnsi="Calibri"/>
                <w:sz w:val="18"/>
                <w:szCs w:val="18"/>
              </w:rPr>
            </w:pPr>
            <w:r w:rsidRPr="00A478A3">
              <w:rPr>
                <w:rFonts w:ascii="Calibri" w:hAnsi="Calibri"/>
                <w:sz w:val="18"/>
                <w:szCs w:val="18"/>
              </w:rPr>
              <w:t>None</w:t>
            </w:r>
          </w:p>
        </w:tc>
        <w:tc>
          <w:tcPr>
            <w:tcW w:w="3240" w:type="dxa"/>
          </w:tcPr>
          <w:p w14:paraId="6B346886" w14:textId="77777777" w:rsidR="008B5EFE" w:rsidRPr="00A478A3" w:rsidRDefault="008B5EFE" w:rsidP="00356830">
            <w:pPr>
              <w:spacing w:after="60"/>
              <w:rPr>
                <w:rFonts w:ascii="Calibri" w:hAnsi="Calibri"/>
                <w:sz w:val="18"/>
                <w:szCs w:val="18"/>
              </w:rPr>
            </w:pPr>
          </w:p>
        </w:tc>
      </w:tr>
      <w:tr w:rsidR="008B5EFE" w:rsidRPr="00F158B5" w14:paraId="7380E4E6" w14:textId="77777777" w:rsidTr="000E745C">
        <w:trPr>
          <w:jc w:val="center"/>
        </w:trPr>
        <w:tc>
          <w:tcPr>
            <w:tcW w:w="2160" w:type="dxa"/>
            <w:shd w:val="clear" w:color="auto" w:fill="F2F2F2"/>
          </w:tcPr>
          <w:p w14:paraId="5249D0BE" w14:textId="77777777" w:rsidR="008B5EFE" w:rsidRPr="00A478A3" w:rsidRDefault="008B5EFE" w:rsidP="00356830">
            <w:pPr>
              <w:spacing w:after="60"/>
              <w:rPr>
                <w:rFonts w:ascii="Calibri" w:hAnsi="Calibri"/>
                <w:b/>
              </w:rPr>
            </w:pPr>
            <w:r w:rsidRPr="00A478A3">
              <w:rPr>
                <w:rFonts w:ascii="Calibri" w:hAnsi="Calibri"/>
                <w:b/>
              </w:rPr>
              <w:t>Project Labor Agreements (PLA)</w:t>
            </w:r>
          </w:p>
        </w:tc>
        <w:tc>
          <w:tcPr>
            <w:tcW w:w="2304" w:type="dxa"/>
            <w:shd w:val="clear" w:color="auto" w:fill="F2F2F2"/>
          </w:tcPr>
          <w:p w14:paraId="74D9FBA9" w14:textId="77777777" w:rsidR="008B5EFE" w:rsidRPr="00A478A3" w:rsidRDefault="008B5EFE" w:rsidP="00356830">
            <w:pPr>
              <w:spacing w:after="60"/>
              <w:rPr>
                <w:rFonts w:ascii="Calibri" w:hAnsi="Calibri"/>
                <w:sz w:val="18"/>
                <w:szCs w:val="18"/>
              </w:rPr>
            </w:pPr>
            <w:r w:rsidRPr="00A478A3">
              <w:rPr>
                <w:rFonts w:ascii="Calibri" w:hAnsi="Calibri"/>
                <w:sz w:val="18"/>
                <w:szCs w:val="18"/>
              </w:rPr>
              <w:t xml:space="preserve">$250,000 </w:t>
            </w:r>
            <w:r w:rsidRPr="00A478A3">
              <w:rPr>
                <w:rFonts w:ascii="Calibri" w:hAnsi="Calibri"/>
                <w:sz w:val="18"/>
                <w:szCs w:val="18"/>
              </w:rPr>
              <w:br/>
              <w:t>(Effective June 4, 2009.)</w:t>
            </w:r>
          </w:p>
        </w:tc>
        <w:tc>
          <w:tcPr>
            <w:tcW w:w="3600" w:type="dxa"/>
            <w:shd w:val="clear" w:color="auto" w:fill="F2F2F2"/>
          </w:tcPr>
          <w:p w14:paraId="69987F26" w14:textId="77777777" w:rsidR="008B5EFE" w:rsidRPr="00A478A3" w:rsidRDefault="008B5EFE" w:rsidP="00356830">
            <w:pPr>
              <w:spacing w:after="60"/>
              <w:rPr>
                <w:rFonts w:ascii="Calibri" w:hAnsi="Calibri"/>
                <w:sz w:val="18"/>
                <w:szCs w:val="18"/>
              </w:rPr>
            </w:pPr>
            <w:r w:rsidRPr="00A478A3">
              <w:rPr>
                <w:rFonts w:ascii="Calibri" w:hAnsi="Calibri"/>
                <w:sz w:val="18"/>
                <w:szCs w:val="18"/>
              </w:rPr>
              <w:t>Building and construction projects, parks, public works</w:t>
            </w:r>
          </w:p>
        </w:tc>
        <w:tc>
          <w:tcPr>
            <w:tcW w:w="3240" w:type="dxa"/>
            <w:shd w:val="clear" w:color="auto" w:fill="F2F2F2"/>
          </w:tcPr>
          <w:p w14:paraId="1A52BF48" w14:textId="77777777" w:rsidR="008B5EFE" w:rsidRPr="00A478A3" w:rsidRDefault="008B5EFE" w:rsidP="00356830">
            <w:pPr>
              <w:spacing w:after="60"/>
              <w:rPr>
                <w:rFonts w:ascii="Calibri" w:hAnsi="Calibri"/>
                <w:sz w:val="18"/>
                <w:szCs w:val="18"/>
              </w:rPr>
            </w:pPr>
            <w:r w:rsidRPr="00A478A3">
              <w:rPr>
                <w:rFonts w:ascii="Calibri" w:hAnsi="Calibri"/>
                <w:sz w:val="18"/>
                <w:szCs w:val="18"/>
              </w:rPr>
              <w:t>Conduit bond</w:t>
            </w:r>
          </w:p>
        </w:tc>
      </w:tr>
      <w:tr w:rsidR="00AF1B7E" w:rsidRPr="00F158B5" w14:paraId="40E30C05" w14:textId="77777777" w:rsidTr="000E745C">
        <w:trPr>
          <w:jc w:val="center"/>
        </w:trPr>
        <w:tc>
          <w:tcPr>
            <w:tcW w:w="2160" w:type="dxa"/>
            <w:tcBorders>
              <w:bottom w:val="single" w:sz="4" w:space="0" w:color="auto"/>
            </w:tcBorders>
          </w:tcPr>
          <w:p w14:paraId="32DA5127" w14:textId="77777777" w:rsidR="00AF1B7E" w:rsidRPr="00A478A3" w:rsidRDefault="00AF1B7E" w:rsidP="00356830">
            <w:pPr>
              <w:spacing w:after="60"/>
              <w:rPr>
                <w:rFonts w:ascii="Calibri" w:hAnsi="Calibri"/>
                <w:b/>
              </w:rPr>
            </w:pPr>
            <w:r w:rsidRPr="00A478A3">
              <w:rPr>
                <w:rFonts w:ascii="Calibri" w:hAnsi="Calibri"/>
                <w:b/>
              </w:rPr>
              <w:t xml:space="preserve">Sustainable </w:t>
            </w:r>
            <w:r>
              <w:rPr>
                <w:rFonts w:ascii="Calibri" w:hAnsi="Calibri"/>
                <w:b/>
              </w:rPr>
              <w:t>Building</w:t>
            </w:r>
            <w:r w:rsidRPr="00A478A3">
              <w:rPr>
                <w:rFonts w:ascii="Calibri" w:hAnsi="Calibri"/>
                <w:b/>
              </w:rPr>
              <w:t xml:space="preserve"> Policy</w:t>
            </w:r>
          </w:p>
        </w:tc>
        <w:tc>
          <w:tcPr>
            <w:tcW w:w="2304" w:type="dxa"/>
            <w:tcBorders>
              <w:bottom w:val="single" w:sz="4" w:space="0" w:color="auto"/>
            </w:tcBorders>
          </w:tcPr>
          <w:p w14:paraId="7C6819E9" w14:textId="77777777" w:rsidR="00DE6F46" w:rsidRPr="00DE6F46" w:rsidRDefault="00DE6F46" w:rsidP="00356830">
            <w:pPr>
              <w:spacing w:after="60"/>
              <w:rPr>
                <w:rFonts w:ascii="Calibri" w:hAnsi="Calibri"/>
                <w:sz w:val="18"/>
                <w:szCs w:val="18"/>
              </w:rPr>
            </w:pPr>
            <w:r w:rsidRPr="00DE6F46">
              <w:rPr>
                <w:rFonts w:ascii="Calibri" w:hAnsi="Calibri"/>
                <w:sz w:val="18"/>
                <w:szCs w:val="18"/>
              </w:rPr>
              <w:t>More than $200,000.</w:t>
            </w:r>
          </w:p>
          <w:p w14:paraId="40B6EA31" w14:textId="77777777" w:rsidR="00AF1B7E" w:rsidRPr="00A478A3" w:rsidRDefault="00DE6F46" w:rsidP="00356830">
            <w:pPr>
              <w:spacing w:after="60"/>
              <w:rPr>
                <w:rFonts w:ascii="Calibri" w:hAnsi="Calibri"/>
                <w:sz w:val="18"/>
                <w:szCs w:val="18"/>
              </w:rPr>
            </w:pPr>
            <w:r w:rsidRPr="00DE6F46">
              <w:rPr>
                <w:rFonts w:ascii="Calibri" w:hAnsi="Calibri"/>
                <w:sz w:val="18"/>
                <w:szCs w:val="18"/>
              </w:rPr>
              <w:t>All new construction projects and renovation projects of 10,000 sf and greater, and certain projects that include adding square footage to an existing building</w:t>
            </w:r>
          </w:p>
        </w:tc>
        <w:tc>
          <w:tcPr>
            <w:tcW w:w="3600" w:type="dxa"/>
            <w:tcBorders>
              <w:bottom w:val="single" w:sz="4" w:space="0" w:color="auto"/>
            </w:tcBorders>
          </w:tcPr>
          <w:p w14:paraId="44433F07" w14:textId="726DF476" w:rsidR="00AF1B7E" w:rsidRPr="00A478A3" w:rsidRDefault="00DE6F46" w:rsidP="00356830">
            <w:pPr>
              <w:spacing w:after="60"/>
              <w:rPr>
                <w:rFonts w:ascii="Calibri" w:hAnsi="Calibri"/>
                <w:sz w:val="18"/>
                <w:szCs w:val="18"/>
              </w:rPr>
            </w:pPr>
            <w:r w:rsidRPr="00DE6F46">
              <w:rPr>
                <w:rFonts w:ascii="Calibri" w:hAnsi="Calibri"/>
                <w:sz w:val="18"/>
                <w:szCs w:val="18"/>
              </w:rPr>
              <w:t>Must be certified under one of the eligible green building standards and comp</w:t>
            </w:r>
            <w:r>
              <w:rPr>
                <w:rFonts w:ascii="Calibri" w:hAnsi="Calibri"/>
                <w:sz w:val="18"/>
                <w:szCs w:val="18"/>
              </w:rPr>
              <w:t xml:space="preserve">ly with the Saint Paul Overlay. </w:t>
            </w:r>
            <w:r w:rsidRPr="00DE6F46">
              <w:rPr>
                <w:rFonts w:ascii="Calibri" w:hAnsi="Calibri"/>
                <w:b/>
                <w:sz w:val="18"/>
                <w:szCs w:val="18"/>
              </w:rPr>
              <w:t>See Ordinance that became effective July 1, 2018.</w:t>
            </w:r>
          </w:p>
        </w:tc>
        <w:tc>
          <w:tcPr>
            <w:tcW w:w="3240" w:type="dxa"/>
            <w:tcBorders>
              <w:bottom w:val="single" w:sz="4" w:space="0" w:color="auto"/>
            </w:tcBorders>
          </w:tcPr>
          <w:p w14:paraId="62D5D897" w14:textId="77777777" w:rsidR="00AF1B7E" w:rsidRPr="00A478A3" w:rsidRDefault="00AF1B7E" w:rsidP="00356830">
            <w:pPr>
              <w:spacing w:after="60"/>
              <w:rPr>
                <w:rFonts w:ascii="Calibri" w:hAnsi="Calibri"/>
                <w:sz w:val="18"/>
                <w:szCs w:val="18"/>
              </w:rPr>
            </w:pPr>
            <w:r w:rsidRPr="00A478A3">
              <w:rPr>
                <w:rFonts w:ascii="Calibri" w:hAnsi="Calibri"/>
                <w:sz w:val="18"/>
                <w:szCs w:val="18"/>
              </w:rPr>
              <w:t>Conduit bond except for multi-family housing revenue bonds.</w:t>
            </w:r>
          </w:p>
        </w:tc>
      </w:tr>
      <w:tr w:rsidR="00AF1B7E" w:rsidRPr="00F158B5" w14:paraId="3399E39E" w14:textId="77777777" w:rsidTr="000E745C">
        <w:trPr>
          <w:jc w:val="center"/>
        </w:trPr>
        <w:tc>
          <w:tcPr>
            <w:tcW w:w="2160" w:type="dxa"/>
            <w:vMerge w:val="restart"/>
            <w:shd w:val="clear" w:color="auto" w:fill="F2F2F2" w:themeFill="background1" w:themeFillShade="F2"/>
          </w:tcPr>
          <w:p w14:paraId="6150FC9F" w14:textId="77777777" w:rsidR="00AF1B7E" w:rsidRPr="00A478A3" w:rsidRDefault="00AF1B7E" w:rsidP="00356830">
            <w:pPr>
              <w:spacing w:after="60"/>
              <w:rPr>
                <w:rFonts w:ascii="Calibri" w:hAnsi="Calibri"/>
                <w:b/>
              </w:rPr>
            </w:pPr>
            <w:r>
              <w:rPr>
                <w:rFonts w:ascii="Calibri" w:hAnsi="Calibri"/>
                <w:b/>
              </w:rPr>
              <w:t>PED/HRA Sustainability Initiative</w:t>
            </w:r>
          </w:p>
        </w:tc>
        <w:tc>
          <w:tcPr>
            <w:tcW w:w="2304" w:type="dxa"/>
            <w:shd w:val="clear" w:color="auto" w:fill="F2F2F2" w:themeFill="background1" w:themeFillShade="F2"/>
          </w:tcPr>
          <w:p w14:paraId="7AF853AC" w14:textId="77777777" w:rsidR="00AF1B7E" w:rsidRDefault="00AF1B7E" w:rsidP="00356830">
            <w:pPr>
              <w:spacing w:after="60"/>
              <w:rPr>
                <w:rFonts w:ascii="Calibri" w:hAnsi="Calibri"/>
                <w:sz w:val="18"/>
                <w:szCs w:val="18"/>
              </w:rPr>
            </w:pPr>
            <w:r>
              <w:rPr>
                <w:rFonts w:ascii="Calibri" w:hAnsi="Calibri"/>
                <w:sz w:val="18"/>
                <w:szCs w:val="18"/>
              </w:rPr>
              <w:t>All newly constructed commercial buildings over 15,000 square feet</w:t>
            </w:r>
          </w:p>
          <w:p w14:paraId="23AEED9D" w14:textId="77777777" w:rsidR="00AF1B7E" w:rsidRDefault="00AF1B7E" w:rsidP="00356830">
            <w:pPr>
              <w:spacing w:after="60"/>
              <w:rPr>
                <w:rFonts w:ascii="Calibri" w:hAnsi="Calibri"/>
                <w:sz w:val="18"/>
                <w:szCs w:val="18"/>
              </w:rPr>
            </w:pPr>
            <w:r>
              <w:rPr>
                <w:rFonts w:ascii="Calibri" w:hAnsi="Calibri"/>
                <w:sz w:val="18"/>
                <w:szCs w:val="18"/>
              </w:rPr>
              <w:t>AND</w:t>
            </w:r>
          </w:p>
        </w:tc>
        <w:tc>
          <w:tcPr>
            <w:tcW w:w="3600" w:type="dxa"/>
            <w:shd w:val="clear" w:color="auto" w:fill="F2F2F2" w:themeFill="background1" w:themeFillShade="F2"/>
          </w:tcPr>
          <w:p w14:paraId="08DE6AE4" w14:textId="77777777" w:rsidR="00AF1B7E" w:rsidRDefault="00AF1B7E" w:rsidP="00356830">
            <w:pPr>
              <w:spacing w:after="60"/>
              <w:rPr>
                <w:rFonts w:ascii="Calibri" w:hAnsi="Calibri"/>
                <w:sz w:val="18"/>
                <w:szCs w:val="18"/>
              </w:rPr>
            </w:pPr>
            <w:r>
              <w:rPr>
                <w:rFonts w:ascii="Calibri" w:hAnsi="Calibri"/>
                <w:sz w:val="18"/>
                <w:szCs w:val="18"/>
              </w:rPr>
              <w:t xml:space="preserve">Participate in Xcel Energy Design Assistance </w:t>
            </w:r>
          </w:p>
        </w:tc>
        <w:tc>
          <w:tcPr>
            <w:tcW w:w="3240" w:type="dxa"/>
            <w:vMerge w:val="restart"/>
            <w:shd w:val="clear" w:color="auto" w:fill="F2F2F2" w:themeFill="background1" w:themeFillShade="F2"/>
          </w:tcPr>
          <w:p w14:paraId="57B771E9" w14:textId="77777777" w:rsidR="00AF1B7E" w:rsidRPr="00A478A3" w:rsidRDefault="00AF1B7E" w:rsidP="00356830">
            <w:pPr>
              <w:spacing w:after="60"/>
              <w:rPr>
                <w:rFonts w:ascii="Calibri" w:hAnsi="Calibri"/>
                <w:sz w:val="18"/>
                <w:szCs w:val="18"/>
              </w:rPr>
            </w:pPr>
            <w:r>
              <w:rPr>
                <w:rFonts w:ascii="Calibri" w:hAnsi="Calibri"/>
                <w:sz w:val="18"/>
                <w:szCs w:val="18"/>
              </w:rPr>
              <w:t>Does not apply if complying with the Sustainable Building Policy</w:t>
            </w:r>
          </w:p>
        </w:tc>
      </w:tr>
      <w:tr w:rsidR="00AF1B7E" w:rsidRPr="00F158B5" w14:paraId="2F16E2BC" w14:textId="77777777" w:rsidTr="000E745C">
        <w:trPr>
          <w:jc w:val="center"/>
        </w:trPr>
        <w:tc>
          <w:tcPr>
            <w:tcW w:w="2160" w:type="dxa"/>
            <w:vMerge/>
            <w:shd w:val="clear" w:color="auto" w:fill="F2F2F2" w:themeFill="background1" w:themeFillShade="F2"/>
          </w:tcPr>
          <w:p w14:paraId="31BDF46C" w14:textId="77777777" w:rsidR="00AF1B7E" w:rsidRPr="00A478A3" w:rsidRDefault="00AF1B7E" w:rsidP="00356830">
            <w:pPr>
              <w:spacing w:after="60"/>
              <w:rPr>
                <w:rFonts w:ascii="Calibri" w:hAnsi="Calibri"/>
                <w:b/>
              </w:rPr>
            </w:pPr>
          </w:p>
        </w:tc>
        <w:tc>
          <w:tcPr>
            <w:tcW w:w="2304" w:type="dxa"/>
            <w:shd w:val="clear" w:color="auto" w:fill="F2F2F2" w:themeFill="background1" w:themeFillShade="F2"/>
          </w:tcPr>
          <w:p w14:paraId="5F56ACC6" w14:textId="77777777" w:rsidR="00AF1B7E" w:rsidRDefault="00AF1B7E" w:rsidP="00356830">
            <w:pPr>
              <w:spacing w:after="60"/>
              <w:rPr>
                <w:rFonts w:ascii="Calibri" w:hAnsi="Calibri"/>
                <w:sz w:val="18"/>
                <w:szCs w:val="18"/>
              </w:rPr>
            </w:pPr>
            <w:r>
              <w:rPr>
                <w:rFonts w:ascii="Calibri" w:hAnsi="Calibri"/>
                <w:sz w:val="18"/>
                <w:szCs w:val="18"/>
              </w:rPr>
              <w:t>All new multifamily buildings</w:t>
            </w:r>
          </w:p>
          <w:p w14:paraId="1B2F0418" w14:textId="77777777" w:rsidR="00AF1B7E" w:rsidRDefault="00AF1B7E" w:rsidP="00356830">
            <w:pPr>
              <w:spacing w:after="60"/>
              <w:rPr>
                <w:rFonts w:ascii="Calibri" w:hAnsi="Calibri"/>
                <w:sz w:val="18"/>
                <w:szCs w:val="18"/>
              </w:rPr>
            </w:pPr>
            <w:r>
              <w:rPr>
                <w:rFonts w:ascii="Calibri" w:hAnsi="Calibri"/>
                <w:sz w:val="18"/>
                <w:szCs w:val="18"/>
              </w:rPr>
              <w:t>AND</w:t>
            </w:r>
          </w:p>
        </w:tc>
        <w:tc>
          <w:tcPr>
            <w:tcW w:w="3600" w:type="dxa"/>
            <w:shd w:val="clear" w:color="auto" w:fill="F2F2F2" w:themeFill="background1" w:themeFillShade="F2"/>
          </w:tcPr>
          <w:p w14:paraId="75BCD03A" w14:textId="77777777" w:rsidR="00AF1B7E" w:rsidRDefault="00AF1B7E" w:rsidP="00356830">
            <w:pPr>
              <w:spacing w:after="60"/>
              <w:rPr>
                <w:rFonts w:ascii="Calibri" w:hAnsi="Calibri"/>
                <w:sz w:val="18"/>
                <w:szCs w:val="18"/>
              </w:rPr>
            </w:pPr>
            <w:r>
              <w:rPr>
                <w:rFonts w:ascii="Calibri" w:hAnsi="Calibri"/>
                <w:sz w:val="18"/>
                <w:szCs w:val="18"/>
              </w:rPr>
              <w:t>Participate in Xcel Energy Design Assistance or ENERGY STAR New Homes</w:t>
            </w:r>
          </w:p>
        </w:tc>
        <w:tc>
          <w:tcPr>
            <w:tcW w:w="3240" w:type="dxa"/>
            <w:vMerge/>
            <w:shd w:val="clear" w:color="auto" w:fill="F2F2F2" w:themeFill="background1" w:themeFillShade="F2"/>
          </w:tcPr>
          <w:p w14:paraId="678D3428" w14:textId="77777777" w:rsidR="00AF1B7E" w:rsidRPr="00A478A3" w:rsidRDefault="00AF1B7E" w:rsidP="00356830">
            <w:pPr>
              <w:spacing w:after="60"/>
              <w:rPr>
                <w:rFonts w:ascii="Calibri" w:hAnsi="Calibri"/>
                <w:sz w:val="18"/>
                <w:szCs w:val="18"/>
              </w:rPr>
            </w:pPr>
          </w:p>
        </w:tc>
      </w:tr>
      <w:tr w:rsidR="00AF1B7E" w:rsidRPr="00F158B5" w14:paraId="1BD5ED0E" w14:textId="77777777" w:rsidTr="000E745C">
        <w:trPr>
          <w:jc w:val="center"/>
        </w:trPr>
        <w:tc>
          <w:tcPr>
            <w:tcW w:w="2160" w:type="dxa"/>
            <w:vMerge/>
            <w:tcBorders>
              <w:bottom w:val="single" w:sz="4" w:space="0" w:color="auto"/>
            </w:tcBorders>
            <w:shd w:val="clear" w:color="auto" w:fill="F2F2F2" w:themeFill="background1" w:themeFillShade="F2"/>
          </w:tcPr>
          <w:p w14:paraId="1C0517F9" w14:textId="77777777" w:rsidR="00AF1B7E" w:rsidRPr="00A478A3" w:rsidRDefault="00AF1B7E" w:rsidP="00356830">
            <w:pPr>
              <w:spacing w:after="60"/>
              <w:rPr>
                <w:rFonts w:ascii="Calibri" w:hAnsi="Calibri"/>
                <w:b/>
              </w:rPr>
            </w:pPr>
          </w:p>
        </w:tc>
        <w:tc>
          <w:tcPr>
            <w:tcW w:w="2304" w:type="dxa"/>
            <w:tcBorders>
              <w:bottom w:val="single" w:sz="4" w:space="0" w:color="auto"/>
            </w:tcBorders>
            <w:shd w:val="clear" w:color="auto" w:fill="F2F2F2" w:themeFill="background1" w:themeFillShade="F2"/>
          </w:tcPr>
          <w:p w14:paraId="0A755E7D" w14:textId="77777777" w:rsidR="00AF1B7E" w:rsidRDefault="00AF1B7E" w:rsidP="00356830">
            <w:pPr>
              <w:spacing w:after="60"/>
              <w:rPr>
                <w:rFonts w:ascii="Calibri" w:hAnsi="Calibri"/>
                <w:sz w:val="18"/>
                <w:szCs w:val="18"/>
              </w:rPr>
            </w:pPr>
            <w:r>
              <w:rPr>
                <w:rFonts w:ascii="Calibri" w:hAnsi="Calibri"/>
                <w:sz w:val="18"/>
                <w:szCs w:val="18"/>
              </w:rPr>
              <w:t>All rehab of single-family and duplex properties</w:t>
            </w:r>
          </w:p>
        </w:tc>
        <w:tc>
          <w:tcPr>
            <w:tcW w:w="3600" w:type="dxa"/>
            <w:tcBorders>
              <w:bottom w:val="single" w:sz="4" w:space="0" w:color="auto"/>
            </w:tcBorders>
            <w:shd w:val="clear" w:color="auto" w:fill="F2F2F2" w:themeFill="background1" w:themeFillShade="F2"/>
          </w:tcPr>
          <w:p w14:paraId="53B68945" w14:textId="77777777" w:rsidR="00AF1B7E" w:rsidRDefault="00AF1B7E" w:rsidP="00356830">
            <w:pPr>
              <w:spacing w:after="60"/>
              <w:rPr>
                <w:rFonts w:ascii="Calibri" w:hAnsi="Calibri"/>
                <w:sz w:val="18"/>
                <w:szCs w:val="18"/>
              </w:rPr>
            </w:pPr>
            <w:r>
              <w:rPr>
                <w:rFonts w:ascii="Calibri" w:hAnsi="Calibri"/>
                <w:sz w:val="18"/>
                <w:szCs w:val="18"/>
              </w:rPr>
              <w:t>Participate in Home Performance with ENERGY STAR</w:t>
            </w:r>
          </w:p>
        </w:tc>
        <w:tc>
          <w:tcPr>
            <w:tcW w:w="3240" w:type="dxa"/>
            <w:vMerge/>
            <w:tcBorders>
              <w:bottom w:val="single" w:sz="4" w:space="0" w:color="auto"/>
            </w:tcBorders>
            <w:shd w:val="clear" w:color="auto" w:fill="F2F2F2" w:themeFill="background1" w:themeFillShade="F2"/>
          </w:tcPr>
          <w:p w14:paraId="1CBD0E2F" w14:textId="77777777" w:rsidR="00AF1B7E" w:rsidRPr="00A478A3" w:rsidRDefault="00AF1B7E" w:rsidP="00356830">
            <w:pPr>
              <w:spacing w:after="60"/>
              <w:rPr>
                <w:rFonts w:ascii="Calibri" w:hAnsi="Calibri"/>
                <w:sz w:val="18"/>
                <w:szCs w:val="18"/>
              </w:rPr>
            </w:pPr>
          </w:p>
        </w:tc>
      </w:tr>
      <w:tr w:rsidR="008B5EFE" w:rsidRPr="00F158B5" w14:paraId="69DEBE18" w14:textId="77777777" w:rsidTr="000E745C">
        <w:trPr>
          <w:jc w:val="center"/>
        </w:trPr>
        <w:tc>
          <w:tcPr>
            <w:tcW w:w="2160" w:type="dxa"/>
            <w:tcBorders>
              <w:bottom w:val="single" w:sz="4" w:space="0" w:color="auto"/>
            </w:tcBorders>
            <w:shd w:val="clear" w:color="auto" w:fill="auto"/>
          </w:tcPr>
          <w:p w14:paraId="78F3EC9A" w14:textId="77777777" w:rsidR="008B5EFE" w:rsidRPr="00A478A3" w:rsidRDefault="008B5EFE" w:rsidP="00356830">
            <w:pPr>
              <w:spacing w:after="60"/>
              <w:rPr>
                <w:rFonts w:ascii="Calibri" w:hAnsi="Calibri"/>
                <w:b/>
              </w:rPr>
            </w:pPr>
            <w:r w:rsidRPr="00A478A3">
              <w:rPr>
                <w:rFonts w:ascii="Calibri" w:hAnsi="Calibri"/>
                <w:b/>
              </w:rPr>
              <w:t>Two Bid Policy</w:t>
            </w:r>
          </w:p>
        </w:tc>
        <w:tc>
          <w:tcPr>
            <w:tcW w:w="2304" w:type="dxa"/>
            <w:tcBorders>
              <w:bottom w:val="single" w:sz="4" w:space="0" w:color="auto"/>
            </w:tcBorders>
            <w:shd w:val="clear" w:color="auto" w:fill="auto"/>
          </w:tcPr>
          <w:p w14:paraId="40C8CAD4" w14:textId="77777777" w:rsidR="008B5EFE" w:rsidRPr="00A478A3" w:rsidRDefault="008B5EFE" w:rsidP="00356830">
            <w:pPr>
              <w:spacing w:after="60"/>
              <w:rPr>
                <w:rFonts w:ascii="Calibri" w:hAnsi="Calibri"/>
                <w:sz w:val="18"/>
                <w:szCs w:val="18"/>
              </w:rPr>
            </w:pPr>
            <w:r w:rsidRPr="00A478A3">
              <w:rPr>
                <w:rFonts w:ascii="Calibri" w:hAnsi="Calibri"/>
                <w:sz w:val="18"/>
                <w:szCs w:val="18"/>
              </w:rPr>
              <w:t>$20,000</w:t>
            </w:r>
          </w:p>
        </w:tc>
        <w:tc>
          <w:tcPr>
            <w:tcW w:w="3600" w:type="dxa"/>
            <w:tcBorders>
              <w:bottom w:val="single" w:sz="4" w:space="0" w:color="auto"/>
            </w:tcBorders>
            <w:shd w:val="clear" w:color="auto" w:fill="auto"/>
          </w:tcPr>
          <w:p w14:paraId="7219FCA8" w14:textId="77777777" w:rsidR="008B5EFE" w:rsidRPr="00A478A3" w:rsidRDefault="008B5EFE" w:rsidP="00356830">
            <w:pPr>
              <w:spacing w:after="60"/>
              <w:rPr>
                <w:rFonts w:ascii="Calibri" w:hAnsi="Calibri"/>
                <w:sz w:val="18"/>
                <w:szCs w:val="18"/>
              </w:rPr>
            </w:pPr>
            <w:r w:rsidRPr="00A478A3">
              <w:rPr>
                <w:rFonts w:ascii="Calibri" w:hAnsi="Calibri"/>
                <w:sz w:val="18"/>
                <w:szCs w:val="18"/>
              </w:rPr>
              <w:t>Requirement to obtain two bids from general contractors and subcontractors; award contract to lowest responsible bidder.</w:t>
            </w:r>
          </w:p>
        </w:tc>
        <w:tc>
          <w:tcPr>
            <w:tcW w:w="3240" w:type="dxa"/>
            <w:tcBorders>
              <w:bottom w:val="single" w:sz="4" w:space="0" w:color="auto"/>
            </w:tcBorders>
            <w:shd w:val="clear" w:color="auto" w:fill="auto"/>
          </w:tcPr>
          <w:p w14:paraId="69FEAA78" w14:textId="77777777" w:rsidR="008B5EFE" w:rsidRPr="00A478A3" w:rsidRDefault="008B5EFE" w:rsidP="00356830">
            <w:pPr>
              <w:spacing w:after="60"/>
              <w:rPr>
                <w:rFonts w:ascii="Calibri" w:hAnsi="Calibri"/>
                <w:sz w:val="18"/>
                <w:szCs w:val="18"/>
              </w:rPr>
            </w:pPr>
            <w:r w:rsidRPr="00A478A3">
              <w:rPr>
                <w:rFonts w:ascii="Calibri" w:hAnsi="Calibri"/>
                <w:sz w:val="18"/>
                <w:szCs w:val="18"/>
              </w:rPr>
              <w:t>Exemption of process followed for negotiated contract with general contractor.</w:t>
            </w:r>
          </w:p>
        </w:tc>
      </w:tr>
      <w:tr w:rsidR="008B5EFE" w:rsidRPr="00F158B5" w14:paraId="07F0291E" w14:textId="77777777" w:rsidTr="000E745C">
        <w:trPr>
          <w:jc w:val="center"/>
        </w:trPr>
        <w:tc>
          <w:tcPr>
            <w:tcW w:w="2160" w:type="dxa"/>
            <w:shd w:val="clear" w:color="auto" w:fill="F2F2F2" w:themeFill="background1" w:themeFillShade="F2"/>
          </w:tcPr>
          <w:p w14:paraId="212F8C44" w14:textId="77777777" w:rsidR="008B5EFE" w:rsidRPr="00A478A3" w:rsidRDefault="008B5EFE" w:rsidP="00356830">
            <w:pPr>
              <w:rPr>
                <w:rFonts w:ascii="Calibri" w:hAnsi="Calibri"/>
                <w:b/>
              </w:rPr>
            </w:pPr>
            <w:r w:rsidRPr="00A478A3">
              <w:rPr>
                <w:rFonts w:ascii="Calibri" w:hAnsi="Calibri"/>
                <w:b/>
              </w:rPr>
              <w:t>Vendor Outreach Program (VOP)</w:t>
            </w:r>
          </w:p>
        </w:tc>
        <w:tc>
          <w:tcPr>
            <w:tcW w:w="2304" w:type="dxa"/>
            <w:shd w:val="clear" w:color="auto" w:fill="F2F2F2" w:themeFill="background1" w:themeFillShade="F2"/>
          </w:tcPr>
          <w:p w14:paraId="3824D59C" w14:textId="77777777" w:rsidR="00AF1B7E" w:rsidRPr="004B7EC3" w:rsidRDefault="004B7EC3" w:rsidP="00356830">
            <w:pPr>
              <w:rPr>
                <w:rFonts w:asciiTheme="minorHAnsi" w:hAnsiTheme="minorHAnsi"/>
                <w:sz w:val="18"/>
                <w:szCs w:val="18"/>
              </w:rPr>
            </w:pPr>
            <w:r>
              <w:rPr>
                <w:rFonts w:asciiTheme="minorHAnsi" w:hAnsiTheme="minorHAnsi"/>
                <w:sz w:val="18"/>
                <w:szCs w:val="18"/>
              </w:rPr>
              <w:t>a)</w:t>
            </w:r>
            <w:r w:rsidR="00AF1B7E" w:rsidRPr="004B7EC3">
              <w:rPr>
                <w:rFonts w:asciiTheme="minorHAnsi" w:hAnsiTheme="minorHAnsi"/>
                <w:sz w:val="18"/>
                <w:szCs w:val="18"/>
              </w:rPr>
              <w:t xml:space="preserve">Total project cost </w:t>
            </w:r>
            <w:r w:rsidR="00DB26D2" w:rsidRPr="004B7EC3">
              <w:rPr>
                <w:rFonts w:asciiTheme="minorHAnsi" w:hAnsiTheme="minorHAnsi"/>
                <w:sz w:val="18"/>
                <w:szCs w:val="18"/>
              </w:rPr>
              <w:t xml:space="preserve">in excess </w:t>
            </w:r>
            <w:r w:rsidR="00AF1B7E" w:rsidRPr="004B7EC3">
              <w:rPr>
                <w:rFonts w:asciiTheme="minorHAnsi" w:hAnsiTheme="minorHAnsi"/>
                <w:sz w:val="18"/>
                <w:szCs w:val="18"/>
              </w:rPr>
              <w:t>of $50,000 or more, regardless of City contribution (eg: if there is a STAR grant award of $25,000 and the total project cost is $60,000, VOP applies).</w:t>
            </w:r>
          </w:p>
          <w:p w14:paraId="78239164" w14:textId="77777777" w:rsidR="002E5ADE" w:rsidRPr="00A478A3" w:rsidRDefault="004B7EC3" w:rsidP="00356830">
            <w:pPr>
              <w:rPr>
                <w:rFonts w:ascii="Calibri" w:hAnsi="Calibri"/>
                <w:sz w:val="18"/>
                <w:szCs w:val="18"/>
              </w:rPr>
            </w:pPr>
            <w:r>
              <w:rPr>
                <w:rFonts w:asciiTheme="minorHAnsi" w:hAnsiTheme="minorHAnsi"/>
                <w:sz w:val="18"/>
                <w:szCs w:val="18"/>
              </w:rPr>
              <w:t>b)</w:t>
            </w:r>
            <w:r w:rsidR="00AF1B7E" w:rsidRPr="00AF1B7E">
              <w:rPr>
                <w:rFonts w:asciiTheme="minorHAnsi" w:hAnsiTheme="minorHAnsi"/>
                <w:sz w:val="18"/>
                <w:szCs w:val="18"/>
              </w:rPr>
              <w:t>Sales made under HRA Land Disposition Policy</w:t>
            </w:r>
          </w:p>
        </w:tc>
        <w:tc>
          <w:tcPr>
            <w:tcW w:w="3600" w:type="dxa"/>
            <w:shd w:val="clear" w:color="auto" w:fill="F2F2F2" w:themeFill="background1" w:themeFillShade="F2"/>
          </w:tcPr>
          <w:p w14:paraId="078DB3B9" w14:textId="77777777" w:rsidR="00B55CA4" w:rsidRPr="00B55CA4" w:rsidRDefault="00B55CA4" w:rsidP="00356830">
            <w:pPr>
              <w:spacing w:after="60"/>
              <w:rPr>
                <w:rFonts w:ascii="Calibri" w:hAnsi="Calibri"/>
                <w:sz w:val="18"/>
                <w:szCs w:val="18"/>
              </w:rPr>
            </w:pPr>
            <w:r w:rsidRPr="00B55CA4">
              <w:rPr>
                <w:rFonts w:ascii="Calibri" w:hAnsi="Calibri"/>
                <w:sz w:val="18"/>
                <w:szCs w:val="18"/>
              </w:rPr>
              <w:t>Project goals set on a project-by-project basis. Generally, 25% of Business Opportunities should be awarded to CERT certified Small, Women-owned and Minority-owned businesses, with at least 10% awarded to Small businesses, at least 10% awarded to Women- owned businesses, and at least 5% to Minority-owned businesses.</w:t>
            </w:r>
          </w:p>
          <w:p w14:paraId="62348690" w14:textId="77777777" w:rsidR="00B55CA4" w:rsidRPr="00B55CA4" w:rsidRDefault="00B55CA4" w:rsidP="00356830">
            <w:pPr>
              <w:spacing w:after="60"/>
              <w:rPr>
                <w:rFonts w:ascii="Calibri" w:hAnsi="Calibri"/>
                <w:sz w:val="18"/>
                <w:szCs w:val="18"/>
              </w:rPr>
            </w:pPr>
            <w:r w:rsidRPr="00B55CA4">
              <w:rPr>
                <w:rFonts w:ascii="Calibri" w:hAnsi="Calibri"/>
                <w:sz w:val="18"/>
                <w:szCs w:val="18"/>
              </w:rPr>
              <w:t>B2Gnow reporting required.</w:t>
            </w:r>
          </w:p>
          <w:p w14:paraId="141B31A9" w14:textId="77777777" w:rsidR="008B5EFE" w:rsidRPr="00A478A3" w:rsidRDefault="00B55CA4" w:rsidP="00356830">
            <w:pPr>
              <w:spacing w:after="60"/>
              <w:rPr>
                <w:rFonts w:ascii="Calibri" w:hAnsi="Calibri"/>
                <w:sz w:val="18"/>
                <w:szCs w:val="18"/>
              </w:rPr>
            </w:pPr>
            <w:r w:rsidRPr="00B55CA4">
              <w:rPr>
                <w:rFonts w:ascii="Calibri" w:hAnsi="Calibri"/>
                <w:sz w:val="18"/>
                <w:szCs w:val="18"/>
              </w:rPr>
              <w:t>If at any time the project is not meeting the VOP goals, then Good Faith Efforts are required</w:t>
            </w:r>
          </w:p>
        </w:tc>
        <w:tc>
          <w:tcPr>
            <w:tcW w:w="3240" w:type="dxa"/>
            <w:shd w:val="clear" w:color="auto" w:fill="F2F2F2" w:themeFill="background1" w:themeFillShade="F2"/>
          </w:tcPr>
          <w:p w14:paraId="724CD0B8" w14:textId="77777777" w:rsidR="008B5EFE" w:rsidRPr="00A478A3" w:rsidRDefault="008B5EFE" w:rsidP="00356830">
            <w:pPr>
              <w:rPr>
                <w:rFonts w:ascii="Calibri" w:hAnsi="Calibri"/>
                <w:sz w:val="18"/>
                <w:szCs w:val="18"/>
              </w:rPr>
            </w:pPr>
            <w:r w:rsidRPr="00A478A3">
              <w:rPr>
                <w:rFonts w:ascii="Calibri" w:hAnsi="Calibri"/>
                <w:sz w:val="18"/>
                <w:szCs w:val="18"/>
              </w:rPr>
              <w:t>None</w:t>
            </w:r>
          </w:p>
        </w:tc>
      </w:tr>
    </w:tbl>
    <w:p w14:paraId="23662A8F" w14:textId="77777777" w:rsidR="008B5EFE" w:rsidRPr="00024187" w:rsidRDefault="008B5EFE" w:rsidP="00356830">
      <w:pPr>
        <w:spacing w:after="60"/>
        <w:ind w:left="3240" w:right="2880" w:hanging="360"/>
        <w:rPr>
          <w:sz w:val="20"/>
        </w:rPr>
      </w:pPr>
    </w:p>
    <w:p w14:paraId="217B6E71" w14:textId="77777777" w:rsidR="005A74A2" w:rsidRDefault="005A74A2"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1748AB43" w14:textId="77777777" w:rsidR="0007083C" w:rsidRDefault="0007083C"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ectPr w:rsidR="0007083C" w:rsidSect="008B5EFE">
          <w:headerReference w:type="default" r:id="rId12"/>
          <w:footnotePr>
            <w:numFmt w:val="lowerLetter"/>
          </w:footnotePr>
          <w:endnotePr>
            <w:numFmt w:val="lowerLetter"/>
          </w:endnotePr>
          <w:pgSz w:w="12240" w:h="15840" w:code="1"/>
          <w:pgMar w:top="1440" w:right="1440" w:bottom="936" w:left="1440" w:header="1440" w:footer="29" w:gutter="0"/>
          <w:cols w:space="720"/>
        </w:sectPr>
      </w:pPr>
    </w:p>
    <w:p w14:paraId="59DEE462" w14:textId="77777777" w:rsidR="0061522C" w:rsidRPr="008C6AA1" w:rsidRDefault="0061522C" w:rsidP="00356830">
      <w:pPr>
        <w:rPr>
          <w:sz w:val="10"/>
          <w:szCs w:val="10"/>
        </w:rPr>
      </w:pPr>
    </w:p>
    <w:p w14:paraId="56EC6289" w14:textId="77777777" w:rsidR="0061522C" w:rsidRPr="005218DB" w:rsidRDefault="0061522C" w:rsidP="00356830">
      <w:pPr>
        <w:jc w:val="center"/>
        <w:rPr>
          <w:b/>
        </w:rPr>
      </w:pPr>
      <w:r w:rsidRPr="005218DB">
        <w:rPr>
          <w:b/>
        </w:rPr>
        <w:t>PED and HRA FEES</w:t>
      </w:r>
    </w:p>
    <w:p w14:paraId="458D00EE" w14:textId="77777777" w:rsidR="0061522C" w:rsidRPr="005218DB" w:rsidRDefault="0061522C" w:rsidP="00356830">
      <w:pPr>
        <w:ind w:left="-360"/>
        <w:jc w:val="center"/>
        <w:rPr>
          <w:b/>
        </w:rPr>
      </w:pPr>
      <w:r w:rsidRPr="005218DB">
        <w:rPr>
          <w:b/>
        </w:rPr>
        <w:t xml:space="preserve">Fees related to </w:t>
      </w:r>
      <w:r>
        <w:rPr>
          <w:b/>
        </w:rPr>
        <w:t xml:space="preserve">Development Projects, TIF, </w:t>
      </w:r>
      <w:r w:rsidRPr="005218DB">
        <w:rPr>
          <w:b/>
        </w:rPr>
        <w:t xml:space="preserve">Bonds, </w:t>
      </w:r>
      <w:r>
        <w:rPr>
          <w:b/>
        </w:rPr>
        <w:t>Pass-Through Grants</w:t>
      </w:r>
      <w:r w:rsidRPr="005218DB">
        <w:rPr>
          <w:b/>
        </w:rPr>
        <w:t>, Land Sales and Other Financing</w:t>
      </w:r>
    </w:p>
    <w:p w14:paraId="4D697829" w14:textId="6DF66E47" w:rsidR="0061522C" w:rsidRPr="008C6AA1" w:rsidRDefault="0061522C" w:rsidP="00356830">
      <w:pPr>
        <w:jc w:val="center"/>
        <w:rPr>
          <w:b/>
        </w:rPr>
      </w:pPr>
      <w:r>
        <w:rPr>
          <w:b/>
        </w:rPr>
        <w:t xml:space="preserve">Revised </w:t>
      </w:r>
      <w:r w:rsidR="009E3341">
        <w:rPr>
          <w:b/>
        </w:rPr>
        <w:t>March 2022</w:t>
      </w:r>
    </w:p>
    <w:tbl>
      <w:tblPr>
        <w:tblW w:w="14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1620"/>
        <w:gridCol w:w="1080"/>
        <w:gridCol w:w="1170"/>
        <w:gridCol w:w="975"/>
        <w:gridCol w:w="1440"/>
        <w:gridCol w:w="1815"/>
        <w:gridCol w:w="1530"/>
        <w:gridCol w:w="1170"/>
        <w:gridCol w:w="900"/>
        <w:gridCol w:w="990"/>
        <w:gridCol w:w="1170"/>
      </w:tblGrid>
      <w:tr w:rsidR="0061522C" w14:paraId="067625D9" w14:textId="77777777" w:rsidTr="00FF5BDE">
        <w:trPr>
          <w:tblHeader/>
          <w:jc w:val="center"/>
        </w:trPr>
        <w:tc>
          <w:tcPr>
            <w:tcW w:w="1080" w:type="dxa"/>
            <w:tcBorders>
              <w:top w:val="double" w:sz="4" w:space="0" w:color="auto"/>
              <w:left w:val="double" w:sz="4" w:space="0" w:color="auto"/>
              <w:bottom w:val="double" w:sz="4" w:space="0" w:color="auto"/>
              <w:right w:val="double" w:sz="4" w:space="0" w:color="auto"/>
            </w:tcBorders>
            <w:shd w:val="clear" w:color="auto" w:fill="E0E0E0"/>
            <w:vAlign w:val="center"/>
          </w:tcPr>
          <w:p w14:paraId="6233A498" w14:textId="77777777" w:rsidR="0061522C" w:rsidRPr="00A0091F" w:rsidRDefault="0061522C" w:rsidP="00356830">
            <w:pPr>
              <w:jc w:val="center"/>
              <w:rPr>
                <w:b/>
                <w:sz w:val="16"/>
                <w:szCs w:val="16"/>
              </w:rPr>
            </w:pPr>
            <w:r w:rsidRPr="00A0091F">
              <w:rPr>
                <w:b/>
                <w:sz w:val="16"/>
                <w:szCs w:val="16"/>
              </w:rPr>
              <w:t>Type of Fee</w:t>
            </w:r>
          </w:p>
        </w:tc>
        <w:tc>
          <w:tcPr>
            <w:tcW w:w="1620" w:type="dxa"/>
            <w:tcBorders>
              <w:top w:val="double" w:sz="4" w:space="0" w:color="auto"/>
              <w:left w:val="double" w:sz="4" w:space="0" w:color="auto"/>
              <w:bottom w:val="double" w:sz="4" w:space="0" w:color="auto"/>
              <w:right w:val="double" w:sz="4" w:space="0" w:color="auto"/>
            </w:tcBorders>
            <w:shd w:val="clear" w:color="auto" w:fill="E0E0E0"/>
            <w:vAlign w:val="center"/>
          </w:tcPr>
          <w:p w14:paraId="723E440A" w14:textId="77777777" w:rsidR="0061522C" w:rsidRPr="00A0091F" w:rsidRDefault="0061522C" w:rsidP="00356830">
            <w:pPr>
              <w:jc w:val="center"/>
              <w:rPr>
                <w:b/>
                <w:sz w:val="16"/>
                <w:szCs w:val="16"/>
              </w:rPr>
            </w:pPr>
            <w:r w:rsidRPr="00A0091F">
              <w:rPr>
                <w:b/>
                <w:sz w:val="16"/>
                <w:szCs w:val="16"/>
              </w:rPr>
              <w:t>Development Project</w:t>
            </w:r>
          </w:p>
        </w:tc>
        <w:tc>
          <w:tcPr>
            <w:tcW w:w="1080" w:type="dxa"/>
            <w:tcBorders>
              <w:top w:val="double" w:sz="4" w:space="0" w:color="auto"/>
              <w:left w:val="double" w:sz="4" w:space="0" w:color="auto"/>
              <w:bottom w:val="double" w:sz="4" w:space="0" w:color="auto"/>
              <w:right w:val="double" w:sz="4" w:space="0" w:color="auto"/>
            </w:tcBorders>
            <w:shd w:val="clear" w:color="auto" w:fill="E0E0E0"/>
            <w:vAlign w:val="center"/>
          </w:tcPr>
          <w:p w14:paraId="59C53841" w14:textId="77777777" w:rsidR="0061522C" w:rsidRPr="00A0091F" w:rsidRDefault="0061522C" w:rsidP="00356830">
            <w:pPr>
              <w:jc w:val="center"/>
              <w:rPr>
                <w:b/>
                <w:sz w:val="16"/>
                <w:szCs w:val="16"/>
              </w:rPr>
            </w:pPr>
            <w:r w:rsidRPr="00A0091F">
              <w:rPr>
                <w:b/>
                <w:sz w:val="16"/>
                <w:szCs w:val="16"/>
              </w:rPr>
              <w:t>TIF Bonds/Notes</w:t>
            </w:r>
          </w:p>
        </w:tc>
        <w:tc>
          <w:tcPr>
            <w:tcW w:w="1170" w:type="dxa"/>
            <w:tcBorders>
              <w:top w:val="double" w:sz="4" w:space="0" w:color="auto"/>
              <w:left w:val="double" w:sz="4" w:space="0" w:color="auto"/>
              <w:bottom w:val="double" w:sz="4" w:space="0" w:color="auto"/>
              <w:right w:val="double" w:sz="4" w:space="0" w:color="auto"/>
            </w:tcBorders>
            <w:shd w:val="clear" w:color="auto" w:fill="E0E0E0"/>
            <w:vAlign w:val="center"/>
          </w:tcPr>
          <w:p w14:paraId="7E0C02EE" w14:textId="77777777" w:rsidR="0061522C" w:rsidRPr="00A0091F" w:rsidRDefault="0061522C" w:rsidP="00356830">
            <w:pPr>
              <w:jc w:val="center"/>
              <w:rPr>
                <w:b/>
                <w:sz w:val="16"/>
                <w:szCs w:val="16"/>
              </w:rPr>
            </w:pPr>
            <w:r w:rsidRPr="00A0091F">
              <w:rPr>
                <w:b/>
                <w:sz w:val="16"/>
                <w:szCs w:val="16"/>
              </w:rPr>
              <w:t>Other City/HRA Loans</w:t>
            </w:r>
            <w:r>
              <w:rPr>
                <w:b/>
                <w:sz w:val="16"/>
                <w:szCs w:val="16"/>
              </w:rPr>
              <w:t>/ Grants</w:t>
            </w:r>
            <w:r w:rsidRPr="00A0091F">
              <w:rPr>
                <w:b/>
                <w:sz w:val="16"/>
                <w:szCs w:val="16"/>
              </w:rPr>
              <w:t xml:space="preserve"> (1)</w:t>
            </w:r>
          </w:p>
        </w:tc>
        <w:tc>
          <w:tcPr>
            <w:tcW w:w="975" w:type="dxa"/>
            <w:tcBorders>
              <w:top w:val="double" w:sz="4" w:space="0" w:color="auto"/>
              <w:left w:val="double" w:sz="4" w:space="0" w:color="auto"/>
              <w:bottom w:val="double" w:sz="4" w:space="0" w:color="auto"/>
              <w:right w:val="double" w:sz="4" w:space="0" w:color="auto"/>
            </w:tcBorders>
            <w:shd w:val="clear" w:color="auto" w:fill="E0E0E0"/>
            <w:vAlign w:val="center"/>
          </w:tcPr>
          <w:p w14:paraId="2DD96530" w14:textId="77777777" w:rsidR="0061522C" w:rsidRPr="00A0091F" w:rsidRDefault="0061522C" w:rsidP="00356830">
            <w:pPr>
              <w:jc w:val="center"/>
              <w:rPr>
                <w:b/>
                <w:sz w:val="16"/>
                <w:szCs w:val="16"/>
              </w:rPr>
            </w:pPr>
            <w:r w:rsidRPr="00A0091F">
              <w:rPr>
                <w:b/>
                <w:sz w:val="16"/>
                <w:szCs w:val="16"/>
              </w:rPr>
              <w:t xml:space="preserve">HRA </w:t>
            </w:r>
            <w:r w:rsidR="00DB26D2">
              <w:rPr>
                <w:b/>
                <w:sz w:val="16"/>
                <w:szCs w:val="16"/>
              </w:rPr>
              <w:t>L</w:t>
            </w:r>
            <w:r w:rsidRPr="00A0091F">
              <w:rPr>
                <w:b/>
                <w:sz w:val="16"/>
                <w:szCs w:val="16"/>
              </w:rPr>
              <w:t xml:space="preserve">and </w:t>
            </w:r>
            <w:r w:rsidR="00DB26D2">
              <w:rPr>
                <w:b/>
                <w:sz w:val="16"/>
                <w:szCs w:val="16"/>
              </w:rPr>
              <w:t>S</w:t>
            </w:r>
            <w:r w:rsidRPr="00A0091F">
              <w:rPr>
                <w:b/>
                <w:sz w:val="16"/>
                <w:szCs w:val="16"/>
              </w:rPr>
              <w:t xml:space="preserve">ales </w:t>
            </w:r>
            <w:r w:rsidR="00DB26D2">
              <w:rPr>
                <w:b/>
                <w:sz w:val="16"/>
                <w:szCs w:val="16"/>
              </w:rPr>
              <w:t xml:space="preserve">&amp; </w:t>
            </w:r>
            <w:r w:rsidRPr="00A0091F">
              <w:rPr>
                <w:b/>
                <w:sz w:val="16"/>
                <w:szCs w:val="16"/>
              </w:rPr>
              <w:t>Notes</w:t>
            </w:r>
          </w:p>
        </w:tc>
        <w:tc>
          <w:tcPr>
            <w:tcW w:w="1440" w:type="dxa"/>
            <w:tcBorders>
              <w:top w:val="double" w:sz="4" w:space="0" w:color="auto"/>
              <w:left w:val="double" w:sz="4" w:space="0" w:color="auto"/>
              <w:bottom w:val="double" w:sz="4" w:space="0" w:color="auto"/>
              <w:right w:val="double" w:sz="4" w:space="0" w:color="auto"/>
            </w:tcBorders>
            <w:shd w:val="clear" w:color="auto" w:fill="E0E0E0"/>
            <w:vAlign w:val="center"/>
          </w:tcPr>
          <w:p w14:paraId="080BBEAE" w14:textId="77777777" w:rsidR="0061522C" w:rsidRPr="00A0091F" w:rsidRDefault="0061522C" w:rsidP="00356830">
            <w:pPr>
              <w:jc w:val="center"/>
              <w:rPr>
                <w:b/>
                <w:sz w:val="16"/>
                <w:szCs w:val="16"/>
              </w:rPr>
            </w:pPr>
            <w:r>
              <w:rPr>
                <w:b/>
                <w:sz w:val="16"/>
                <w:szCs w:val="16"/>
              </w:rPr>
              <w:t>Pass-Through Grants (2)</w:t>
            </w:r>
          </w:p>
        </w:tc>
        <w:tc>
          <w:tcPr>
            <w:tcW w:w="1815" w:type="dxa"/>
            <w:tcBorders>
              <w:top w:val="double" w:sz="4" w:space="0" w:color="auto"/>
              <w:left w:val="double" w:sz="4" w:space="0" w:color="auto"/>
              <w:bottom w:val="double" w:sz="4" w:space="0" w:color="auto"/>
              <w:right w:val="double" w:sz="4" w:space="0" w:color="auto"/>
            </w:tcBorders>
            <w:shd w:val="clear" w:color="auto" w:fill="E0E0E0"/>
            <w:vAlign w:val="center"/>
          </w:tcPr>
          <w:p w14:paraId="459EBD54" w14:textId="77777777" w:rsidR="0061522C" w:rsidRPr="00A0091F" w:rsidRDefault="0061522C" w:rsidP="00356830">
            <w:pPr>
              <w:jc w:val="center"/>
              <w:rPr>
                <w:b/>
                <w:sz w:val="16"/>
                <w:szCs w:val="16"/>
              </w:rPr>
            </w:pPr>
            <w:r w:rsidRPr="00A0091F">
              <w:rPr>
                <w:b/>
                <w:sz w:val="16"/>
                <w:szCs w:val="16"/>
              </w:rPr>
              <w:t>Conduit Revenue Bonds</w:t>
            </w:r>
          </w:p>
        </w:tc>
        <w:tc>
          <w:tcPr>
            <w:tcW w:w="1530" w:type="dxa"/>
            <w:tcBorders>
              <w:top w:val="double" w:sz="4" w:space="0" w:color="auto"/>
              <w:left w:val="double" w:sz="4" w:space="0" w:color="auto"/>
              <w:bottom w:val="double" w:sz="4" w:space="0" w:color="auto"/>
              <w:right w:val="double" w:sz="4" w:space="0" w:color="auto"/>
            </w:tcBorders>
            <w:shd w:val="clear" w:color="auto" w:fill="E0E0E0"/>
            <w:vAlign w:val="center"/>
          </w:tcPr>
          <w:p w14:paraId="75D2081E" w14:textId="77777777" w:rsidR="0061522C" w:rsidRPr="00A0091F" w:rsidRDefault="0061522C" w:rsidP="00356830">
            <w:pPr>
              <w:jc w:val="center"/>
              <w:rPr>
                <w:b/>
                <w:sz w:val="16"/>
                <w:szCs w:val="16"/>
              </w:rPr>
            </w:pPr>
            <w:r w:rsidRPr="00A0091F">
              <w:rPr>
                <w:b/>
                <w:sz w:val="16"/>
                <w:szCs w:val="16"/>
              </w:rPr>
              <w:t xml:space="preserve">Satisfactions, Subordination, or Modification </w:t>
            </w:r>
          </w:p>
        </w:tc>
        <w:tc>
          <w:tcPr>
            <w:tcW w:w="1170" w:type="dxa"/>
            <w:tcBorders>
              <w:top w:val="double" w:sz="4" w:space="0" w:color="auto"/>
              <w:left w:val="double" w:sz="4" w:space="0" w:color="auto"/>
              <w:bottom w:val="double" w:sz="4" w:space="0" w:color="auto"/>
              <w:right w:val="double" w:sz="4" w:space="0" w:color="auto"/>
            </w:tcBorders>
            <w:shd w:val="clear" w:color="auto" w:fill="E0E0E0"/>
            <w:vAlign w:val="center"/>
          </w:tcPr>
          <w:p w14:paraId="158E677A" w14:textId="77777777" w:rsidR="0061522C" w:rsidRPr="00A0091F" w:rsidRDefault="0061522C" w:rsidP="00356830">
            <w:pPr>
              <w:jc w:val="center"/>
              <w:rPr>
                <w:b/>
                <w:sz w:val="16"/>
                <w:szCs w:val="16"/>
              </w:rPr>
            </w:pPr>
            <w:r w:rsidRPr="00A0091F">
              <w:rPr>
                <w:b/>
                <w:sz w:val="16"/>
                <w:szCs w:val="16"/>
              </w:rPr>
              <w:t>STAR</w:t>
            </w:r>
          </w:p>
        </w:tc>
        <w:tc>
          <w:tcPr>
            <w:tcW w:w="900" w:type="dxa"/>
            <w:tcBorders>
              <w:top w:val="double" w:sz="4" w:space="0" w:color="auto"/>
              <w:left w:val="double" w:sz="4" w:space="0" w:color="auto"/>
              <w:bottom w:val="double" w:sz="4" w:space="0" w:color="auto"/>
              <w:right w:val="double" w:sz="4" w:space="0" w:color="auto"/>
            </w:tcBorders>
            <w:shd w:val="clear" w:color="auto" w:fill="E0E0E0"/>
            <w:vAlign w:val="center"/>
          </w:tcPr>
          <w:p w14:paraId="13248179" w14:textId="77777777" w:rsidR="0061522C" w:rsidRPr="00A0091F" w:rsidRDefault="0061522C" w:rsidP="00356830">
            <w:pPr>
              <w:jc w:val="center"/>
              <w:rPr>
                <w:b/>
                <w:sz w:val="16"/>
                <w:szCs w:val="16"/>
              </w:rPr>
            </w:pPr>
            <w:r w:rsidRPr="00A0091F">
              <w:rPr>
                <w:b/>
                <w:sz w:val="16"/>
                <w:szCs w:val="16"/>
              </w:rPr>
              <w:t>Home Loan Fund</w:t>
            </w:r>
          </w:p>
        </w:tc>
        <w:tc>
          <w:tcPr>
            <w:tcW w:w="990" w:type="dxa"/>
            <w:tcBorders>
              <w:top w:val="double" w:sz="4" w:space="0" w:color="auto"/>
              <w:left w:val="double" w:sz="4" w:space="0" w:color="auto"/>
              <w:bottom w:val="double" w:sz="4" w:space="0" w:color="auto"/>
              <w:right w:val="double" w:sz="4" w:space="0" w:color="auto"/>
            </w:tcBorders>
            <w:shd w:val="clear" w:color="auto" w:fill="E0E0E0"/>
            <w:vAlign w:val="center"/>
          </w:tcPr>
          <w:p w14:paraId="7A87C3BD" w14:textId="77777777" w:rsidR="0061522C" w:rsidRPr="00A0091F" w:rsidRDefault="0061522C" w:rsidP="00356830">
            <w:pPr>
              <w:jc w:val="center"/>
              <w:rPr>
                <w:b/>
                <w:sz w:val="16"/>
                <w:szCs w:val="16"/>
              </w:rPr>
            </w:pPr>
            <w:r w:rsidRPr="00A0091F">
              <w:rPr>
                <w:b/>
                <w:sz w:val="16"/>
                <w:szCs w:val="16"/>
              </w:rPr>
              <w:t>Low Income Housing Tax Credits</w:t>
            </w:r>
          </w:p>
        </w:tc>
        <w:tc>
          <w:tcPr>
            <w:tcW w:w="1170" w:type="dxa"/>
            <w:tcBorders>
              <w:top w:val="double" w:sz="4" w:space="0" w:color="auto"/>
              <w:left w:val="double" w:sz="4" w:space="0" w:color="auto"/>
              <w:bottom w:val="double" w:sz="4" w:space="0" w:color="auto"/>
              <w:right w:val="double" w:sz="4" w:space="0" w:color="auto"/>
            </w:tcBorders>
            <w:shd w:val="clear" w:color="auto" w:fill="E0E0E0"/>
            <w:vAlign w:val="center"/>
          </w:tcPr>
          <w:p w14:paraId="456D201F" w14:textId="77777777" w:rsidR="0061522C" w:rsidRPr="00A0091F" w:rsidRDefault="0061522C" w:rsidP="00356830">
            <w:pPr>
              <w:jc w:val="center"/>
              <w:rPr>
                <w:b/>
                <w:sz w:val="16"/>
                <w:szCs w:val="16"/>
              </w:rPr>
            </w:pPr>
            <w:r>
              <w:rPr>
                <w:b/>
                <w:sz w:val="16"/>
                <w:szCs w:val="16"/>
              </w:rPr>
              <w:t xml:space="preserve">Tax-Forfeit Land Sales/ MnDOT </w:t>
            </w:r>
            <w:r w:rsidRPr="00A0091F">
              <w:rPr>
                <w:b/>
                <w:sz w:val="16"/>
                <w:szCs w:val="16"/>
              </w:rPr>
              <w:t>transfers</w:t>
            </w:r>
          </w:p>
        </w:tc>
      </w:tr>
      <w:tr w:rsidR="0061522C" w14:paraId="2DC4011E" w14:textId="77777777" w:rsidTr="00FF5BDE">
        <w:trPr>
          <w:jc w:val="center"/>
        </w:trPr>
        <w:tc>
          <w:tcPr>
            <w:tcW w:w="1080" w:type="dxa"/>
            <w:tcBorders>
              <w:top w:val="double" w:sz="4" w:space="0" w:color="auto"/>
              <w:left w:val="double" w:sz="4" w:space="0" w:color="auto"/>
              <w:right w:val="double" w:sz="4" w:space="0" w:color="auto"/>
            </w:tcBorders>
            <w:shd w:val="clear" w:color="auto" w:fill="E0E0E0"/>
          </w:tcPr>
          <w:p w14:paraId="7D96AE79" w14:textId="77777777" w:rsidR="0061522C" w:rsidRPr="00A0091F" w:rsidRDefault="0061522C" w:rsidP="00356830">
            <w:pPr>
              <w:rPr>
                <w:b/>
                <w:sz w:val="16"/>
                <w:szCs w:val="16"/>
              </w:rPr>
            </w:pPr>
          </w:p>
          <w:p w14:paraId="18B06473" w14:textId="77777777" w:rsidR="0061522C" w:rsidRPr="00A0091F" w:rsidRDefault="0061522C" w:rsidP="004C2080">
            <w:pPr>
              <w:spacing w:before="100" w:beforeAutospacing="1"/>
              <w:rPr>
                <w:b/>
                <w:sz w:val="16"/>
                <w:szCs w:val="16"/>
              </w:rPr>
            </w:pPr>
            <w:r w:rsidRPr="00A0091F">
              <w:rPr>
                <w:b/>
                <w:sz w:val="16"/>
                <w:szCs w:val="16"/>
              </w:rPr>
              <w:t>Application</w:t>
            </w:r>
          </w:p>
          <w:p w14:paraId="420A596F" w14:textId="77777777" w:rsidR="0061522C" w:rsidRPr="00A0091F" w:rsidRDefault="0061522C" w:rsidP="00356830">
            <w:pPr>
              <w:rPr>
                <w:b/>
                <w:sz w:val="16"/>
                <w:szCs w:val="16"/>
              </w:rPr>
            </w:pPr>
            <w:r w:rsidRPr="00A0091F">
              <w:rPr>
                <w:b/>
                <w:sz w:val="16"/>
                <w:szCs w:val="16"/>
              </w:rPr>
              <w:t>Fee</w:t>
            </w:r>
          </w:p>
          <w:p w14:paraId="2215C002" w14:textId="77777777" w:rsidR="0061522C" w:rsidRPr="00A0091F" w:rsidRDefault="0061522C" w:rsidP="00356830">
            <w:pPr>
              <w:rPr>
                <w:b/>
                <w:sz w:val="16"/>
                <w:szCs w:val="16"/>
              </w:rPr>
            </w:pPr>
          </w:p>
        </w:tc>
        <w:tc>
          <w:tcPr>
            <w:tcW w:w="1620" w:type="dxa"/>
            <w:tcBorders>
              <w:top w:val="double" w:sz="4" w:space="0" w:color="auto"/>
              <w:left w:val="double" w:sz="4" w:space="0" w:color="auto"/>
            </w:tcBorders>
            <w:shd w:val="clear" w:color="auto" w:fill="auto"/>
          </w:tcPr>
          <w:p w14:paraId="3773C78C" w14:textId="77777777" w:rsidR="0061522C" w:rsidRPr="00A0091F" w:rsidRDefault="0061522C" w:rsidP="00356830">
            <w:pPr>
              <w:rPr>
                <w:sz w:val="16"/>
                <w:szCs w:val="16"/>
              </w:rPr>
            </w:pPr>
          </w:p>
          <w:p w14:paraId="6FBB0FE3" w14:textId="77777777" w:rsidR="0061522C" w:rsidRPr="00A0091F" w:rsidRDefault="0061522C" w:rsidP="00356830">
            <w:pPr>
              <w:rPr>
                <w:sz w:val="16"/>
                <w:szCs w:val="16"/>
              </w:rPr>
            </w:pPr>
            <w:r w:rsidRPr="00A0091F">
              <w:rPr>
                <w:sz w:val="16"/>
                <w:szCs w:val="16"/>
                <w:u w:val="single"/>
              </w:rPr>
              <w:t>TDC</w:t>
            </w:r>
            <w:r w:rsidRPr="00A0091F">
              <w:rPr>
                <w:sz w:val="16"/>
                <w:szCs w:val="16"/>
              </w:rPr>
              <w:t xml:space="preserve">                </w:t>
            </w:r>
            <w:r w:rsidRPr="00A0091F">
              <w:rPr>
                <w:sz w:val="16"/>
                <w:szCs w:val="16"/>
                <w:u w:val="single"/>
              </w:rPr>
              <w:t>Fee</w:t>
            </w:r>
          </w:p>
          <w:p w14:paraId="765D62FC" w14:textId="77777777" w:rsidR="00455D05" w:rsidRPr="0057104E" w:rsidRDefault="00455D05" w:rsidP="00356830">
            <w:pPr>
              <w:rPr>
                <w:sz w:val="16"/>
                <w:szCs w:val="16"/>
              </w:rPr>
            </w:pPr>
            <w:r w:rsidRPr="0057104E">
              <w:rPr>
                <w:sz w:val="16"/>
                <w:szCs w:val="16"/>
              </w:rPr>
              <w:t>&lt;$500K             $500</w:t>
            </w:r>
          </w:p>
          <w:p w14:paraId="77AB508F" w14:textId="77777777" w:rsidR="00455D05" w:rsidRPr="0057104E" w:rsidRDefault="00455D05" w:rsidP="00356830">
            <w:pPr>
              <w:rPr>
                <w:sz w:val="16"/>
                <w:szCs w:val="16"/>
              </w:rPr>
            </w:pPr>
            <w:r w:rsidRPr="0057104E">
              <w:rPr>
                <w:sz w:val="16"/>
                <w:szCs w:val="16"/>
              </w:rPr>
              <w:t>&lt;$1M              $1,000</w:t>
            </w:r>
          </w:p>
          <w:p w14:paraId="023E7743" w14:textId="77777777" w:rsidR="00455D05" w:rsidRPr="0057104E" w:rsidRDefault="00455D05" w:rsidP="00356830">
            <w:pPr>
              <w:rPr>
                <w:sz w:val="16"/>
                <w:szCs w:val="16"/>
              </w:rPr>
            </w:pPr>
            <w:r w:rsidRPr="0057104E">
              <w:rPr>
                <w:sz w:val="16"/>
                <w:szCs w:val="16"/>
              </w:rPr>
              <w:t>&lt;$2M              $2,000</w:t>
            </w:r>
          </w:p>
          <w:p w14:paraId="3171FBD0" w14:textId="77777777" w:rsidR="00455D05" w:rsidRPr="0057104E" w:rsidRDefault="00455D05" w:rsidP="00356830">
            <w:pPr>
              <w:rPr>
                <w:sz w:val="16"/>
                <w:szCs w:val="16"/>
              </w:rPr>
            </w:pPr>
            <w:r w:rsidRPr="0057104E">
              <w:rPr>
                <w:sz w:val="16"/>
                <w:szCs w:val="16"/>
              </w:rPr>
              <w:t>&lt;$3M              $3,000</w:t>
            </w:r>
          </w:p>
          <w:p w14:paraId="7CD6366C" w14:textId="77777777" w:rsidR="00455D05" w:rsidRPr="0057104E" w:rsidRDefault="00455D05" w:rsidP="00356830">
            <w:pPr>
              <w:rPr>
                <w:sz w:val="16"/>
                <w:szCs w:val="16"/>
              </w:rPr>
            </w:pPr>
            <w:r w:rsidRPr="0057104E">
              <w:rPr>
                <w:sz w:val="16"/>
                <w:szCs w:val="16"/>
              </w:rPr>
              <w:t>&lt;$4M              $4,000</w:t>
            </w:r>
          </w:p>
          <w:p w14:paraId="40F2D89A" w14:textId="77777777" w:rsidR="00455D05" w:rsidRPr="0057104E" w:rsidRDefault="00455D05" w:rsidP="00356830">
            <w:pPr>
              <w:rPr>
                <w:sz w:val="16"/>
                <w:szCs w:val="16"/>
              </w:rPr>
            </w:pPr>
            <w:r w:rsidRPr="0057104E">
              <w:rPr>
                <w:sz w:val="16"/>
                <w:szCs w:val="16"/>
              </w:rPr>
              <w:t>&lt;$5M              $5,000</w:t>
            </w:r>
          </w:p>
          <w:p w14:paraId="3F6C6017" w14:textId="77777777" w:rsidR="00455D05" w:rsidRPr="0057104E" w:rsidRDefault="00455D05" w:rsidP="00356830">
            <w:pPr>
              <w:rPr>
                <w:sz w:val="16"/>
                <w:szCs w:val="16"/>
              </w:rPr>
            </w:pPr>
            <w:r w:rsidRPr="0057104E">
              <w:rPr>
                <w:sz w:val="16"/>
                <w:szCs w:val="16"/>
              </w:rPr>
              <w:t>&lt;$6M              $</w:t>
            </w:r>
            <w:r>
              <w:rPr>
                <w:sz w:val="16"/>
                <w:szCs w:val="16"/>
              </w:rPr>
              <w:t>8</w:t>
            </w:r>
            <w:r w:rsidRPr="0057104E">
              <w:rPr>
                <w:sz w:val="16"/>
                <w:szCs w:val="16"/>
              </w:rPr>
              <w:t>,000</w:t>
            </w:r>
          </w:p>
          <w:p w14:paraId="3BAF2B85" w14:textId="77777777" w:rsidR="00455D05" w:rsidRPr="0057104E" w:rsidRDefault="00455D05" w:rsidP="00356830">
            <w:pPr>
              <w:rPr>
                <w:sz w:val="16"/>
                <w:szCs w:val="16"/>
              </w:rPr>
            </w:pPr>
            <w:r>
              <w:rPr>
                <w:sz w:val="16"/>
                <w:szCs w:val="16"/>
              </w:rPr>
              <w:t xml:space="preserve">&lt;$7M           </w:t>
            </w:r>
            <w:r w:rsidRPr="0057104E">
              <w:rPr>
                <w:sz w:val="16"/>
                <w:szCs w:val="16"/>
              </w:rPr>
              <w:t xml:space="preserve"> $</w:t>
            </w:r>
            <w:r>
              <w:rPr>
                <w:sz w:val="16"/>
                <w:szCs w:val="16"/>
              </w:rPr>
              <w:t>11</w:t>
            </w:r>
            <w:r w:rsidRPr="0057104E">
              <w:rPr>
                <w:sz w:val="16"/>
                <w:szCs w:val="16"/>
              </w:rPr>
              <w:t>,000</w:t>
            </w:r>
          </w:p>
          <w:p w14:paraId="4A256D00" w14:textId="77777777" w:rsidR="00455D05" w:rsidRPr="0057104E" w:rsidRDefault="00455D05" w:rsidP="00356830">
            <w:pPr>
              <w:rPr>
                <w:sz w:val="16"/>
                <w:szCs w:val="16"/>
              </w:rPr>
            </w:pPr>
            <w:r w:rsidRPr="0057104E">
              <w:rPr>
                <w:sz w:val="16"/>
                <w:szCs w:val="16"/>
              </w:rPr>
              <w:t>&lt;$8M            $1</w:t>
            </w:r>
            <w:r>
              <w:rPr>
                <w:sz w:val="16"/>
                <w:szCs w:val="16"/>
              </w:rPr>
              <w:t>5</w:t>
            </w:r>
            <w:r w:rsidRPr="0057104E">
              <w:rPr>
                <w:sz w:val="16"/>
                <w:szCs w:val="16"/>
              </w:rPr>
              <w:t>,000</w:t>
            </w:r>
          </w:p>
          <w:p w14:paraId="18D3711E" w14:textId="77777777" w:rsidR="00455D05" w:rsidRPr="0057104E" w:rsidRDefault="00455D05" w:rsidP="00356830">
            <w:pPr>
              <w:rPr>
                <w:sz w:val="16"/>
                <w:szCs w:val="16"/>
              </w:rPr>
            </w:pPr>
            <w:r w:rsidRPr="0057104E">
              <w:rPr>
                <w:sz w:val="16"/>
                <w:szCs w:val="16"/>
              </w:rPr>
              <w:t>&lt;$9M            $</w:t>
            </w:r>
            <w:r>
              <w:rPr>
                <w:sz w:val="16"/>
                <w:szCs w:val="16"/>
              </w:rPr>
              <w:t>20</w:t>
            </w:r>
            <w:r w:rsidRPr="0057104E">
              <w:rPr>
                <w:sz w:val="16"/>
                <w:szCs w:val="16"/>
              </w:rPr>
              <w:t>,000</w:t>
            </w:r>
          </w:p>
          <w:p w14:paraId="02A756C2" w14:textId="77777777" w:rsidR="00455D05" w:rsidRPr="0057104E" w:rsidRDefault="00455D05" w:rsidP="00356830">
            <w:pPr>
              <w:rPr>
                <w:sz w:val="16"/>
                <w:szCs w:val="16"/>
              </w:rPr>
            </w:pPr>
            <w:r w:rsidRPr="0057104E">
              <w:rPr>
                <w:sz w:val="16"/>
                <w:szCs w:val="16"/>
              </w:rPr>
              <w:t>&lt;$10M          $</w:t>
            </w:r>
            <w:r>
              <w:rPr>
                <w:sz w:val="16"/>
                <w:szCs w:val="16"/>
              </w:rPr>
              <w:t>2</w:t>
            </w:r>
            <w:r w:rsidRPr="0057104E">
              <w:rPr>
                <w:sz w:val="16"/>
                <w:szCs w:val="16"/>
              </w:rPr>
              <w:t>5,000</w:t>
            </w:r>
          </w:p>
          <w:p w14:paraId="68B7EF32" w14:textId="77777777" w:rsidR="00455D05" w:rsidRPr="0057104E" w:rsidRDefault="00455D05" w:rsidP="00356830">
            <w:pPr>
              <w:rPr>
                <w:sz w:val="16"/>
                <w:szCs w:val="16"/>
              </w:rPr>
            </w:pPr>
            <w:r>
              <w:rPr>
                <w:sz w:val="16"/>
                <w:szCs w:val="16"/>
              </w:rPr>
              <w:t>&gt;=</w:t>
            </w:r>
            <w:r w:rsidRPr="0057104E">
              <w:rPr>
                <w:sz w:val="16"/>
                <w:szCs w:val="16"/>
              </w:rPr>
              <w:t>$1</w:t>
            </w:r>
            <w:r>
              <w:rPr>
                <w:sz w:val="16"/>
                <w:szCs w:val="16"/>
              </w:rPr>
              <w:t>0</w:t>
            </w:r>
            <w:r w:rsidRPr="0057104E">
              <w:rPr>
                <w:sz w:val="16"/>
                <w:szCs w:val="16"/>
              </w:rPr>
              <w:t xml:space="preserve">M  </w:t>
            </w:r>
            <w:r>
              <w:rPr>
                <w:sz w:val="16"/>
                <w:szCs w:val="16"/>
              </w:rPr>
              <w:t xml:space="preserve">  </w:t>
            </w:r>
            <w:r w:rsidRPr="0057104E">
              <w:rPr>
                <w:sz w:val="16"/>
                <w:szCs w:val="16"/>
              </w:rPr>
              <w:t xml:space="preserve">    $</w:t>
            </w:r>
            <w:r>
              <w:rPr>
                <w:sz w:val="16"/>
                <w:szCs w:val="16"/>
              </w:rPr>
              <w:t>30</w:t>
            </w:r>
            <w:r w:rsidRPr="0057104E">
              <w:rPr>
                <w:sz w:val="16"/>
                <w:szCs w:val="16"/>
              </w:rPr>
              <w:t>,000</w:t>
            </w:r>
          </w:p>
          <w:p w14:paraId="73603D23" w14:textId="77777777" w:rsidR="00455D05" w:rsidRPr="0057104E" w:rsidRDefault="00455D05" w:rsidP="00356830">
            <w:pPr>
              <w:rPr>
                <w:sz w:val="16"/>
                <w:szCs w:val="16"/>
              </w:rPr>
            </w:pPr>
          </w:p>
          <w:p w14:paraId="4E164EBE" w14:textId="77777777" w:rsidR="00E902C8" w:rsidRDefault="00E902C8" w:rsidP="00356830">
            <w:pPr>
              <w:rPr>
                <w:sz w:val="16"/>
                <w:szCs w:val="16"/>
              </w:rPr>
            </w:pPr>
            <w:r>
              <w:rPr>
                <w:sz w:val="16"/>
                <w:szCs w:val="16"/>
              </w:rPr>
              <w:t xml:space="preserve">Collect 20% at the time of application and the remaining 80% </w:t>
            </w:r>
            <w:r w:rsidR="00A74FCB">
              <w:rPr>
                <w:sz w:val="16"/>
                <w:szCs w:val="16"/>
              </w:rPr>
              <w:t>prior to</w:t>
            </w:r>
            <w:r>
              <w:rPr>
                <w:sz w:val="16"/>
                <w:szCs w:val="16"/>
              </w:rPr>
              <w:t xml:space="preserve"> HRA </w:t>
            </w:r>
            <w:r w:rsidR="00A74FCB">
              <w:rPr>
                <w:sz w:val="16"/>
                <w:szCs w:val="16"/>
              </w:rPr>
              <w:t xml:space="preserve">board </w:t>
            </w:r>
            <w:r>
              <w:rPr>
                <w:sz w:val="16"/>
                <w:szCs w:val="16"/>
              </w:rPr>
              <w:t>approval</w:t>
            </w:r>
          </w:p>
          <w:p w14:paraId="48D79F92" w14:textId="77777777" w:rsidR="00E902C8" w:rsidRDefault="00E902C8" w:rsidP="00356830">
            <w:pPr>
              <w:rPr>
                <w:sz w:val="16"/>
                <w:szCs w:val="16"/>
              </w:rPr>
            </w:pPr>
          </w:p>
          <w:p w14:paraId="131187FF" w14:textId="77777777" w:rsidR="0061522C" w:rsidRPr="00A0091F" w:rsidRDefault="0061522C" w:rsidP="00356830">
            <w:pPr>
              <w:rPr>
                <w:sz w:val="16"/>
                <w:szCs w:val="16"/>
              </w:rPr>
            </w:pPr>
            <w:r w:rsidRPr="00A0091F">
              <w:rPr>
                <w:sz w:val="16"/>
                <w:szCs w:val="16"/>
              </w:rPr>
              <w:t>Fees are</w:t>
            </w:r>
          </w:p>
          <w:p w14:paraId="229B00F4" w14:textId="77777777" w:rsidR="0061522C" w:rsidRPr="00A0091F" w:rsidRDefault="0061522C" w:rsidP="00356830">
            <w:pPr>
              <w:rPr>
                <w:sz w:val="16"/>
                <w:szCs w:val="16"/>
              </w:rPr>
            </w:pPr>
            <w:r w:rsidRPr="00A0091F">
              <w:rPr>
                <w:sz w:val="16"/>
                <w:szCs w:val="16"/>
              </w:rPr>
              <w:t>non-refundable</w:t>
            </w:r>
          </w:p>
          <w:p w14:paraId="2F8056C6" w14:textId="77777777" w:rsidR="0061522C" w:rsidRPr="00A0091F" w:rsidRDefault="0061522C" w:rsidP="00356830">
            <w:pPr>
              <w:rPr>
                <w:sz w:val="16"/>
                <w:szCs w:val="16"/>
              </w:rPr>
            </w:pPr>
          </w:p>
        </w:tc>
        <w:tc>
          <w:tcPr>
            <w:tcW w:w="1080" w:type="dxa"/>
            <w:tcBorders>
              <w:top w:val="double" w:sz="4" w:space="0" w:color="auto"/>
            </w:tcBorders>
            <w:shd w:val="clear" w:color="auto" w:fill="auto"/>
          </w:tcPr>
          <w:p w14:paraId="698DC45E" w14:textId="77777777" w:rsidR="0061522C" w:rsidRPr="00A0091F" w:rsidRDefault="0061522C" w:rsidP="00356830">
            <w:pPr>
              <w:rPr>
                <w:sz w:val="16"/>
                <w:szCs w:val="16"/>
              </w:rPr>
            </w:pPr>
          </w:p>
          <w:p w14:paraId="7EB32D33" w14:textId="77777777" w:rsidR="0061522C" w:rsidRDefault="0061522C" w:rsidP="00356830">
            <w:pPr>
              <w:rPr>
                <w:sz w:val="16"/>
                <w:szCs w:val="16"/>
              </w:rPr>
            </w:pPr>
            <w:r w:rsidRPr="00A0091F">
              <w:rPr>
                <w:sz w:val="16"/>
                <w:szCs w:val="16"/>
              </w:rPr>
              <w:t>In Development Project Application Fee</w:t>
            </w:r>
          </w:p>
          <w:p w14:paraId="3ADA02AD" w14:textId="77777777" w:rsidR="00730314" w:rsidRPr="00A0091F" w:rsidRDefault="00730314" w:rsidP="00356830">
            <w:pPr>
              <w:rPr>
                <w:sz w:val="16"/>
                <w:szCs w:val="16"/>
              </w:rPr>
            </w:pPr>
          </w:p>
          <w:p w14:paraId="58A57825" w14:textId="77777777" w:rsidR="0061522C" w:rsidRPr="00A0091F" w:rsidRDefault="0061522C" w:rsidP="00356830">
            <w:pPr>
              <w:rPr>
                <w:sz w:val="16"/>
                <w:szCs w:val="16"/>
              </w:rPr>
            </w:pPr>
          </w:p>
        </w:tc>
        <w:tc>
          <w:tcPr>
            <w:tcW w:w="1170" w:type="dxa"/>
            <w:tcBorders>
              <w:top w:val="double" w:sz="4" w:space="0" w:color="auto"/>
            </w:tcBorders>
            <w:shd w:val="clear" w:color="auto" w:fill="auto"/>
          </w:tcPr>
          <w:p w14:paraId="5EFF005A" w14:textId="77777777" w:rsidR="0061522C" w:rsidRPr="00A0091F" w:rsidRDefault="0061522C" w:rsidP="00356830">
            <w:pPr>
              <w:rPr>
                <w:sz w:val="16"/>
                <w:szCs w:val="16"/>
              </w:rPr>
            </w:pPr>
          </w:p>
          <w:p w14:paraId="77BD5F86" w14:textId="77777777" w:rsidR="0061522C" w:rsidRPr="00A0091F" w:rsidRDefault="0061522C" w:rsidP="00356830">
            <w:pPr>
              <w:rPr>
                <w:sz w:val="16"/>
                <w:szCs w:val="16"/>
              </w:rPr>
            </w:pPr>
            <w:r w:rsidRPr="00A0091F">
              <w:rPr>
                <w:sz w:val="16"/>
                <w:szCs w:val="16"/>
              </w:rPr>
              <w:t>In Development Project Application Fee</w:t>
            </w:r>
          </w:p>
          <w:p w14:paraId="370687EC" w14:textId="77777777" w:rsidR="0061522C" w:rsidRDefault="0061522C" w:rsidP="00356830">
            <w:pPr>
              <w:rPr>
                <w:sz w:val="16"/>
                <w:szCs w:val="16"/>
              </w:rPr>
            </w:pPr>
          </w:p>
          <w:p w14:paraId="10994679" w14:textId="77777777" w:rsidR="00730314" w:rsidRPr="00A0091F" w:rsidRDefault="00730314" w:rsidP="00356830">
            <w:pPr>
              <w:rPr>
                <w:sz w:val="16"/>
                <w:szCs w:val="16"/>
              </w:rPr>
            </w:pPr>
            <w:r>
              <w:rPr>
                <w:sz w:val="16"/>
                <w:szCs w:val="16"/>
              </w:rPr>
              <w:t>(not allowed if exclusively using HOME or CDBG funds)</w:t>
            </w:r>
          </w:p>
        </w:tc>
        <w:tc>
          <w:tcPr>
            <w:tcW w:w="975" w:type="dxa"/>
            <w:tcBorders>
              <w:top w:val="double" w:sz="4" w:space="0" w:color="auto"/>
            </w:tcBorders>
          </w:tcPr>
          <w:p w14:paraId="63314C59" w14:textId="77777777" w:rsidR="0061522C" w:rsidRPr="00A0091F" w:rsidRDefault="0061522C" w:rsidP="00356830">
            <w:pPr>
              <w:rPr>
                <w:sz w:val="16"/>
                <w:szCs w:val="16"/>
              </w:rPr>
            </w:pPr>
          </w:p>
          <w:p w14:paraId="754ADB9A" w14:textId="77777777" w:rsidR="0061522C" w:rsidRPr="00A0091F" w:rsidRDefault="0061522C" w:rsidP="00356830">
            <w:pPr>
              <w:rPr>
                <w:sz w:val="16"/>
                <w:szCs w:val="16"/>
              </w:rPr>
            </w:pPr>
            <w:r w:rsidRPr="00A0091F">
              <w:rPr>
                <w:sz w:val="16"/>
                <w:szCs w:val="16"/>
              </w:rPr>
              <w:t>In Develop</w:t>
            </w:r>
            <w:r w:rsidR="00FF5BDE">
              <w:rPr>
                <w:sz w:val="16"/>
                <w:szCs w:val="16"/>
              </w:rPr>
              <w:t>-</w:t>
            </w:r>
            <w:proofErr w:type="spellStart"/>
            <w:r w:rsidRPr="00A0091F">
              <w:rPr>
                <w:sz w:val="16"/>
                <w:szCs w:val="16"/>
              </w:rPr>
              <w:t>ment</w:t>
            </w:r>
            <w:proofErr w:type="spellEnd"/>
            <w:r w:rsidRPr="00A0091F">
              <w:rPr>
                <w:sz w:val="16"/>
                <w:szCs w:val="16"/>
              </w:rPr>
              <w:t xml:space="preserve"> Project Application Fee</w:t>
            </w:r>
          </w:p>
          <w:p w14:paraId="53D7AB04" w14:textId="77777777" w:rsidR="0061522C" w:rsidRPr="00A0091F" w:rsidRDefault="0061522C" w:rsidP="00356830">
            <w:pPr>
              <w:rPr>
                <w:sz w:val="16"/>
                <w:szCs w:val="16"/>
              </w:rPr>
            </w:pPr>
          </w:p>
        </w:tc>
        <w:tc>
          <w:tcPr>
            <w:tcW w:w="1440" w:type="dxa"/>
            <w:tcBorders>
              <w:top w:val="double" w:sz="4" w:space="0" w:color="auto"/>
            </w:tcBorders>
          </w:tcPr>
          <w:p w14:paraId="13C88CE6" w14:textId="77777777" w:rsidR="0061522C" w:rsidRDefault="0061522C" w:rsidP="00356830">
            <w:pPr>
              <w:rPr>
                <w:sz w:val="16"/>
                <w:szCs w:val="16"/>
              </w:rPr>
            </w:pPr>
          </w:p>
          <w:p w14:paraId="0FD2223C" w14:textId="77777777" w:rsidR="009349C0" w:rsidRPr="009349C0" w:rsidRDefault="009349C0" w:rsidP="00356830">
            <w:pPr>
              <w:rPr>
                <w:sz w:val="16"/>
                <w:szCs w:val="16"/>
              </w:rPr>
            </w:pPr>
            <w:r w:rsidRPr="009349C0">
              <w:rPr>
                <w:sz w:val="16"/>
                <w:szCs w:val="16"/>
              </w:rPr>
              <w:t>Brownfields Grants (DEED and/or Met Council):</w:t>
            </w:r>
          </w:p>
          <w:p w14:paraId="0B7800A3" w14:textId="77777777" w:rsidR="009349C0" w:rsidRPr="009349C0" w:rsidRDefault="009349C0" w:rsidP="00356830">
            <w:pPr>
              <w:rPr>
                <w:sz w:val="16"/>
                <w:szCs w:val="16"/>
              </w:rPr>
            </w:pPr>
            <w:r w:rsidRPr="009349C0">
              <w:rPr>
                <w:sz w:val="16"/>
                <w:szCs w:val="16"/>
              </w:rPr>
              <w:t>$750 for one app;</w:t>
            </w:r>
          </w:p>
          <w:p w14:paraId="15BD2078" w14:textId="77777777" w:rsidR="009349C0" w:rsidRPr="009349C0" w:rsidRDefault="009349C0" w:rsidP="00356830">
            <w:pPr>
              <w:rPr>
                <w:sz w:val="16"/>
                <w:szCs w:val="16"/>
              </w:rPr>
            </w:pPr>
            <w:r w:rsidRPr="009349C0">
              <w:rPr>
                <w:sz w:val="16"/>
                <w:szCs w:val="16"/>
              </w:rPr>
              <w:t>$1,225 for more than one app for same project during same round of funding</w:t>
            </w:r>
          </w:p>
          <w:p w14:paraId="1393585D" w14:textId="77777777" w:rsidR="009349C0" w:rsidRPr="009349C0" w:rsidRDefault="009349C0" w:rsidP="00356830">
            <w:pPr>
              <w:rPr>
                <w:sz w:val="16"/>
                <w:szCs w:val="16"/>
              </w:rPr>
            </w:pPr>
          </w:p>
          <w:p w14:paraId="16B1A72D" w14:textId="77777777" w:rsidR="009349C0" w:rsidRPr="009349C0" w:rsidRDefault="009349C0" w:rsidP="00356830">
            <w:pPr>
              <w:rPr>
                <w:sz w:val="16"/>
                <w:szCs w:val="16"/>
              </w:rPr>
            </w:pPr>
            <w:r w:rsidRPr="009349C0">
              <w:rPr>
                <w:sz w:val="16"/>
                <w:szCs w:val="16"/>
              </w:rPr>
              <w:t>LCDA Grants:</w:t>
            </w:r>
          </w:p>
          <w:p w14:paraId="38673673" w14:textId="77777777" w:rsidR="009349C0" w:rsidRPr="009349C0" w:rsidRDefault="009349C0" w:rsidP="00356830">
            <w:pPr>
              <w:rPr>
                <w:sz w:val="16"/>
                <w:szCs w:val="16"/>
              </w:rPr>
            </w:pPr>
            <w:r w:rsidRPr="009349C0">
              <w:rPr>
                <w:sz w:val="16"/>
                <w:szCs w:val="16"/>
              </w:rPr>
              <w:t xml:space="preserve"> - LCDA-TOD-</w:t>
            </w:r>
            <w:proofErr w:type="spellStart"/>
            <w:r w:rsidRPr="009349C0">
              <w:rPr>
                <w:sz w:val="16"/>
                <w:szCs w:val="16"/>
              </w:rPr>
              <w:t>Predevel</w:t>
            </w:r>
            <w:proofErr w:type="spellEnd"/>
            <w:r w:rsidRPr="009349C0">
              <w:rPr>
                <w:sz w:val="16"/>
                <w:szCs w:val="16"/>
              </w:rPr>
              <w:t>: $750 for one app; $1,225 if more than one for same project;</w:t>
            </w:r>
          </w:p>
          <w:p w14:paraId="6AA0B018" w14:textId="77777777" w:rsidR="0061522C" w:rsidRPr="00A0091F" w:rsidRDefault="009349C0" w:rsidP="00356830">
            <w:pPr>
              <w:rPr>
                <w:sz w:val="16"/>
                <w:szCs w:val="16"/>
              </w:rPr>
            </w:pPr>
            <w:r w:rsidRPr="009349C0">
              <w:rPr>
                <w:sz w:val="16"/>
                <w:szCs w:val="16"/>
              </w:rPr>
              <w:t xml:space="preserve"> - LCDA or LCDA/TOD Develop: $750 for each Project Concept Plan; $500 </w:t>
            </w:r>
            <w:proofErr w:type="spellStart"/>
            <w:r w:rsidRPr="009349C0">
              <w:rPr>
                <w:sz w:val="16"/>
                <w:szCs w:val="16"/>
              </w:rPr>
              <w:t>add’l</w:t>
            </w:r>
            <w:proofErr w:type="spellEnd"/>
            <w:r w:rsidRPr="009349C0">
              <w:rPr>
                <w:sz w:val="16"/>
                <w:szCs w:val="16"/>
              </w:rPr>
              <w:t xml:space="preserve"> for Final App</w:t>
            </w:r>
          </w:p>
        </w:tc>
        <w:tc>
          <w:tcPr>
            <w:tcW w:w="1815" w:type="dxa"/>
            <w:tcBorders>
              <w:top w:val="double" w:sz="4" w:space="0" w:color="auto"/>
            </w:tcBorders>
          </w:tcPr>
          <w:p w14:paraId="31906C26" w14:textId="77777777" w:rsidR="0061522C" w:rsidRPr="00A0091F" w:rsidRDefault="0061522C" w:rsidP="00356830">
            <w:pPr>
              <w:rPr>
                <w:sz w:val="16"/>
                <w:szCs w:val="16"/>
              </w:rPr>
            </w:pPr>
            <w:r w:rsidRPr="00A0091F">
              <w:rPr>
                <w:sz w:val="16"/>
                <w:szCs w:val="16"/>
              </w:rPr>
              <w:fldChar w:fldCharType="begin"/>
            </w:r>
            <w:r w:rsidRPr="00A0091F">
              <w:rPr>
                <w:sz w:val="16"/>
                <w:szCs w:val="16"/>
              </w:rPr>
              <w:instrText>ADVANCE \d3</w:instrText>
            </w:r>
            <w:r w:rsidRPr="00A0091F">
              <w:rPr>
                <w:sz w:val="16"/>
                <w:szCs w:val="16"/>
              </w:rPr>
              <w:fldChar w:fldCharType="end"/>
            </w:r>
          </w:p>
          <w:p w14:paraId="0C91C912" w14:textId="77777777" w:rsidR="0061522C" w:rsidRPr="00A0091F" w:rsidRDefault="0061522C" w:rsidP="00356830">
            <w:pPr>
              <w:rPr>
                <w:sz w:val="16"/>
                <w:szCs w:val="16"/>
              </w:rPr>
            </w:pPr>
            <w:r w:rsidRPr="00A0091F">
              <w:rPr>
                <w:sz w:val="16"/>
                <w:szCs w:val="16"/>
                <w:u w:val="single"/>
              </w:rPr>
              <w:t>Size</w:t>
            </w:r>
            <w:r w:rsidRPr="00A0091F">
              <w:rPr>
                <w:sz w:val="16"/>
                <w:szCs w:val="16"/>
              </w:rPr>
              <w:t xml:space="preserve">                </w:t>
            </w:r>
            <w:r w:rsidRPr="00A0091F">
              <w:rPr>
                <w:sz w:val="16"/>
                <w:szCs w:val="16"/>
                <w:u w:val="single"/>
              </w:rPr>
              <w:t>Fee</w:t>
            </w:r>
          </w:p>
          <w:p w14:paraId="4FDB7428" w14:textId="77777777" w:rsidR="0061522C" w:rsidRPr="00A0091F" w:rsidRDefault="0061522C" w:rsidP="00356830">
            <w:pPr>
              <w:rPr>
                <w:sz w:val="16"/>
                <w:szCs w:val="16"/>
              </w:rPr>
            </w:pPr>
            <w:r w:rsidRPr="00A0091F">
              <w:rPr>
                <w:sz w:val="16"/>
                <w:szCs w:val="16"/>
              </w:rPr>
              <w:t>&lt; $1M          $3,500</w:t>
            </w:r>
          </w:p>
          <w:p w14:paraId="3103FA59" w14:textId="77777777" w:rsidR="0061522C" w:rsidRDefault="0061522C" w:rsidP="00356830">
            <w:pPr>
              <w:rPr>
                <w:sz w:val="16"/>
                <w:szCs w:val="16"/>
              </w:rPr>
            </w:pPr>
            <w:r w:rsidRPr="00A0091F">
              <w:rPr>
                <w:sz w:val="16"/>
                <w:szCs w:val="16"/>
              </w:rPr>
              <w:t>&gt;</w:t>
            </w:r>
            <w:r w:rsidR="00C81C23">
              <w:rPr>
                <w:sz w:val="16"/>
                <w:szCs w:val="16"/>
              </w:rPr>
              <w:t>=</w:t>
            </w:r>
            <w:r w:rsidRPr="00A0091F">
              <w:rPr>
                <w:sz w:val="16"/>
                <w:szCs w:val="16"/>
              </w:rPr>
              <w:t xml:space="preserve"> $1M          $5,000</w:t>
            </w:r>
          </w:p>
          <w:p w14:paraId="00A7FDAE" w14:textId="77777777" w:rsidR="0061522C" w:rsidRDefault="0061522C" w:rsidP="00356830">
            <w:pPr>
              <w:rPr>
                <w:sz w:val="16"/>
                <w:szCs w:val="16"/>
              </w:rPr>
            </w:pPr>
          </w:p>
          <w:p w14:paraId="47BBAB6A" w14:textId="77777777" w:rsidR="00612763" w:rsidRDefault="00612763" w:rsidP="00356830">
            <w:pPr>
              <w:rPr>
                <w:sz w:val="16"/>
                <w:szCs w:val="16"/>
              </w:rPr>
            </w:pPr>
            <w:r>
              <w:rPr>
                <w:sz w:val="16"/>
                <w:szCs w:val="16"/>
              </w:rPr>
              <w:t>Host Approval</w:t>
            </w:r>
          </w:p>
          <w:p w14:paraId="05ABEBFC" w14:textId="77777777" w:rsidR="00612763" w:rsidRPr="00A0091F" w:rsidRDefault="00612763" w:rsidP="00356830">
            <w:pPr>
              <w:rPr>
                <w:sz w:val="16"/>
                <w:szCs w:val="16"/>
              </w:rPr>
            </w:pPr>
            <w:r w:rsidRPr="00A0091F">
              <w:rPr>
                <w:sz w:val="16"/>
                <w:szCs w:val="16"/>
                <w:u w:val="single"/>
              </w:rPr>
              <w:t>Size</w:t>
            </w:r>
            <w:r w:rsidRPr="00A0091F">
              <w:rPr>
                <w:sz w:val="16"/>
                <w:szCs w:val="16"/>
              </w:rPr>
              <w:t xml:space="preserve">                </w:t>
            </w:r>
            <w:r w:rsidRPr="00A0091F">
              <w:rPr>
                <w:sz w:val="16"/>
                <w:szCs w:val="16"/>
                <w:u w:val="single"/>
              </w:rPr>
              <w:t>Fee</w:t>
            </w:r>
          </w:p>
          <w:p w14:paraId="2F88E5C2" w14:textId="77777777" w:rsidR="00612763" w:rsidRPr="00A0091F" w:rsidRDefault="00612763" w:rsidP="00356830">
            <w:pPr>
              <w:rPr>
                <w:sz w:val="16"/>
                <w:szCs w:val="16"/>
              </w:rPr>
            </w:pPr>
            <w:r w:rsidRPr="00A0091F">
              <w:rPr>
                <w:sz w:val="16"/>
                <w:szCs w:val="16"/>
              </w:rPr>
              <w:t>&lt; $1M          $3,500</w:t>
            </w:r>
          </w:p>
          <w:p w14:paraId="31E31AB2" w14:textId="77777777" w:rsidR="00612763" w:rsidRDefault="00612763" w:rsidP="00356830">
            <w:pPr>
              <w:rPr>
                <w:sz w:val="16"/>
                <w:szCs w:val="16"/>
              </w:rPr>
            </w:pPr>
            <w:r w:rsidRPr="00A0091F">
              <w:rPr>
                <w:sz w:val="16"/>
                <w:szCs w:val="16"/>
              </w:rPr>
              <w:t>&gt;</w:t>
            </w:r>
            <w:r>
              <w:rPr>
                <w:sz w:val="16"/>
                <w:szCs w:val="16"/>
              </w:rPr>
              <w:t>=</w:t>
            </w:r>
            <w:r w:rsidRPr="00A0091F">
              <w:rPr>
                <w:sz w:val="16"/>
                <w:szCs w:val="16"/>
              </w:rPr>
              <w:t xml:space="preserve"> $1M        $5,000</w:t>
            </w:r>
          </w:p>
          <w:p w14:paraId="7083E29F" w14:textId="77777777" w:rsidR="00612763" w:rsidRPr="00A0091F" w:rsidRDefault="00612763" w:rsidP="00356830">
            <w:pPr>
              <w:rPr>
                <w:sz w:val="16"/>
                <w:szCs w:val="16"/>
              </w:rPr>
            </w:pPr>
          </w:p>
        </w:tc>
        <w:tc>
          <w:tcPr>
            <w:tcW w:w="1530" w:type="dxa"/>
            <w:tcBorders>
              <w:top w:val="double" w:sz="4" w:space="0" w:color="auto"/>
            </w:tcBorders>
            <w:shd w:val="clear" w:color="auto" w:fill="auto"/>
          </w:tcPr>
          <w:p w14:paraId="0E99E44D" w14:textId="77777777" w:rsidR="0061522C" w:rsidRPr="00A0091F" w:rsidRDefault="0061522C" w:rsidP="00356830">
            <w:pPr>
              <w:rPr>
                <w:sz w:val="16"/>
                <w:szCs w:val="16"/>
              </w:rPr>
            </w:pPr>
          </w:p>
          <w:p w14:paraId="40D81F3C" w14:textId="77777777" w:rsidR="0061522C" w:rsidRPr="00A0091F" w:rsidRDefault="0061522C" w:rsidP="00356830">
            <w:pPr>
              <w:rPr>
                <w:sz w:val="16"/>
                <w:szCs w:val="16"/>
                <w:u w:val="single"/>
              </w:rPr>
            </w:pPr>
            <w:r w:rsidRPr="00A0091F">
              <w:rPr>
                <w:sz w:val="16"/>
                <w:szCs w:val="16"/>
                <w:u w:val="single"/>
              </w:rPr>
              <w:t>Satisfactions:</w:t>
            </w:r>
          </w:p>
          <w:p w14:paraId="3E3322A7" w14:textId="77777777" w:rsidR="0061522C" w:rsidRPr="00A0091F" w:rsidRDefault="0061522C" w:rsidP="00356830">
            <w:pPr>
              <w:rPr>
                <w:sz w:val="16"/>
                <w:szCs w:val="16"/>
              </w:rPr>
            </w:pPr>
            <w:r w:rsidRPr="00A0091F">
              <w:rPr>
                <w:sz w:val="16"/>
                <w:szCs w:val="16"/>
              </w:rPr>
              <w:t>no initial fee</w:t>
            </w:r>
          </w:p>
          <w:p w14:paraId="4AC5430C" w14:textId="77777777" w:rsidR="0061522C" w:rsidRPr="00A0091F" w:rsidRDefault="0061522C" w:rsidP="00356830">
            <w:pPr>
              <w:rPr>
                <w:sz w:val="16"/>
                <w:szCs w:val="16"/>
              </w:rPr>
            </w:pPr>
            <w:r w:rsidRPr="00A0091F">
              <w:rPr>
                <w:sz w:val="16"/>
                <w:szCs w:val="16"/>
              </w:rPr>
              <w:t>$50 for duplicates</w:t>
            </w:r>
          </w:p>
          <w:p w14:paraId="0CAA1029" w14:textId="77777777" w:rsidR="0061522C" w:rsidRPr="00A0091F" w:rsidRDefault="0061522C" w:rsidP="00356830">
            <w:pPr>
              <w:rPr>
                <w:sz w:val="16"/>
                <w:szCs w:val="16"/>
              </w:rPr>
            </w:pPr>
          </w:p>
          <w:p w14:paraId="733A9E7A" w14:textId="77777777" w:rsidR="0061522C" w:rsidRPr="00A0091F" w:rsidRDefault="0061522C" w:rsidP="00356830">
            <w:pPr>
              <w:rPr>
                <w:sz w:val="16"/>
                <w:szCs w:val="16"/>
                <w:u w:val="single"/>
              </w:rPr>
            </w:pPr>
            <w:r w:rsidRPr="00A0091F">
              <w:rPr>
                <w:sz w:val="16"/>
                <w:szCs w:val="16"/>
                <w:u w:val="single"/>
              </w:rPr>
              <w:t>Subordination</w:t>
            </w:r>
            <w:r>
              <w:rPr>
                <w:sz w:val="16"/>
                <w:szCs w:val="16"/>
                <w:u w:val="single"/>
              </w:rPr>
              <w:t>/ Modification</w:t>
            </w:r>
            <w:r w:rsidRPr="00A0091F">
              <w:rPr>
                <w:sz w:val="16"/>
                <w:szCs w:val="16"/>
                <w:u w:val="single"/>
              </w:rPr>
              <w:t>:</w:t>
            </w:r>
          </w:p>
          <w:p w14:paraId="2ADEA742" w14:textId="77777777" w:rsidR="0061522C" w:rsidRPr="00A0091F" w:rsidRDefault="0061522C" w:rsidP="00356830">
            <w:pPr>
              <w:ind w:left="72"/>
              <w:rPr>
                <w:sz w:val="16"/>
                <w:szCs w:val="16"/>
              </w:rPr>
            </w:pPr>
            <w:r w:rsidRPr="00A0091F">
              <w:rPr>
                <w:sz w:val="16"/>
                <w:szCs w:val="16"/>
              </w:rPr>
              <w:t xml:space="preserve">- Owner Occupied/ Home  Ownership </w:t>
            </w:r>
            <w:r w:rsidRPr="00A0091F">
              <w:rPr>
                <w:b/>
                <w:sz w:val="16"/>
                <w:szCs w:val="16"/>
              </w:rPr>
              <w:t>$100</w:t>
            </w:r>
          </w:p>
          <w:p w14:paraId="3AC3490C" w14:textId="77777777" w:rsidR="0061522C" w:rsidRPr="00A0091F" w:rsidRDefault="0061522C" w:rsidP="00356830">
            <w:pPr>
              <w:ind w:left="72"/>
              <w:rPr>
                <w:sz w:val="16"/>
                <w:szCs w:val="16"/>
              </w:rPr>
            </w:pPr>
          </w:p>
          <w:p w14:paraId="70D6226E" w14:textId="77777777" w:rsidR="0061522C" w:rsidRPr="00A82825" w:rsidRDefault="0061522C" w:rsidP="00356830">
            <w:pPr>
              <w:ind w:left="72"/>
              <w:rPr>
                <w:sz w:val="16"/>
                <w:szCs w:val="16"/>
              </w:rPr>
            </w:pPr>
            <w:r w:rsidRPr="00A0091F">
              <w:rPr>
                <w:sz w:val="16"/>
                <w:szCs w:val="16"/>
              </w:rPr>
              <w:t xml:space="preserve">- </w:t>
            </w:r>
            <w:r w:rsidRPr="00A82825">
              <w:rPr>
                <w:sz w:val="16"/>
                <w:szCs w:val="16"/>
              </w:rPr>
              <w:t>All Other</w:t>
            </w:r>
          </w:p>
          <w:p w14:paraId="61F3C454" w14:textId="77777777" w:rsidR="0061522C" w:rsidRDefault="0061522C" w:rsidP="00356830">
            <w:pPr>
              <w:ind w:left="72"/>
              <w:rPr>
                <w:sz w:val="16"/>
                <w:szCs w:val="16"/>
              </w:rPr>
            </w:pPr>
            <w:r w:rsidRPr="00A82825">
              <w:rPr>
                <w:sz w:val="16"/>
                <w:szCs w:val="16"/>
              </w:rPr>
              <w:t>0.5% on out-standing balance with a min $200</w:t>
            </w:r>
            <w:r w:rsidR="006C50E1">
              <w:rPr>
                <w:sz w:val="16"/>
                <w:szCs w:val="16"/>
              </w:rPr>
              <w:t xml:space="preserve"> (</w:t>
            </w:r>
            <w:r w:rsidR="00455D05">
              <w:rPr>
                <w:sz w:val="16"/>
                <w:szCs w:val="16"/>
              </w:rPr>
              <w:t>capped at $500 for quali</w:t>
            </w:r>
            <w:r w:rsidR="006C50E1">
              <w:rPr>
                <w:sz w:val="16"/>
                <w:szCs w:val="16"/>
              </w:rPr>
              <w:t>fying requests (3)</w:t>
            </w:r>
            <w:r w:rsidR="00455D05">
              <w:rPr>
                <w:sz w:val="16"/>
                <w:szCs w:val="16"/>
              </w:rPr>
              <w:t>)</w:t>
            </w:r>
          </w:p>
          <w:p w14:paraId="5FBFB9C8" w14:textId="77777777" w:rsidR="00730314" w:rsidRDefault="00730314" w:rsidP="00356830">
            <w:pPr>
              <w:ind w:left="72"/>
              <w:rPr>
                <w:sz w:val="16"/>
                <w:szCs w:val="16"/>
              </w:rPr>
            </w:pPr>
          </w:p>
          <w:p w14:paraId="594723BE" w14:textId="77777777" w:rsidR="00730314" w:rsidRPr="00A0091F" w:rsidRDefault="00730314" w:rsidP="00356830">
            <w:pPr>
              <w:ind w:left="72"/>
              <w:rPr>
                <w:sz w:val="16"/>
                <w:szCs w:val="16"/>
              </w:rPr>
            </w:pPr>
            <w:r>
              <w:rPr>
                <w:sz w:val="16"/>
                <w:szCs w:val="16"/>
              </w:rPr>
              <w:t>(not allowed for HOME or CDBG funds)</w:t>
            </w:r>
          </w:p>
        </w:tc>
        <w:tc>
          <w:tcPr>
            <w:tcW w:w="1170" w:type="dxa"/>
            <w:tcBorders>
              <w:top w:val="double" w:sz="4" w:space="0" w:color="auto"/>
            </w:tcBorders>
            <w:shd w:val="clear" w:color="auto" w:fill="auto"/>
          </w:tcPr>
          <w:p w14:paraId="1933140E" w14:textId="77777777" w:rsidR="0061522C" w:rsidRPr="00A0091F" w:rsidRDefault="0061522C" w:rsidP="00356830">
            <w:pPr>
              <w:rPr>
                <w:sz w:val="16"/>
                <w:szCs w:val="16"/>
              </w:rPr>
            </w:pPr>
          </w:p>
          <w:p w14:paraId="5795235E" w14:textId="77777777" w:rsidR="0061522C" w:rsidRPr="00A0091F" w:rsidRDefault="0061522C" w:rsidP="00356830">
            <w:pPr>
              <w:rPr>
                <w:sz w:val="16"/>
                <w:szCs w:val="16"/>
              </w:rPr>
            </w:pPr>
            <w:r w:rsidRPr="00A0091F">
              <w:rPr>
                <w:sz w:val="16"/>
                <w:szCs w:val="16"/>
              </w:rPr>
              <w:t>$75 for  requests up to $25,000; $125 for requests more than $25,000</w:t>
            </w:r>
          </w:p>
        </w:tc>
        <w:tc>
          <w:tcPr>
            <w:tcW w:w="900" w:type="dxa"/>
            <w:tcBorders>
              <w:top w:val="double" w:sz="4" w:space="0" w:color="auto"/>
            </w:tcBorders>
            <w:shd w:val="clear" w:color="auto" w:fill="auto"/>
          </w:tcPr>
          <w:p w14:paraId="0F7AB587" w14:textId="77777777" w:rsidR="0061522C" w:rsidRPr="00A0091F" w:rsidRDefault="0061522C" w:rsidP="00356830">
            <w:pPr>
              <w:rPr>
                <w:sz w:val="16"/>
                <w:szCs w:val="16"/>
              </w:rPr>
            </w:pPr>
          </w:p>
          <w:p w14:paraId="7192B07D" w14:textId="77777777" w:rsidR="0061522C" w:rsidRPr="00A0091F" w:rsidRDefault="0061522C" w:rsidP="00356830">
            <w:pPr>
              <w:rPr>
                <w:sz w:val="16"/>
                <w:szCs w:val="16"/>
              </w:rPr>
            </w:pPr>
            <w:r w:rsidRPr="00A0091F">
              <w:rPr>
                <w:sz w:val="16"/>
                <w:szCs w:val="16"/>
              </w:rPr>
              <w:t>See separate document</w:t>
            </w:r>
          </w:p>
          <w:p w14:paraId="2389B14F" w14:textId="77777777" w:rsidR="0061522C" w:rsidRDefault="0061522C" w:rsidP="00356830">
            <w:pPr>
              <w:rPr>
                <w:sz w:val="16"/>
                <w:szCs w:val="16"/>
              </w:rPr>
            </w:pPr>
          </w:p>
          <w:p w14:paraId="7463EDF3" w14:textId="77777777" w:rsidR="00730314" w:rsidRDefault="00730314" w:rsidP="00356830">
            <w:pPr>
              <w:rPr>
                <w:sz w:val="16"/>
                <w:szCs w:val="16"/>
              </w:rPr>
            </w:pPr>
          </w:p>
          <w:p w14:paraId="38AC83B5" w14:textId="77777777" w:rsidR="00730314" w:rsidRPr="00A0091F" w:rsidRDefault="00730314" w:rsidP="00356830">
            <w:pPr>
              <w:rPr>
                <w:sz w:val="16"/>
                <w:szCs w:val="16"/>
              </w:rPr>
            </w:pPr>
            <w:r>
              <w:rPr>
                <w:sz w:val="16"/>
                <w:szCs w:val="16"/>
              </w:rPr>
              <w:t>(not allowed for HOME or CDBG funds)</w:t>
            </w:r>
          </w:p>
        </w:tc>
        <w:tc>
          <w:tcPr>
            <w:tcW w:w="990" w:type="dxa"/>
            <w:tcBorders>
              <w:top w:val="double" w:sz="4" w:space="0" w:color="auto"/>
            </w:tcBorders>
            <w:shd w:val="clear" w:color="auto" w:fill="auto"/>
          </w:tcPr>
          <w:p w14:paraId="4D45771E" w14:textId="77777777" w:rsidR="000952C9" w:rsidRPr="000952C9" w:rsidRDefault="000952C9" w:rsidP="00356830">
            <w:pPr>
              <w:rPr>
                <w:sz w:val="16"/>
                <w:szCs w:val="16"/>
              </w:rPr>
            </w:pPr>
          </w:p>
          <w:p w14:paraId="7CF794DC" w14:textId="77777777" w:rsidR="000952C9" w:rsidRPr="000952C9" w:rsidRDefault="007F0A01" w:rsidP="00356830">
            <w:pPr>
              <w:rPr>
                <w:sz w:val="16"/>
                <w:szCs w:val="16"/>
              </w:rPr>
            </w:pPr>
            <w:r>
              <w:rPr>
                <w:sz w:val="16"/>
                <w:szCs w:val="16"/>
              </w:rPr>
              <w:t xml:space="preserve">9%: </w:t>
            </w:r>
            <w:r w:rsidR="000952C9" w:rsidRPr="000952C9">
              <w:rPr>
                <w:sz w:val="16"/>
                <w:szCs w:val="16"/>
              </w:rPr>
              <w:t xml:space="preserve">Nonprofits: </w:t>
            </w:r>
          </w:p>
          <w:p w14:paraId="4116A964" w14:textId="77777777" w:rsidR="000952C9" w:rsidRPr="000952C9" w:rsidRDefault="000952C9" w:rsidP="00356830">
            <w:pPr>
              <w:rPr>
                <w:sz w:val="16"/>
                <w:szCs w:val="16"/>
              </w:rPr>
            </w:pPr>
            <w:r w:rsidRPr="000952C9">
              <w:rPr>
                <w:sz w:val="16"/>
                <w:szCs w:val="16"/>
              </w:rPr>
              <w:t>$700</w:t>
            </w:r>
          </w:p>
          <w:p w14:paraId="1D6D49B5" w14:textId="77777777" w:rsidR="000952C9" w:rsidRPr="000952C9" w:rsidRDefault="000952C9" w:rsidP="00356830">
            <w:pPr>
              <w:rPr>
                <w:sz w:val="16"/>
                <w:szCs w:val="16"/>
              </w:rPr>
            </w:pPr>
          </w:p>
          <w:p w14:paraId="04B15935" w14:textId="77777777" w:rsidR="000952C9" w:rsidRPr="000952C9" w:rsidRDefault="000952C9" w:rsidP="00356830">
            <w:pPr>
              <w:rPr>
                <w:sz w:val="16"/>
                <w:szCs w:val="16"/>
              </w:rPr>
            </w:pPr>
            <w:r w:rsidRPr="000952C9">
              <w:rPr>
                <w:sz w:val="16"/>
                <w:szCs w:val="16"/>
              </w:rPr>
              <w:t>For-Profits:</w:t>
            </w:r>
          </w:p>
          <w:p w14:paraId="22B7FF6D" w14:textId="77777777" w:rsidR="000952C9" w:rsidRPr="000952C9" w:rsidRDefault="000952C9" w:rsidP="00356830">
            <w:pPr>
              <w:rPr>
                <w:sz w:val="16"/>
                <w:szCs w:val="16"/>
              </w:rPr>
            </w:pPr>
            <w:r w:rsidRPr="000952C9">
              <w:rPr>
                <w:sz w:val="16"/>
                <w:szCs w:val="16"/>
              </w:rPr>
              <w:t>$700 or $30/unit whichever amount is greater with a maximum</w:t>
            </w:r>
          </w:p>
          <w:p w14:paraId="07CEC2C8" w14:textId="77777777" w:rsidR="000952C9" w:rsidRPr="000952C9" w:rsidRDefault="000952C9" w:rsidP="00356830">
            <w:pPr>
              <w:rPr>
                <w:sz w:val="16"/>
                <w:szCs w:val="16"/>
              </w:rPr>
            </w:pPr>
            <w:r w:rsidRPr="000952C9">
              <w:rPr>
                <w:sz w:val="16"/>
                <w:szCs w:val="16"/>
              </w:rPr>
              <w:t xml:space="preserve"> of $2,000</w:t>
            </w:r>
          </w:p>
          <w:p w14:paraId="22131F64" w14:textId="77777777" w:rsidR="0061522C" w:rsidRDefault="0061522C" w:rsidP="00356830">
            <w:pPr>
              <w:rPr>
                <w:sz w:val="16"/>
                <w:szCs w:val="16"/>
              </w:rPr>
            </w:pPr>
          </w:p>
          <w:p w14:paraId="52A803A9" w14:textId="77777777" w:rsidR="007F0A01" w:rsidRDefault="007F0A01" w:rsidP="00356830">
            <w:pPr>
              <w:rPr>
                <w:sz w:val="16"/>
                <w:szCs w:val="16"/>
              </w:rPr>
            </w:pPr>
            <w:r>
              <w:rPr>
                <w:sz w:val="16"/>
                <w:szCs w:val="16"/>
              </w:rPr>
              <w:t>4%: N/A</w:t>
            </w:r>
          </w:p>
          <w:p w14:paraId="12A15D6A" w14:textId="77777777" w:rsidR="007F0A01" w:rsidRDefault="007F0A01" w:rsidP="00356830">
            <w:pPr>
              <w:rPr>
                <w:sz w:val="16"/>
                <w:szCs w:val="16"/>
              </w:rPr>
            </w:pPr>
          </w:p>
          <w:p w14:paraId="53895804" w14:textId="77777777" w:rsidR="007F0A01" w:rsidRPr="00A0091F" w:rsidRDefault="007F0A01" w:rsidP="00356830">
            <w:pPr>
              <w:rPr>
                <w:sz w:val="16"/>
                <w:szCs w:val="16"/>
              </w:rPr>
            </w:pPr>
            <w:r>
              <w:rPr>
                <w:sz w:val="16"/>
                <w:szCs w:val="16"/>
              </w:rPr>
              <w:t>[All fees and charges for LIHTC Program are outlined in the HTC Procedural Manual]</w:t>
            </w:r>
          </w:p>
        </w:tc>
        <w:tc>
          <w:tcPr>
            <w:tcW w:w="1170" w:type="dxa"/>
            <w:tcBorders>
              <w:top w:val="double" w:sz="4" w:space="0" w:color="auto"/>
            </w:tcBorders>
            <w:shd w:val="clear" w:color="auto" w:fill="auto"/>
          </w:tcPr>
          <w:p w14:paraId="5702673F" w14:textId="77777777" w:rsidR="0061522C" w:rsidRPr="00A0091F" w:rsidRDefault="0061522C" w:rsidP="00356830">
            <w:pPr>
              <w:rPr>
                <w:sz w:val="16"/>
                <w:szCs w:val="16"/>
              </w:rPr>
            </w:pPr>
          </w:p>
          <w:p w14:paraId="123FB4E8" w14:textId="77777777" w:rsidR="0061522C" w:rsidRPr="00A0091F" w:rsidRDefault="0061522C" w:rsidP="00356830">
            <w:pPr>
              <w:rPr>
                <w:sz w:val="16"/>
                <w:szCs w:val="16"/>
              </w:rPr>
            </w:pPr>
            <w:r w:rsidRPr="00A0091F">
              <w:rPr>
                <w:sz w:val="16"/>
                <w:szCs w:val="16"/>
              </w:rPr>
              <w:t>N/A</w:t>
            </w:r>
          </w:p>
          <w:p w14:paraId="310BD3AA" w14:textId="77777777" w:rsidR="0061522C" w:rsidRPr="00A0091F" w:rsidRDefault="0061522C" w:rsidP="00356830">
            <w:pPr>
              <w:rPr>
                <w:sz w:val="16"/>
                <w:szCs w:val="16"/>
              </w:rPr>
            </w:pPr>
          </w:p>
        </w:tc>
      </w:tr>
      <w:tr w:rsidR="0061522C" w14:paraId="5BEEDE7D" w14:textId="77777777" w:rsidTr="00FF5BDE">
        <w:trPr>
          <w:jc w:val="center"/>
        </w:trPr>
        <w:tc>
          <w:tcPr>
            <w:tcW w:w="1080" w:type="dxa"/>
            <w:tcBorders>
              <w:left w:val="double" w:sz="4" w:space="0" w:color="auto"/>
              <w:right w:val="double" w:sz="4" w:space="0" w:color="auto"/>
            </w:tcBorders>
            <w:shd w:val="clear" w:color="auto" w:fill="E0E0E0"/>
          </w:tcPr>
          <w:p w14:paraId="536BA600" w14:textId="77777777" w:rsidR="0061522C" w:rsidRPr="00A0091F" w:rsidRDefault="0061522C" w:rsidP="00356830">
            <w:pPr>
              <w:rPr>
                <w:b/>
                <w:sz w:val="16"/>
                <w:szCs w:val="16"/>
              </w:rPr>
            </w:pPr>
          </w:p>
          <w:p w14:paraId="63CC407D" w14:textId="77777777" w:rsidR="0061522C" w:rsidRPr="00A0091F" w:rsidRDefault="0061522C" w:rsidP="00356830">
            <w:pPr>
              <w:rPr>
                <w:b/>
                <w:sz w:val="16"/>
                <w:szCs w:val="16"/>
              </w:rPr>
            </w:pPr>
            <w:r w:rsidRPr="00A0091F">
              <w:rPr>
                <w:b/>
                <w:sz w:val="16"/>
                <w:szCs w:val="16"/>
              </w:rPr>
              <w:t>Developer Expense Deposit</w:t>
            </w:r>
          </w:p>
          <w:p w14:paraId="2DD2EA3B" w14:textId="77777777" w:rsidR="0061522C" w:rsidRPr="00A0091F" w:rsidRDefault="0061522C" w:rsidP="00356830">
            <w:pPr>
              <w:rPr>
                <w:b/>
                <w:sz w:val="16"/>
                <w:szCs w:val="16"/>
              </w:rPr>
            </w:pPr>
          </w:p>
        </w:tc>
        <w:tc>
          <w:tcPr>
            <w:tcW w:w="1620" w:type="dxa"/>
            <w:tcBorders>
              <w:left w:val="double" w:sz="4" w:space="0" w:color="auto"/>
            </w:tcBorders>
            <w:shd w:val="clear" w:color="auto" w:fill="auto"/>
          </w:tcPr>
          <w:p w14:paraId="0F70A5B7" w14:textId="77777777" w:rsidR="0061522C" w:rsidRPr="00A0091F" w:rsidRDefault="0061522C" w:rsidP="00356830">
            <w:pPr>
              <w:rPr>
                <w:sz w:val="16"/>
                <w:szCs w:val="16"/>
              </w:rPr>
            </w:pPr>
          </w:p>
          <w:p w14:paraId="6F920D82" w14:textId="77777777" w:rsidR="0061522C" w:rsidRPr="00A0091F" w:rsidRDefault="0061522C" w:rsidP="00356830">
            <w:pPr>
              <w:rPr>
                <w:sz w:val="16"/>
                <w:szCs w:val="16"/>
              </w:rPr>
            </w:pPr>
            <w:r w:rsidRPr="00A0091F">
              <w:rPr>
                <w:sz w:val="16"/>
                <w:szCs w:val="16"/>
              </w:rPr>
              <w:t xml:space="preserve">Negotiated, not less than $20,000 if TIF is </w:t>
            </w:r>
            <w:r w:rsidR="00730314">
              <w:rPr>
                <w:sz w:val="16"/>
                <w:szCs w:val="16"/>
              </w:rPr>
              <w:t>requested</w:t>
            </w:r>
            <w:r w:rsidRPr="00A0091F">
              <w:rPr>
                <w:sz w:val="16"/>
                <w:szCs w:val="16"/>
              </w:rPr>
              <w:t>.</w:t>
            </w:r>
          </w:p>
          <w:p w14:paraId="511D1EA0" w14:textId="77777777" w:rsidR="0061522C" w:rsidRPr="00A0091F" w:rsidRDefault="0061522C" w:rsidP="00356830">
            <w:pPr>
              <w:rPr>
                <w:sz w:val="16"/>
                <w:szCs w:val="16"/>
              </w:rPr>
            </w:pPr>
          </w:p>
          <w:p w14:paraId="652CB744" w14:textId="77777777" w:rsidR="0061522C" w:rsidRPr="00A0091F" w:rsidRDefault="0061522C" w:rsidP="00356830">
            <w:pPr>
              <w:rPr>
                <w:sz w:val="16"/>
                <w:szCs w:val="16"/>
              </w:rPr>
            </w:pPr>
            <w:r w:rsidRPr="00A0091F">
              <w:rPr>
                <w:sz w:val="16"/>
                <w:szCs w:val="16"/>
              </w:rPr>
              <w:t>Unused amount refunded</w:t>
            </w:r>
          </w:p>
          <w:p w14:paraId="7F7F8F0E" w14:textId="77777777" w:rsidR="0061522C" w:rsidRPr="00A0091F" w:rsidRDefault="0061522C" w:rsidP="00356830">
            <w:pPr>
              <w:rPr>
                <w:sz w:val="16"/>
                <w:szCs w:val="16"/>
              </w:rPr>
            </w:pPr>
          </w:p>
        </w:tc>
        <w:tc>
          <w:tcPr>
            <w:tcW w:w="1080" w:type="dxa"/>
            <w:shd w:val="clear" w:color="auto" w:fill="auto"/>
          </w:tcPr>
          <w:p w14:paraId="5BA006BE" w14:textId="77777777" w:rsidR="0061522C" w:rsidRPr="00A0091F" w:rsidRDefault="0061522C" w:rsidP="00356830">
            <w:pPr>
              <w:rPr>
                <w:sz w:val="16"/>
                <w:szCs w:val="16"/>
              </w:rPr>
            </w:pPr>
          </w:p>
          <w:p w14:paraId="252F8E34" w14:textId="77777777" w:rsidR="0061522C" w:rsidRPr="00A0091F" w:rsidRDefault="0061522C" w:rsidP="00356830">
            <w:pPr>
              <w:rPr>
                <w:sz w:val="16"/>
                <w:szCs w:val="16"/>
              </w:rPr>
            </w:pPr>
            <w:r w:rsidRPr="00A0091F">
              <w:rPr>
                <w:sz w:val="16"/>
                <w:szCs w:val="16"/>
              </w:rPr>
              <w:t>Minimum of $20,000</w:t>
            </w:r>
          </w:p>
          <w:p w14:paraId="2C6F18F0" w14:textId="77777777" w:rsidR="0061522C" w:rsidRPr="00A0091F" w:rsidRDefault="0061522C" w:rsidP="00356830">
            <w:pPr>
              <w:rPr>
                <w:sz w:val="16"/>
                <w:szCs w:val="16"/>
              </w:rPr>
            </w:pPr>
          </w:p>
        </w:tc>
        <w:tc>
          <w:tcPr>
            <w:tcW w:w="1170" w:type="dxa"/>
            <w:shd w:val="clear" w:color="auto" w:fill="auto"/>
          </w:tcPr>
          <w:p w14:paraId="3D1C83EF" w14:textId="77777777" w:rsidR="000952C9" w:rsidRDefault="000952C9" w:rsidP="00356830">
            <w:pPr>
              <w:rPr>
                <w:sz w:val="16"/>
                <w:szCs w:val="16"/>
              </w:rPr>
            </w:pPr>
          </w:p>
          <w:p w14:paraId="09FE2C03" w14:textId="77777777" w:rsidR="0061522C" w:rsidRPr="00A0091F" w:rsidRDefault="0061522C" w:rsidP="00356830">
            <w:pPr>
              <w:rPr>
                <w:sz w:val="16"/>
                <w:szCs w:val="16"/>
              </w:rPr>
            </w:pPr>
            <w:r w:rsidRPr="00A0091F">
              <w:rPr>
                <w:sz w:val="16"/>
                <w:szCs w:val="16"/>
              </w:rPr>
              <w:t>Negotiated</w:t>
            </w:r>
          </w:p>
          <w:p w14:paraId="76EB2DCD" w14:textId="77777777" w:rsidR="0061522C" w:rsidRPr="00A0091F" w:rsidRDefault="0061522C" w:rsidP="00356830">
            <w:pPr>
              <w:rPr>
                <w:sz w:val="16"/>
                <w:szCs w:val="16"/>
              </w:rPr>
            </w:pPr>
          </w:p>
        </w:tc>
        <w:tc>
          <w:tcPr>
            <w:tcW w:w="975" w:type="dxa"/>
          </w:tcPr>
          <w:p w14:paraId="374912F3" w14:textId="77777777" w:rsidR="0061522C" w:rsidRPr="00A0091F" w:rsidRDefault="0061522C" w:rsidP="00356830">
            <w:pPr>
              <w:rPr>
                <w:sz w:val="16"/>
                <w:szCs w:val="16"/>
              </w:rPr>
            </w:pPr>
          </w:p>
          <w:p w14:paraId="0968C953" w14:textId="77777777" w:rsidR="0061522C" w:rsidRPr="00A0091F" w:rsidRDefault="0061522C" w:rsidP="00356830">
            <w:pPr>
              <w:rPr>
                <w:sz w:val="16"/>
                <w:szCs w:val="16"/>
              </w:rPr>
            </w:pPr>
            <w:r w:rsidRPr="00A0091F">
              <w:rPr>
                <w:sz w:val="16"/>
                <w:szCs w:val="16"/>
              </w:rPr>
              <w:t>Negotiated</w:t>
            </w:r>
          </w:p>
          <w:p w14:paraId="14002EDA" w14:textId="77777777" w:rsidR="0061522C" w:rsidRPr="00A0091F" w:rsidRDefault="0061522C" w:rsidP="00356830">
            <w:pPr>
              <w:rPr>
                <w:sz w:val="16"/>
                <w:szCs w:val="16"/>
              </w:rPr>
            </w:pPr>
          </w:p>
        </w:tc>
        <w:tc>
          <w:tcPr>
            <w:tcW w:w="1440" w:type="dxa"/>
          </w:tcPr>
          <w:p w14:paraId="66120F6D" w14:textId="77777777" w:rsidR="0061522C" w:rsidRPr="00A0091F" w:rsidRDefault="0061522C" w:rsidP="00356830">
            <w:pPr>
              <w:rPr>
                <w:sz w:val="16"/>
                <w:szCs w:val="16"/>
              </w:rPr>
            </w:pPr>
          </w:p>
          <w:p w14:paraId="5DE6A535" w14:textId="77777777" w:rsidR="0061522C" w:rsidRPr="00A0091F" w:rsidRDefault="0061522C" w:rsidP="00356830">
            <w:pPr>
              <w:rPr>
                <w:sz w:val="16"/>
                <w:szCs w:val="16"/>
              </w:rPr>
            </w:pPr>
            <w:r w:rsidRPr="00A0091F">
              <w:rPr>
                <w:sz w:val="16"/>
                <w:szCs w:val="16"/>
              </w:rPr>
              <w:t>N/A</w:t>
            </w:r>
          </w:p>
          <w:p w14:paraId="745CCF92" w14:textId="77777777" w:rsidR="0061522C" w:rsidRPr="00A0091F" w:rsidRDefault="0061522C" w:rsidP="00356830">
            <w:pPr>
              <w:rPr>
                <w:sz w:val="16"/>
                <w:szCs w:val="16"/>
              </w:rPr>
            </w:pPr>
          </w:p>
        </w:tc>
        <w:tc>
          <w:tcPr>
            <w:tcW w:w="1815" w:type="dxa"/>
          </w:tcPr>
          <w:p w14:paraId="279414C5" w14:textId="77777777" w:rsidR="0061522C" w:rsidRPr="00A0091F" w:rsidRDefault="0061522C" w:rsidP="00356830">
            <w:pPr>
              <w:rPr>
                <w:sz w:val="16"/>
                <w:szCs w:val="16"/>
              </w:rPr>
            </w:pPr>
          </w:p>
          <w:p w14:paraId="76ED7F70" w14:textId="77777777" w:rsidR="0061522C" w:rsidRPr="00A0091F" w:rsidRDefault="0061522C" w:rsidP="00356830">
            <w:pPr>
              <w:rPr>
                <w:sz w:val="16"/>
                <w:szCs w:val="16"/>
              </w:rPr>
            </w:pPr>
            <w:r w:rsidRPr="00A0091F">
              <w:rPr>
                <w:sz w:val="16"/>
                <w:szCs w:val="16"/>
              </w:rPr>
              <w:t>N/A</w:t>
            </w:r>
          </w:p>
          <w:p w14:paraId="103EDC88" w14:textId="77777777" w:rsidR="0061522C" w:rsidRPr="00A0091F" w:rsidRDefault="0061522C" w:rsidP="00356830">
            <w:pPr>
              <w:rPr>
                <w:sz w:val="16"/>
                <w:szCs w:val="16"/>
              </w:rPr>
            </w:pPr>
          </w:p>
        </w:tc>
        <w:tc>
          <w:tcPr>
            <w:tcW w:w="1530" w:type="dxa"/>
            <w:shd w:val="clear" w:color="auto" w:fill="auto"/>
          </w:tcPr>
          <w:p w14:paraId="569F1629" w14:textId="77777777" w:rsidR="0061522C" w:rsidRPr="00A0091F" w:rsidRDefault="0061522C" w:rsidP="00356830">
            <w:pPr>
              <w:rPr>
                <w:sz w:val="16"/>
                <w:szCs w:val="16"/>
              </w:rPr>
            </w:pPr>
          </w:p>
          <w:p w14:paraId="30220B0C" w14:textId="77777777" w:rsidR="0061522C" w:rsidRPr="00A0091F" w:rsidRDefault="0061522C" w:rsidP="00356830">
            <w:pPr>
              <w:rPr>
                <w:sz w:val="16"/>
                <w:szCs w:val="16"/>
              </w:rPr>
            </w:pPr>
            <w:r w:rsidRPr="00A0091F">
              <w:rPr>
                <w:sz w:val="16"/>
                <w:szCs w:val="16"/>
              </w:rPr>
              <w:t>N/A</w:t>
            </w:r>
          </w:p>
          <w:p w14:paraId="250E9145" w14:textId="77777777" w:rsidR="0061522C" w:rsidRPr="00A0091F" w:rsidRDefault="0061522C" w:rsidP="00356830">
            <w:pPr>
              <w:rPr>
                <w:sz w:val="16"/>
                <w:szCs w:val="16"/>
              </w:rPr>
            </w:pPr>
          </w:p>
        </w:tc>
        <w:tc>
          <w:tcPr>
            <w:tcW w:w="1170" w:type="dxa"/>
            <w:shd w:val="clear" w:color="auto" w:fill="auto"/>
          </w:tcPr>
          <w:p w14:paraId="3AE7C99A" w14:textId="77777777" w:rsidR="0061522C" w:rsidRPr="00A0091F" w:rsidRDefault="0061522C" w:rsidP="00356830">
            <w:pPr>
              <w:rPr>
                <w:sz w:val="16"/>
                <w:szCs w:val="16"/>
              </w:rPr>
            </w:pPr>
          </w:p>
          <w:p w14:paraId="692DE200" w14:textId="77777777" w:rsidR="0061522C" w:rsidRPr="00A0091F" w:rsidRDefault="0061522C" w:rsidP="00356830">
            <w:pPr>
              <w:rPr>
                <w:sz w:val="16"/>
                <w:szCs w:val="16"/>
              </w:rPr>
            </w:pPr>
            <w:r w:rsidRPr="00A0091F">
              <w:rPr>
                <w:sz w:val="16"/>
                <w:szCs w:val="16"/>
              </w:rPr>
              <w:t>N/A</w:t>
            </w:r>
          </w:p>
          <w:p w14:paraId="2043F7AA" w14:textId="77777777" w:rsidR="0061522C" w:rsidRPr="00A0091F" w:rsidRDefault="0061522C" w:rsidP="00356830">
            <w:pPr>
              <w:rPr>
                <w:sz w:val="16"/>
                <w:szCs w:val="16"/>
              </w:rPr>
            </w:pPr>
          </w:p>
        </w:tc>
        <w:tc>
          <w:tcPr>
            <w:tcW w:w="900" w:type="dxa"/>
            <w:shd w:val="clear" w:color="auto" w:fill="auto"/>
          </w:tcPr>
          <w:p w14:paraId="6A80EA2E" w14:textId="77777777" w:rsidR="0061522C" w:rsidRPr="00A0091F" w:rsidRDefault="0061522C" w:rsidP="00356830">
            <w:pPr>
              <w:rPr>
                <w:sz w:val="16"/>
                <w:szCs w:val="16"/>
              </w:rPr>
            </w:pPr>
          </w:p>
          <w:p w14:paraId="6EA4D41B" w14:textId="77777777" w:rsidR="0061522C" w:rsidRPr="00A0091F" w:rsidRDefault="0061522C" w:rsidP="00356830">
            <w:pPr>
              <w:rPr>
                <w:sz w:val="16"/>
                <w:szCs w:val="16"/>
              </w:rPr>
            </w:pPr>
            <w:r w:rsidRPr="00A0091F">
              <w:rPr>
                <w:sz w:val="16"/>
                <w:szCs w:val="16"/>
              </w:rPr>
              <w:t>N/A</w:t>
            </w:r>
          </w:p>
          <w:p w14:paraId="4469F124" w14:textId="77777777" w:rsidR="0061522C" w:rsidRPr="00A0091F" w:rsidRDefault="0061522C" w:rsidP="00356830">
            <w:pPr>
              <w:rPr>
                <w:sz w:val="16"/>
                <w:szCs w:val="16"/>
              </w:rPr>
            </w:pPr>
          </w:p>
        </w:tc>
        <w:tc>
          <w:tcPr>
            <w:tcW w:w="990" w:type="dxa"/>
            <w:shd w:val="clear" w:color="auto" w:fill="auto"/>
          </w:tcPr>
          <w:p w14:paraId="2F54CA1F" w14:textId="77777777" w:rsidR="0061522C" w:rsidRPr="00A0091F" w:rsidRDefault="0061522C" w:rsidP="00356830">
            <w:pPr>
              <w:rPr>
                <w:sz w:val="16"/>
                <w:szCs w:val="16"/>
              </w:rPr>
            </w:pPr>
          </w:p>
          <w:p w14:paraId="62DACB25" w14:textId="77777777" w:rsidR="0061522C" w:rsidRPr="00A0091F" w:rsidRDefault="0061522C" w:rsidP="00356830">
            <w:pPr>
              <w:rPr>
                <w:sz w:val="16"/>
                <w:szCs w:val="16"/>
              </w:rPr>
            </w:pPr>
            <w:r w:rsidRPr="00A0091F">
              <w:rPr>
                <w:sz w:val="16"/>
                <w:szCs w:val="16"/>
              </w:rPr>
              <w:t>N/A</w:t>
            </w:r>
          </w:p>
          <w:p w14:paraId="7EB03A02" w14:textId="77777777" w:rsidR="0061522C" w:rsidRPr="00A0091F" w:rsidRDefault="0061522C" w:rsidP="00356830">
            <w:pPr>
              <w:rPr>
                <w:sz w:val="16"/>
                <w:szCs w:val="16"/>
              </w:rPr>
            </w:pPr>
          </w:p>
        </w:tc>
        <w:tc>
          <w:tcPr>
            <w:tcW w:w="1170" w:type="dxa"/>
            <w:shd w:val="clear" w:color="auto" w:fill="auto"/>
          </w:tcPr>
          <w:p w14:paraId="49AE4A53" w14:textId="77777777" w:rsidR="0061522C" w:rsidRPr="00A0091F" w:rsidRDefault="0061522C" w:rsidP="00356830">
            <w:pPr>
              <w:rPr>
                <w:sz w:val="16"/>
                <w:szCs w:val="16"/>
              </w:rPr>
            </w:pPr>
          </w:p>
          <w:p w14:paraId="3E6625B3" w14:textId="77777777" w:rsidR="0061522C" w:rsidRPr="00A0091F" w:rsidRDefault="0061522C" w:rsidP="00356830">
            <w:pPr>
              <w:rPr>
                <w:sz w:val="16"/>
                <w:szCs w:val="16"/>
              </w:rPr>
            </w:pPr>
            <w:r w:rsidRPr="00A0091F">
              <w:rPr>
                <w:sz w:val="16"/>
                <w:szCs w:val="16"/>
              </w:rPr>
              <w:t xml:space="preserve">Pays all Real Estate </w:t>
            </w:r>
            <w:proofErr w:type="spellStart"/>
            <w:r w:rsidRPr="00A0091F">
              <w:rPr>
                <w:sz w:val="16"/>
                <w:szCs w:val="16"/>
              </w:rPr>
              <w:t>out-of</w:t>
            </w:r>
            <w:proofErr w:type="spellEnd"/>
            <w:r w:rsidRPr="00A0091F">
              <w:rPr>
                <w:sz w:val="16"/>
                <w:szCs w:val="16"/>
              </w:rPr>
              <w:t xml:space="preserve"> pocket costs to close, includes City Attorney’s fees</w:t>
            </w:r>
          </w:p>
          <w:p w14:paraId="6FC10BCE" w14:textId="77777777" w:rsidR="0061522C" w:rsidRPr="00A0091F" w:rsidRDefault="0061522C" w:rsidP="00356830">
            <w:pPr>
              <w:rPr>
                <w:sz w:val="16"/>
                <w:szCs w:val="16"/>
              </w:rPr>
            </w:pPr>
          </w:p>
        </w:tc>
      </w:tr>
      <w:tr w:rsidR="0061522C" w14:paraId="62253FAB" w14:textId="77777777" w:rsidTr="00FF5BDE">
        <w:trPr>
          <w:jc w:val="center"/>
        </w:trPr>
        <w:tc>
          <w:tcPr>
            <w:tcW w:w="1080" w:type="dxa"/>
            <w:tcBorders>
              <w:left w:val="double" w:sz="4" w:space="0" w:color="auto"/>
              <w:right w:val="double" w:sz="4" w:space="0" w:color="auto"/>
            </w:tcBorders>
            <w:shd w:val="clear" w:color="auto" w:fill="E0E0E0"/>
          </w:tcPr>
          <w:p w14:paraId="75DA369A" w14:textId="77777777" w:rsidR="0061522C" w:rsidRPr="00A0091F" w:rsidRDefault="0061522C" w:rsidP="00356830">
            <w:pPr>
              <w:rPr>
                <w:b/>
                <w:sz w:val="16"/>
                <w:szCs w:val="16"/>
              </w:rPr>
            </w:pPr>
          </w:p>
          <w:p w14:paraId="4F6D9FF0" w14:textId="77777777" w:rsidR="0061522C" w:rsidRPr="00A0091F" w:rsidRDefault="0061522C" w:rsidP="00356830">
            <w:pPr>
              <w:rPr>
                <w:b/>
                <w:sz w:val="16"/>
                <w:szCs w:val="16"/>
              </w:rPr>
            </w:pPr>
            <w:r w:rsidRPr="00A0091F">
              <w:rPr>
                <w:b/>
                <w:sz w:val="16"/>
                <w:szCs w:val="16"/>
              </w:rPr>
              <w:t>Closing</w:t>
            </w:r>
          </w:p>
          <w:p w14:paraId="3B9DACE7" w14:textId="77777777" w:rsidR="0061522C" w:rsidRPr="00A0091F" w:rsidRDefault="0061522C" w:rsidP="00356830">
            <w:pPr>
              <w:rPr>
                <w:b/>
                <w:sz w:val="16"/>
                <w:szCs w:val="16"/>
              </w:rPr>
            </w:pPr>
            <w:r w:rsidRPr="00A0091F">
              <w:rPr>
                <w:b/>
                <w:sz w:val="16"/>
                <w:szCs w:val="16"/>
              </w:rPr>
              <w:t>Fee</w:t>
            </w:r>
          </w:p>
        </w:tc>
        <w:tc>
          <w:tcPr>
            <w:tcW w:w="1620" w:type="dxa"/>
            <w:tcBorders>
              <w:left w:val="double" w:sz="4" w:space="0" w:color="auto"/>
            </w:tcBorders>
            <w:shd w:val="clear" w:color="auto" w:fill="auto"/>
          </w:tcPr>
          <w:p w14:paraId="2AFEF748" w14:textId="77777777" w:rsidR="0061522C" w:rsidRPr="00A0091F" w:rsidRDefault="0061522C" w:rsidP="00356830">
            <w:pPr>
              <w:rPr>
                <w:sz w:val="16"/>
                <w:szCs w:val="16"/>
              </w:rPr>
            </w:pPr>
          </w:p>
          <w:p w14:paraId="12614513" w14:textId="77777777" w:rsidR="0061522C" w:rsidRPr="00A0091F" w:rsidRDefault="0061522C" w:rsidP="00356830">
            <w:pPr>
              <w:rPr>
                <w:sz w:val="16"/>
                <w:szCs w:val="16"/>
              </w:rPr>
            </w:pPr>
            <w:r w:rsidRPr="00A0091F">
              <w:rPr>
                <w:sz w:val="16"/>
                <w:szCs w:val="16"/>
              </w:rPr>
              <w:t>N/A</w:t>
            </w:r>
            <w:r>
              <w:rPr>
                <w:sz w:val="16"/>
                <w:szCs w:val="16"/>
              </w:rPr>
              <w:t>-refer to individual source</w:t>
            </w:r>
          </w:p>
          <w:p w14:paraId="38A39B0E" w14:textId="77777777" w:rsidR="0061522C" w:rsidRPr="00A0091F" w:rsidRDefault="0061522C" w:rsidP="00356830">
            <w:pPr>
              <w:rPr>
                <w:sz w:val="16"/>
                <w:szCs w:val="16"/>
              </w:rPr>
            </w:pPr>
          </w:p>
        </w:tc>
        <w:tc>
          <w:tcPr>
            <w:tcW w:w="1080" w:type="dxa"/>
            <w:shd w:val="clear" w:color="auto" w:fill="auto"/>
          </w:tcPr>
          <w:p w14:paraId="778047EB" w14:textId="77777777" w:rsidR="0061522C" w:rsidRPr="00A0091F" w:rsidRDefault="0061522C" w:rsidP="00356830">
            <w:pPr>
              <w:rPr>
                <w:sz w:val="16"/>
                <w:szCs w:val="16"/>
              </w:rPr>
            </w:pPr>
          </w:p>
          <w:p w14:paraId="0F53E86D" w14:textId="77777777" w:rsidR="0061522C" w:rsidRPr="00A0091F" w:rsidRDefault="0061522C" w:rsidP="00356830">
            <w:pPr>
              <w:rPr>
                <w:sz w:val="16"/>
                <w:szCs w:val="16"/>
              </w:rPr>
            </w:pPr>
            <w:r w:rsidRPr="00A0091F">
              <w:rPr>
                <w:sz w:val="16"/>
                <w:szCs w:val="16"/>
              </w:rPr>
              <w:t>1.0% of Gross Bonds/Notes includes</w:t>
            </w:r>
          </w:p>
          <w:p w14:paraId="2108605C" w14:textId="77777777" w:rsidR="0061522C" w:rsidRPr="00A0091F" w:rsidRDefault="0061522C" w:rsidP="00356830">
            <w:pPr>
              <w:rPr>
                <w:sz w:val="16"/>
                <w:szCs w:val="16"/>
              </w:rPr>
            </w:pPr>
            <w:r w:rsidRPr="00A0091F">
              <w:rPr>
                <w:sz w:val="16"/>
                <w:szCs w:val="16"/>
              </w:rPr>
              <w:t>PAYGO’s</w:t>
            </w:r>
          </w:p>
          <w:p w14:paraId="59657D31" w14:textId="77777777" w:rsidR="0061522C" w:rsidRPr="00A0091F" w:rsidRDefault="0061522C" w:rsidP="00356830">
            <w:pPr>
              <w:rPr>
                <w:sz w:val="16"/>
                <w:szCs w:val="16"/>
              </w:rPr>
            </w:pPr>
          </w:p>
        </w:tc>
        <w:tc>
          <w:tcPr>
            <w:tcW w:w="1170" w:type="dxa"/>
            <w:shd w:val="clear" w:color="auto" w:fill="auto"/>
          </w:tcPr>
          <w:p w14:paraId="25809D7D" w14:textId="77777777" w:rsidR="0061522C" w:rsidRPr="00A0091F" w:rsidRDefault="0061522C" w:rsidP="00356830">
            <w:pPr>
              <w:rPr>
                <w:sz w:val="16"/>
                <w:szCs w:val="16"/>
              </w:rPr>
            </w:pPr>
          </w:p>
          <w:p w14:paraId="52269256" w14:textId="77777777" w:rsidR="00730314" w:rsidRDefault="0061522C" w:rsidP="00356830">
            <w:pPr>
              <w:rPr>
                <w:sz w:val="16"/>
                <w:szCs w:val="16"/>
              </w:rPr>
            </w:pPr>
            <w:r w:rsidRPr="00A0091F">
              <w:rPr>
                <w:sz w:val="16"/>
                <w:szCs w:val="16"/>
              </w:rPr>
              <w:t xml:space="preserve">1.0% of principal </w:t>
            </w:r>
            <w:r>
              <w:rPr>
                <w:sz w:val="16"/>
                <w:szCs w:val="16"/>
              </w:rPr>
              <w:t>amount</w:t>
            </w:r>
            <w:r w:rsidRPr="00A0091F">
              <w:rPr>
                <w:sz w:val="16"/>
                <w:szCs w:val="16"/>
              </w:rPr>
              <w:t xml:space="preserve"> of loan or grant </w:t>
            </w:r>
          </w:p>
          <w:p w14:paraId="2CC8C37C" w14:textId="77777777" w:rsidR="00730314" w:rsidRDefault="00730314" w:rsidP="00356830">
            <w:pPr>
              <w:rPr>
                <w:sz w:val="16"/>
                <w:szCs w:val="16"/>
              </w:rPr>
            </w:pPr>
          </w:p>
          <w:p w14:paraId="2D004883" w14:textId="77777777" w:rsidR="0061522C" w:rsidRPr="00A0091F" w:rsidRDefault="0061522C" w:rsidP="00356830">
            <w:pPr>
              <w:rPr>
                <w:sz w:val="16"/>
                <w:szCs w:val="16"/>
              </w:rPr>
            </w:pPr>
            <w:r w:rsidRPr="00A0091F">
              <w:rPr>
                <w:sz w:val="16"/>
                <w:szCs w:val="16"/>
              </w:rPr>
              <w:t>(not allowed for HOME or CDBG</w:t>
            </w:r>
            <w:r w:rsidR="00730314">
              <w:rPr>
                <w:sz w:val="16"/>
                <w:szCs w:val="16"/>
              </w:rPr>
              <w:t xml:space="preserve"> funds</w:t>
            </w:r>
            <w:r w:rsidRPr="00A0091F">
              <w:rPr>
                <w:sz w:val="16"/>
                <w:szCs w:val="16"/>
              </w:rPr>
              <w:t>)</w:t>
            </w:r>
          </w:p>
        </w:tc>
        <w:tc>
          <w:tcPr>
            <w:tcW w:w="975" w:type="dxa"/>
          </w:tcPr>
          <w:p w14:paraId="7EEA829B" w14:textId="77777777" w:rsidR="0061522C" w:rsidRPr="00A0091F" w:rsidRDefault="0061522C" w:rsidP="00356830">
            <w:pPr>
              <w:rPr>
                <w:sz w:val="16"/>
                <w:szCs w:val="16"/>
              </w:rPr>
            </w:pPr>
          </w:p>
          <w:p w14:paraId="05A17D48" w14:textId="77777777" w:rsidR="0061522C" w:rsidRPr="00A0091F" w:rsidRDefault="0061522C" w:rsidP="00356830">
            <w:pPr>
              <w:rPr>
                <w:sz w:val="16"/>
                <w:szCs w:val="16"/>
              </w:rPr>
            </w:pPr>
            <w:r w:rsidRPr="00A0091F">
              <w:rPr>
                <w:sz w:val="16"/>
                <w:szCs w:val="16"/>
              </w:rPr>
              <w:t>The greater of:</w:t>
            </w:r>
          </w:p>
          <w:p w14:paraId="1F4FE822" w14:textId="77777777" w:rsidR="0061522C" w:rsidRPr="00A0091F" w:rsidRDefault="0061522C" w:rsidP="00356830">
            <w:pPr>
              <w:rPr>
                <w:sz w:val="16"/>
                <w:szCs w:val="16"/>
              </w:rPr>
            </w:pPr>
            <w:r w:rsidRPr="00A0091F">
              <w:rPr>
                <w:sz w:val="16"/>
                <w:szCs w:val="16"/>
              </w:rPr>
              <w:t>1.0%</w:t>
            </w:r>
          </w:p>
          <w:p w14:paraId="578923F0" w14:textId="77777777" w:rsidR="0061522C" w:rsidRPr="00A0091F" w:rsidRDefault="0061522C" w:rsidP="00356830">
            <w:pPr>
              <w:rPr>
                <w:sz w:val="16"/>
                <w:szCs w:val="16"/>
              </w:rPr>
            </w:pPr>
            <w:r w:rsidRPr="00A0091F">
              <w:rPr>
                <w:sz w:val="16"/>
                <w:szCs w:val="16"/>
              </w:rPr>
              <w:t>OR</w:t>
            </w:r>
          </w:p>
          <w:p w14:paraId="433481E2" w14:textId="77777777" w:rsidR="0061522C" w:rsidRPr="00A0091F" w:rsidRDefault="0061522C" w:rsidP="00356830">
            <w:pPr>
              <w:rPr>
                <w:sz w:val="16"/>
                <w:szCs w:val="16"/>
              </w:rPr>
            </w:pPr>
            <w:r w:rsidRPr="00A0091F">
              <w:rPr>
                <w:sz w:val="16"/>
                <w:szCs w:val="16"/>
              </w:rPr>
              <w:t xml:space="preserve">- $600 for </w:t>
            </w:r>
            <w:r w:rsidR="00FF5BDE">
              <w:rPr>
                <w:sz w:val="16"/>
                <w:szCs w:val="16"/>
              </w:rPr>
              <w:t>SF</w:t>
            </w:r>
          </w:p>
          <w:p w14:paraId="506790D2" w14:textId="77777777" w:rsidR="0061522C" w:rsidRPr="00A0091F" w:rsidRDefault="0061522C" w:rsidP="00356830">
            <w:pPr>
              <w:rPr>
                <w:sz w:val="16"/>
                <w:szCs w:val="16"/>
              </w:rPr>
            </w:pPr>
            <w:r w:rsidRPr="00A0091F">
              <w:rPr>
                <w:sz w:val="16"/>
                <w:szCs w:val="16"/>
              </w:rPr>
              <w:t>- $1,200 for other structure &lt;1,500 sf</w:t>
            </w:r>
          </w:p>
          <w:p w14:paraId="302B9A56" w14:textId="77777777" w:rsidR="00612763" w:rsidRPr="00A0091F" w:rsidRDefault="0061522C" w:rsidP="00356830">
            <w:pPr>
              <w:rPr>
                <w:sz w:val="16"/>
                <w:szCs w:val="16"/>
              </w:rPr>
            </w:pPr>
            <w:r w:rsidRPr="00A0091F">
              <w:rPr>
                <w:sz w:val="16"/>
                <w:szCs w:val="16"/>
              </w:rPr>
              <w:t>- $2,000 for other structure &gt;1,500 sf</w:t>
            </w:r>
          </w:p>
        </w:tc>
        <w:tc>
          <w:tcPr>
            <w:tcW w:w="1440" w:type="dxa"/>
          </w:tcPr>
          <w:p w14:paraId="13CCAB1D" w14:textId="77777777" w:rsidR="0061522C" w:rsidRPr="00A0091F" w:rsidRDefault="0061522C" w:rsidP="00356830">
            <w:pPr>
              <w:rPr>
                <w:sz w:val="16"/>
                <w:szCs w:val="16"/>
              </w:rPr>
            </w:pPr>
          </w:p>
          <w:p w14:paraId="2DCD3128" w14:textId="77777777" w:rsidR="0061522C" w:rsidRDefault="0061522C" w:rsidP="00356830">
            <w:pPr>
              <w:rPr>
                <w:sz w:val="16"/>
                <w:szCs w:val="16"/>
              </w:rPr>
            </w:pPr>
            <w:r w:rsidRPr="00A0091F">
              <w:rPr>
                <w:sz w:val="16"/>
                <w:szCs w:val="16"/>
              </w:rPr>
              <w:t xml:space="preserve">1.0% of principal </w:t>
            </w:r>
            <w:r>
              <w:rPr>
                <w:sz w:val="16"/>
                <w:szCs w:val="16"/>
              </w:rPr>
              <w:t>amount</w:t>
            </w:r>
            <w:r w:rsidRPr="00A0091F">
              <w:rPr>
                <w:sz w:val="16"/>
                <w:szCs w:val="16"/>
              </w:rPr>
              <w:t xml:space="preserve"> of loan or grant</w:t>
            </w:r>
          </w:p>
          <w:p w14:paraId="33E39928" w14:textId="77777777" w:rsidR="00730314" w:rsidRDefault="00730314" w:rsidP="00356830">
            <w:pPr>
              <w:rPr>
                <w:sz w:val="16"/>
                <w:szCs w:val="16"/>
              </w:rPr>
            </w:pPr>
          </w:p>
          <w:p w14:paraId="3D777444" w14:textId="77777777" w:rsidR="00730314" w:rsidRPr="00A0091F" w:rsidRDefault="00730314" w:rsidP="00356830">
            <w:pPr>
              <w:rPr>
                <w:sz w:val="16"/>
                <w:szCs w:val="16"/>
              </w:rPr>
            </w:pPr>
            <w:r>
              <w:rPr>
                <w:sz w:val="16"/>
                <w:szCs w:val="16"/>
              </w:rPr>
              <w:t>0.5% State Appropriated Bond/Grant amount up to $50,000.00</w:t>
            </w:r>
          </w:p>
        </w:tc>
        <w:tc>
          <w:tcPr>
            <w:tcW w:w="1815" w:type="dxa"/>
          </w:tcPr>
          <w:p w14:paraId="2AB41B4A" w14:textId="77777777" w:rsidR="0061522C" w:rsidRPr="00A0091F" w:rsidRDefault="0061522C" w:rsidP="00356830">
            <w:pPr>
              <w:rPr>
                <w:sz w:val="16"/>
                <w:szCs w:val="16"/>
              </w:rPr>
            </w:pPr>
          </w:p>
          <w:p w14:paraId="5A879D67" w14:textId="77777777" w:rsidR="0061522C" w:rsidRDefault="0061522C" w:rsidP="00356830">
            <w:pPr>
              <w:rPr>
                <w:sz w:val="16"/>
                <w:szCs w:val="16"/>
                <w:u w:val="single"/>
              </w:rPr>
            </w:pPr>
            <w:r>
              <w:rPr>
                <w:sz w:val="16"/>
                <w:szCs w:val="16"/>
                <w:u w:val="single"/>
              </w:rPr>
              <w:t>Non-Profit Borrower</w:t>
            </w:r>
          </w:p>
          <w:p w14:paraId="1FAE691D" w14:textId="77777777" w:rsidR="0061522C" w:rsidRPr="00C73E26" w:rsidRDefault="0061522C" w:rsidP="00356830">
            <w:pPr>
              <w:rPr>
                <w:sz w:val="16"/>
                <w:szCs w:val="16"/>
              </w:rPr>
            </w:pPr>
            <w:r w:rsidRPr="00C73E26">
              <w:rPr>
                <w:sz w:val="16"/>
                <w:szCs w:val="16"/>
              </w:rPr>
              <w:t>0.</w:t>
            </w:r>
            <w:r w:rsidR="00E00262">
              <w:rPr>
                <w:sz w:val="16"/>
                <w:szCs w:val="16"/>
              </w:rPr>
              <w:t>25</w:t>
            </w:r>
            <w:r w:rsidRPr="00C73E26">
              <w:rPr>
                <w:sz w:val="16"/>
                <w:szCs w:val="16"/>
              </w:rPr>
              <w:t>%</w:t>
            </w:r>
            <w:r>
              <w:rPr>
                <w:sz w:val="16"/>
                <w:szCs w:val="16"/>
              </w:rPr>
              <w:t xml:space="preserve"> of gross bonds</w:t>
            </w:r>
          </w:p>
          <w:p w14:paraId="01033835" w14:textId="77777777" w:rsidR="0061522C" w:rsidRDefault="0061522C" w:rsidP="00356830">
            <w:pPr>
              <w:rPr>
                <w:sz w:val="16"/>
                <w:szCs w:val="16"/>
                <w:u w:val="single"/>
              </w:rPr>
            </w:pPr>
          </w:p>
          <w:p w14:paraId="73900558" w14:textId="77777777" w:rsidR="0061522C" w:rsidRDefault="00C81C23" w:rsidP="00356830">
            <w:pPr>
              <w:rPr>
                <w:sz w:val="16"/>
                <w:szCs w:val="16"/>
                <w:u w:val="single"/>
              </w:rPr>
            </w:pPr>
            <w:r>
              <w:rPr>
                <w:sz w:val="16"/>
                <w:szCs w:val="16"/>
                <w:u w:val="single"/>
              </w:rPr>
              <w:t>Housing Revenue Bonds (For-Pro</w:t>
            </w:r>
            <w:r w:rsidR="0061522C">
              <w:rPr>
                <w:sz w:val="16"/>
                <w:szCs w:val="16"/>
                <w:u w:val="single"/>
              </w:rPr>
              <w:t>fit Borrower</w:t>
            </w:r>
            <w:r>
              <w:rPr>
                <w:sz w:val="16"/>
                <w:szCs w:val="16"/>
                <w:u w:val="single"/>
              </w:rPr>
              <w:t>)</w:t>
            </w:r>
          </w:p>
          <w:p w14:paraId="7729F4BB" w14:textId="77777777" w:rsidR="0061522C" w:rsidRDefault="0061522C" w:rsidP="00356830">
            <w:pPr>
              <w:rPr>
                <w:sz w:val="16"/>
                <w:szCs w:val="16"/>
              </w:rPr>
            </w:pPr>
            <w:r w:rsidRPr="00A0091F">
              <w:rPr>
                <w:sz w:val="16"/>
                <w:szCs w:val="16"/>
              </w:rPr>
              <w:t>1.</w:t>
            </w:r>
            <w:r>
              <w:rPr>
                <w:sz w:val="16"/>
                <w:szCs w:val="16"/>
              </w:rPr>
              <w:t>0</w:t>
            </w:r>
            <w:r w:rsidRPr="00A0091F">
              <w:rPr>
                <w:sz w:val="16"/>
                <w:szCs w:val="16"/>
              </w:rPr>
              <w:t>% of gross bonds</w:t>
            </w:r>
          </w:p>
          <w:p w14:paraId="1F9EA7BE" w14:textId="77777777" w:rsidR="005630DC" w:rsidRPr="00146EAF" w:rsidRDefault="00146EAF" w:rsidP="00356830">
            <w:pPr>
              <w:rPr>
                <w:sz w:val="16"/>
                <w:szCs w:val="16"/>
              </w:rPr>
            </w:pPr>
            <w:r>
              <w:rPr>
                <w:sz w:val="16"/>
                <w:szCs w:val="16"/>
              </w:rPr>
              <w:t>plus</w:t>
            </w:r>
          </w:p>
          <w:p w14:paraId="2495D69A" w14:textId="77777777" w:rsidR="0061522C" w:rsidRDefault="007F0A01" w:rsidP="00356830">
            <w:pPr>
              <w:rPr>
                <w:sz w:val="16"/>
                <w:szCs w:val="16"/>
              </w:rPr>
            </w:pPr>
            <w:r w:rsidRPr="005630DC">
              <w:rPr>
                <w:sz w:val="16"/>
                <w:szCs w:val="16"/>
                <w:u w:val="single"/>
              </w:rPr>
              <w:t>MMB Appl Fee</w:t>
            </w:r>
            <w:r>
              <w:rPr>
                <w:sz w:val="16"/>
                <w:szCs w:val="16"/>
              </w:rPr>
              <w:t xml:space="preserve"> equal to $20 per $100,000 of volume cap</w:t>
            </w:r>
            <w:r w:rsidR="00FF5BDE">
              <w:rPr>
                <w:sz w:val="16"/>
                <w:szCs w:val="16"/>
              </w:rPr>
              <w:t xml:space="preserve"> issued</w:t>
            </w:r>
          </w:p>
          <w:p w14:paraId="23569CBA" w14:textId="77777777" w:rsidR="005630DC" w:rsidRDefault="005630DC" w:rsidP="00356830">
            <w:pPr>
              <w:rPr>
                <w:sz w:val="16"/>
                <w:szCs w:val="16"/>
                <w:u w:val="single"/>
              </w:rPr>
            </w:pPr>
          </w:p>
          <w:p w14:paraId="4CC749AF" w14:textId="77777777" w:rsidR="00612763" w:rsidRDefault="00612763" w:rsidP="00356830">
            <w:pPr>
              <w:rPr>
                <w:sz w:val="16"/>
                <w:szCs w:val="16"/>
                <w:u w:val="single"/>
              </w:rPr>
            </w:pPr>
            <w:r>
              <w:rPr>
                <w:sz w:val="16"/>
                <w:szCs w:val="16"/>
                <w:u w:val="single"/>
              </w:rPr>
              <w:t>Host Approval</w:t>
            </w:r>
            <w:r w:rsidR="00730314">
              <w:rPr>
                <w:sz w:val="16"/>
                <w:szCs w:val="16"/>
                <w:u w:val="single"/>
              </w:rPr>
              <w:t xml:space="preserve"> (BQ Bonds)</w:t>
            </w:r>
          </w:p>
          <w:p w14:paraId="1462AEAC" w14:textId="77777777" w:rsidR="0061522C" w:rsidRPr="00A0091F" w:rsidRDefault="00612763" w:rsidP="00356830">
            <w:pPr>
              <w:rPr>
                <w:sz w:val="16"/>
                <w:szCs w:val="16"/>
              </w:rPr>
            </w:pPr>
            <w:r w:rsidRPr="00C73E26">
              <w:rPr>
                <w:sz w:val="16"/>
                <w:szCs w:val="16"/>
              </w:rPr>
              <w:t>0.</w:t>
            </w:r>
            <w:r>
              <w:rPr>
                <w:sz w:val="16"/>
                <w:szCs w:val="16"/>
              </w:rPr>
              <w:t>25</w:t>
            </w:r>
            <w:r w:rsidRPr="00C73E26">
              <w:rPr>
                <w:sz w:val="16"/>
                <w:szCs w:val="16"/>
              </w:rPr>
              <w:t>%</w:t>
            </w:r>
            <w:r>
              <w:rPr>
                <w:sz w:val="16"/>
                <w:szCs w:val="16"/>
              </w:rPr>
              <w:t xml:space="preserve"> of gross bonds</w:t>
            </w:r>
          </w:p>
        </w:tc>
        <w:tc>
          <w:tcPr>
            <w:tcW w:w="1530" w:type="dxa"/>
            <w:shd w:val="clear" w:color="auto" w:fill="auto"/>
          </w:tcPr>
          <w:p w14:paraId="28D3A5C6" w14:textId="77777777" w:rsidR="0061522C" w:rsidRPr="00A0091F" w:rsidRDefault="0061522C" w:rsidP="00356830">
            <w:pPr>
              <w:rPr>
                <w:sz w:val="16"/>
                <w:szCs w:val="16"/>
              </w:rPr>
            </w:pPr>
          </w:p>
          <w:p w14:paraId="5A8B53A0" w14:textId="77777777" w:rsidR="0061522C" w:rsidRPr="00A0091F" w:rsidRDefault="0061522C" w:rsidP="00356830">
            <w:pPr>
              <w:rPr>
                <w:sz w:val="16"/>
                <w:szCs w:val="16"/>
              </w:rPr>
            </w:pPr>
            <w:r w:rsidRPr="00A0091F">
              <w:rPr>
                <w:sz w:val="16"/>
                <w:szCs w:val="16"/>
              </w:rPr>
              <w:t>N/A</w:t>
            </w:r>
          </w:p>
          <w:p w14:paraId="2E1411E5" w14:textId="77777777" w:rsidR="0061522C" w:rsidRPr="00A0091F" w:rsidRDefault="0061522C" w:rsidP="00356830">
            <w:pPr>
              <w:rPr>
                <w:sz w:val="16"/>
                <w:szCs w:val="16"/>
              </w:rPr>
            </w:pPr>
          </w:p>
        </w:tc>
        <w:tc>
          <w:tcPr>
            <w:tcW w:w="1170" w:type="dxa"/>
            <w:shd w:val="clear" w:color="auto" w:fill="auto"/>
          </w:tcPr>
          <w:p w14:paraId="52FF3FD4" w14:textId="77777777" w:rsidR="0061522C" w:rsidRPr="00A0091F" w:rsidRDefault="0061522C" w:rsidP="00356830">
            <w:pPr>
              <w:rPr>
                <w:sz w:val="16"/>
                <w:szCs w:val="16"/>
              </w:rPr>
            </w:pPr>
          </w:p>
          <w:p w14:paraId="2540865A" w14:textId="77777777" w:rsidR="0061522C" w:rsidRPr="00A0091F" w:rsidRDefault="0061522C" w:rsidP="00356830">
            <w:pPr>
              <w:rPr>
                <w:sz w:val="16"/>
                <w:szCs w:val="16"/>
              </w:rPr>
            </w:pPr>
            <w:r w:rsidRPr="00A0091F">
              <w:rPr>
                <w:sz w:val="16"/>
                <w:szCs w:val="16"/>
              </w:rPr>
              <w:t xml:space="preserve">1.0% of principal </w:t>
            </w:r>
            <w:r>
              <w:rPr>
                <w:sz w:val="16"/>
                <w:szCs w:val="16"/>
              </w:rPr>
              <w:t>amount</w:t>
            </w:r>
            <w:r w:rsidRPr="00A0091F">
              <w:rPr>
                <w:sz w:val="16"/>
                <w:szCs w:val="16"/>
              </w:rPr>
              <w:t xml:space="preserve"> of loan or grant</w:t>
            </w:r>
          </w:p>
        </w:tc>
        <w:tc>
          <w:tcPr>
            <w:tcW w:w="900" w:type="dxa"/>
            <w:shd w:val="clear" w:color="auto" w:fill="auto"/>
          </w:tcPr>
          <w:p w14:paraId="376EF879" w14:textId="77777777" w:rsidR="0061522C" w:rsidRPr="00A0091F" w:rsidRDefault="0061522C" w:rsidP="00356830">
            <w:pPr>
              <w:rPr>
                <w:sz w:val="16"/>
                <w:szCs w:val="16"/>
              </w:rPr>
            </w:pPr>
          </w:p>
          <w:p w14:paraId="373F0244" w14:textId="77777777" w:rsidR="00D62718" w:rsidRPr="00D62718" w:rsidRDefault="00D62718" w:rsidP="00356830">
            <w:pPr>
              <w:rPr>
                <w:sz w:val="16"/>
                <w:szCs w:val="16"/>
              </w:rPr>
            </w:pPr>
            <w:r w:rsidRPr="00D62718">
              <w:rPr>
                <w:sz w:val="16"/>
                <w:szCs w:val="16"/>
              </w:rPr>
              <w:t>1% for MHFA Fix-up Loans</w:t>
            </w:r>
          </w:p>
          <w:p w14:paraId="0746A90C" w14:textId="77777777" w:rsidR="0061522C" w:rsidRPr="00A0091F" w:rsidRDefault="00D62718" w:rsidP="00356830">
            <w:pPr>
              <w:rPr>
                <w:sz w:val="16"/>
                <w:szCs w:val="16"/>
              </w:rPr>
            </w:pPr>
            <w:r w:rsidRPr="00D62718">
              <w:rPr>
                <w:sz w:val="16"/>
                <w:szCs w:val="16"/>
              </w:rPr>
              <w:t>(not allowed for HOME or CDBG funds)</w:t>
            </w:r>
          </w:p>
        </w:tc>
        <w:tc>
          <w:tcPr>
            <w:tcW w:w="990" w:type="dxa"/>
            <w:shd w:val="clear" w:color="auto" w:fill="auto"/>
          </w:tcPr>
          <w:p w14:paraId="3CCFE9A2" w14:textId="77777777" w:rsidR="0061522C" w:rsidRPr="00A0091F" w:rsidRDefault="0061522C" w:rsidP="00356830">
            <w:pPr>
              <w:rPr>
                <w:sz w:val="16"/>
                <w:szCs w:val="16"/>
              </w:rPr>
            </w:pPr>
          </w:p>
          <w:p w14:paraId="0F42AF24" w14:textId="77777777" w:rsidR="0061522C" w:rsidRPr="00A0091F" w:rsidRDefault="007F0A01" w:rsidP="00356830">
            <w:pPr>
              <w:rPr>
                <w:sz w:val="16"/>
                <w:szCs w:val="16"/>
              </w:rPr>
            </w:pPr>
            <w:r>
              <w:rPr>
                <w:sz w:val="16"/>
                <w:szCs w:val="16"/>
              </w:rPr>
              <w:t>1.5% of HTC allocation</w:t>
            </w:r>
          </w:p>
          <w:p w14:paraId="0C45AFE7" w14:textId="77777777" w:rsidR="0061522C" w:rsidRPr="00A0091F" w:rsidRDefault="0061522C" w:rsidP="00356830">
            <w:pPr>
              <w:rPr>
                <w:sz w:val="16"/>
                <w:szCs w:val="16"/>
              </w:rPr>
            </w:pPr>
          </w:p>
        </w:tc>
        <w:tc>
          <w:tcPr>
            <w:tcW w:w="1170" w:type="dxa"/>
            <w:shd w:val="clear" w:color="auto" w:fill="auto"/>
          </w:tcPr>
          <w:p w14:paraId="6879F0C1" w14:textId="77777777" w:rsidR="0061522C" w:rsidRPr="00A0091F" w:rsidRDefault="0061522C" w:rsidP="00356830">
            <w:pPr>
              <w:rPr>
                <w:sz w:val="16"/>
                <w:szCs w:val="16"/>
              </w:rPr>
            </w:pPr>
          </w:p>
          <w:p w14:paraId="29161307" w14:textId="77777777" w:rsidR="0061522C" w:rsidRPr="00A0091F" w:rsidRDefault="0061522C" w:rsidP="00356830">
            <w:pPr>
              <w:rPr>
                <w:sz w:val="16"/>
                <w:szCs w:val="16"/>
              </w:rPr>
            </w:pPr>
            <w:r w:rsidRPr="00A0091F">
              <w:rPr>
                <w:sz w:val="16"/>
                <w:szCs w:val="16"/>
              </w:rPr>
              <w:t>- $600 for single family</w:t>
            </w:r>
          </w:p>
          <w:p w14:paraId="4EE4B122" w14:textId="77777777" w:rsidR="0061522C" w:rsidRPr="00A0091F" w:rsidRDefault="0061522C" w:rsidP="00356830">
            <w:pPr>
              <w:rPr>
                <w:sz w:val="16"/>
                <w:szCs w:val="16"/>
              </w:rPr>
            </w:pPr>
            <w:r w:rsidRPr="00A0091F">
              <w:rPr>
                <w:sz w:val="16"/>
                <w:szCs w:val="16"/>
              </w:rPr>
              <w:t>- $1,200 for other structure &lt;1500 sq ft</w:t>
            </w:r>
          </w:p>
          <w:p w14:paraId="366C4B08" w14:textId="77777777" w:rsidR="0061522C" w:rsidRPr="00A0091F" w:rsidRDefault="0061522C" w:rsidP="00356830">
            <w:pPr>
              <w:rPr>
                <w:sz w:val="16"/>
                <w:szCs w:val="16"/>
              </w:rPr>
            </w:pPr>
            <w:r w:rsidRPr="00A0091F">
              <w:rPr>
                <w:sz w:val="16"/>
                <w:szCs w:val="16"/>
              </w:rPr>
              <w:t>- $2,000 for other structure &gt;1500 sq ft</w:t>
            </w:r>
          </w:p>
          <w:p w14:paraId="73873809" w14:textId="77777777" w:rsidR="0061522C" w:rsidRPr="00A0091F" w:rsidRDefault="0061522C" w:rsidP="00356830">
            <w:pPr>
              <w:rPr>
                <w:sz w:val="16"/>
                <w:szCs w:val="16"/>
              </w:rPr>
            </w:pPr>
          </w:p>
          <w:p w14:paraId="257DB213" w14:textId="77777777" w:rsidR="0061522C" w:rsidRPr="00A0091F" w:rsidRDefault="0061522C" w:rsidP="00356830">
            <w:pPr>
              <w:rPr>
                <w:sz w:val="16"/>
                <w:szCs w:val="16"/>
              </w:rPr>
            </w:pPr>
          </w:p>
        </w:tc>
      </w:tr>
      <w:tr w:rsidR="0061522C" w14:paraId="4C37D70C" w14:textId="77777777" w:rsidTr="00FF5BDE">
        <w:trPr>
          <w:jc w:val="center"/>
        </w:trPr>
        <w:tc>
          <w:tcPr>
            <w:tcW w:w="1080" w:type="dxa"/>
            <w:tcBorders>
              <w:left w:val="double" w:sz="4" w:space="0" w:color="auto"/>
              <w:right w:val="double" w:sz="4" w:space="0" w:color="auto"/>
            </w:tcBorders>
            <w:shd w:val="clear" w:color="auto" w:fill="E0E0E0"/>
          </w:tcPr>
          <w:p w14:paraId="4A0868E0" w14:textId="77777777" w:rsidR="0061522C" w:rsidRPr="00A0091F" w:rsidRDefault="0061522C" w:rsidP="00356830">
            <w:pPr>
              <w:rPr>
                <w:b/>
                <w:sz w:val="16"/>
                <w:szCs w:val="16"/>
              </w:rPr>
            </w:pPr>
          </w:p>
          <w:p w14:paraId="3FAC267A" w14:textId="77777777" w:rsidR="0061522C" w:rsidRPr="00A0091F" w:rsidRDefault="0061522C" w:rsidP="00356830">
            <w:pPr>
              <w:rPr>
                <w:b/>
                <w:sz w:val="16"/>
                <w:szCs w:val="16"/>
              </w:rPr>
            </w:pPr>
            <w:r w:rsidRPr="00A0091F">
              <w:rPr>
                <w:b/>
                <w:sz w:val="16"/>
                <w:szCs w:val="16"/>
              </w:rPr>
              <w:t>Annual</w:t>
            </w:r>
          </w:p>
          <w:p w14:paraId="4A4CECA3" w14:textId="77777777" w:rsidR="0061522C" w:rsidRPr="00A0091F" w:rsidRDefault="0061522C" w:rsidP="00356830">
            <w:pPr>
              <w:rPr>
                <w:b/>
                <w:sz w:val="16"/>
                <w:szCs w:val="16"/>
              </w:rPr>
            </w:pPr>
            <w:r w:rsidRPr="00A0091F">
              <w:rPr>
                <w:b/>
                <w:sz w:val="16"/>
                <w:szCs w:val="16"/>
              </w:rPr>
              <w:t>Service</w:t>
            </w:r>
          </w:p>
          <w:p w14:paraId="041F0CA6" w14:textId="77777777" w:rsidR="0061522C" w:rsidRPr="00A0091F" w:rsidRDefault="0061522C" w:rsidP="00356830">
            <w:pPr>
              <w:rPr>
                <w:b/>
                <w:sz w:val="16"/>
                <w:szCs w:val="16"/>
              </w:rPr>
            </w:pPr>
            <w:r w:rsidRPr="00A0091F">
              <w:rPr>
                <w:b/>
                <w:sz w:val="16"/>
                <w:szCs w:val="16"/>
              </w:rPr>
              <w:t>Fee</w:t>
            </w:r>
          </w:p>
          <w:p w14:paraId="3634F134" w14:textId="77777777" w:rsidR="0061522C" w:rsidRPr="00A0091F" w:rsidRDefault="0061522C" w:rsidP="00356830">
            <w:pPr>
              <w:rPr>
                <w:b/>
                <w:sz w:val="16"/>
                <w:szCs w:val="16"/>
              </w:rPr>
            </w:pPr>
          </w:p>
        </w:tc>
        <w:tc>
          <w:tcPr>
            <w:tcW w:w="1620" w:type="dxa"/>
            <w:tcBorders>
              <w:left w:val="double" w:sz="4" w:space="0" w:color="auto"/>
            </w:tcBorders>
            <w:shd w:val="clear" w:color="auto" w:fill="auto"/>
          </w:tcPr>
          <w:p w14:paraId="28163ADF" w14:textId="77777777" w:rsidR="0061522C" w:rsidRPr="00A0091F" w:rsidRDefault="0061522C" w:rsidP="00356830">
            <w:pPr>
              <w:rPr>
                <w:sz w:val="16"/>
                <w:szCs w:val="16"/>
              </w:rPr>
            </w:pPr>
          </w:p>
          <w:p w14:paraId="77DD54D3" w14:textId="77777777" w:rsidR="0061522C" w:rsidRPr="00A0091F" w:rsidRDefault="0061522C" w:rsidP="00356830">
            <w:pPr>
              <w:rPr>
                <w:sz w:val="16"/>
                <w:szCs w:val="16"/>
              </w:rPr>
            </w:pPr>
            <w:r w:rsidRPr="00A0091F">
              <w:rPr>
                <w:sz w:val="16"/>
                <w:szCs w:val="16"/>
              </w:rPr>
              <w:t>N/A</w:t>
            </w:r>
            <w:r>
              <w:rPr>
                <w:sz w:val="16"/>
                <w:szCs w:val="16"/>
              </w:rPr>
              <w:t>-refer to individual source</w:t>
            </w:r>
          </w:p>
          <w:p w14:paraId="010C1E5D" w14:textId="77777777" w:rsidR="0061522C" w:rsidRPr="00A0091F" w:rsidRDefault="0061522C" w:rsidP="00356830">
            <w:pPr>
              <w:rPr>
                <w:sz w:val="16"/>
                <w:szCs w:val="16"/>
              </w:rPr>
            </w:pPr>
          </w:p>
        </w:tc>
        <w:tc>
          <w:tcPr>
            <w:tcW w:w="1080" w:type="dxa"/>
            <w:shd w:val="clear" w:color="auto" w:fill="auto"/>
          </w:tcPr>
          <w:p w14:paraId="48F58511" w14:textId="77777777" w:rsidR="0061522C" w:rsidRPr="00A0091F" w:rsidRDefault="0061522C" w:rsidP="00356830">
            <w:pPr>
              <w:rPr>
                <w:sz w:val="16"/>
                <w:szCs w:val="16"/>
              </w:rPr>
            </w:pPr>
          </w:p>
          <w:p w14:paraId="0DFEA842" w14:textId="21F3273F" w:rsidR="0061522C" w:rsidRPr="00A0091F" w:rsidRDefault="0056680E" w:rsidP="00356830">
            <w:pPr>
              <w:rPr>
                <w:sz w:val="16"/>
                <w:szCs w:val="16"/>
              </w:rPr>
            </w:pPr>
            <w:r>
              <w:rPr>
                <w:sz w:val="16"/>
                <w:szCs w:val="16"/>
              </w:rPr>
              <w:t>TIF Monitoring Fees may be charged to cover outside contracting entities</w:t>
            </w:r>
          </w:p>
        </w:tc>
        <w:tc>
          <w:tcPr>
            <w:tcW w:w="1170" w:type="dxa"/>
            <w:shd w:val="clear" w:color="auto" w:fill="auto"/>
          </w:tcPr>
          <w:p w14:paraId="7D89AB10" w14:textId="77777777" w:rsidR="0061522C" w:rsidRPr="00A0091F" w:rsidRDefault="0061522C" w:rsidP="00356830">
            <w:pPr>
              <w:rPr>
                <w:sz w:val="16"/>
                <w:szCs w:val="16"/>
              </w:rPr>
            </w:pPr>
          </w:p>
          <w:p w14:paraId="257482C5" w14:textId="77777777" w:rsidR="0061522C" w:rsidRPr="00A0091F" w:rsidRDefault="0061522C" w:rsidP="00356830">
            <w:pPr>
              <w:rPr>
                <w:sz w:val="16"/>
                <w:szCs w:val="16"/>
              </w:rPr>
            </w:pPr>
            <w:r w:rsidRPr="00A0091F">
              <w:rPr>
                <w:sz w:val="16"/>
                <w:szCs w:val="16"/>
              </w:rPr>
              <w:t>Negotiated, depends on terms</w:t>
            </w:r>
          </w:p>
          <w:p w14:paraId="01C98015" w14:textId="77777777" w:rsidR="0061522C" w:rsidRPr="00A0091F" w:rsidRDefault="0061522C" w:rsidP="00356830">
            <w:pPr>
              <w:rPr>
                <w:sz w:val="16"/>
                <w:szCs w:val="16"/>
              </w:rPr>
            </w:pPr>
          </w:p>
        </w:tc>
        <w:tc>
          <w:tcPr>
            <w:tcW w:w="975" w:type="dxa"/>
          </w:tcPr>
          <w:p w14:paraId="2A43682B" w14:textId="77777777" w:rsidR="0061522C" w:rsidRPr="00A0091F" w:rsidRDefault="0061522C" w:rsidP="00356830">
            <w:pPr>
              <w:rPr>
                <w:sz w:val="16"/>
                <w:szCs w:val="16"/>
              </w:rPr>
            </w:pPr>
          </w:p>
          <w:p w14:paraId="76FFF87C" w14:textId="77777777" w:rsidR="0061522C" w:rsidRPr="00A0091F" w:rsidRDefault="0061522C" w:rsidP="00356830">
            <w:pPr>
              <w:rPr>
                <w:sz w:val="16"/>
                <w:szCs w:val="16"/>
              </w:rPr>
            </w:pPr>
            <w:r w:rsidRPr="00A0091F">
              <w:rPr>
                <w:sz w:val="16"/>
                <w:szCs w:val="16"/>
              </w:rPr>
              <w:t>Negotiated, depends on loan terms</w:t>
            </w:r>
          </w:p>
        </w:tc>
        <w:tc>
          <w:tcPr>
            <w:tcW w:w="1440" w:type="dxa"/>
          </w:tcPr>
          <w:p w14:paraId="54ECAD19" w14:textId="77777777" w:rsidR="0061522C" w:rsidRPr="00A0091F" w:rsidRDefault="0061522C" w:rsidP="00356830">
            <w:pPr>
              <w:rPr>
                <w:sz w:val="16"/>
                <w:szCs w:val="16"/>
              </w:rPr>
            </w:pPr>
          </w:p>
          <w:p w14:paraId="16B98242" w14:textId="77777777" w:rsidR="0061522C" w:rsidRPr="00A0091F" w:rsidRDefault="0061522C" w:rsidP="00356830">
            <w:pPr>
              <w:rPr>
                <w:sz w:val="16"/>
                <w:szCs w:val="16"/>
              </w:rPr>
            </w:pPr>
            <w:r w:rsidRPr="00A0091F">
              <w:rPr>
                <w:sz w:val="16"/>
                <w:szCs w:val="16"/>
              </w:rPr>
              <w:t>Negotiated, depends on loan terms</w:t>
            </w:r>
          </w:p>
          <w:p w14:paraId="65C6E036" w14:textId="77777777" w:rsidR="0061522C" w:rsidRPr="00A0091F" w:rsidRDefault="0061522C" w:rsidP="00356830">
            <w:pPr>
              <w:rPr>
                <w:sz w:val="16"/>
                <w:szCs w:val="16"/>
              </w:rPr>
            </w:pPr>
          </w:p>
        </w:tc>
        <w:tc>
          <w:tcPr>
            <w:tcW w:w="1815" w:type="dxa"/>
          </w:tcPr>
          <w:p w14:paraId="19946757" w14:textId="77777777" w:rsidR="0061522C" w:rsidRPr="00A0091F" w:rsidRDefault="0061522C" w:rsidP="00356830">
            <w:pPr>
              <w:rPr>
                <w:sz w:val="16"/>
                <w:szCs w:val="16"/>
              </w:rPr>
            </w:pPr>
          </w:p>
          <w:p w14:paraId="6D4D2169" w14:textId="77777777" w:rsidR="0061522C" w:rsidRPr="00C73E26" w:rsidRDefault="0061522C" w:rsidP="00356830">
            <w:pPr>
              <w:rPr>
                <w:b/>
                <w:sz w:val="16"/>
                <w:szCs w:val="16"/>
                <w:u w:val="single"/>
              </w:rPr>
            </w:pPr>
            <w:r w:rsidRPr="00C73E26">
              <w:rPr>
                <w:b/>
                <w:sz w:val="16"/>
                <w:szCs w:val="16"/>
                <w:u w:val="single"/>
              </w:rPr>
              <w:t>Non-Profit Borrower:</w:t>
            </w:r>
          </w:p>
          <w:p w14:paraId="4307AAD0" w14:textId="77777777" w:rsidR="0061522C" w:rsidRDefault="0061522C" w:rsidP="00356830">
            <w:pPr>
              <w:rPr>
                <w:sz w:val="16"/>
                <w:szCs w:val="16"/>
              </w:rPr>
            </w:pPr>
            <w:r w:rsidRPr="00A0091F">
              <w:rPr>
                <w:sz w:val="16"/>
                <w:szCs w:val="16"/>
              </w:rPr>
              <w:t>0.</w:t>
            </w:r>
            <w:r>
              <w:rPr>
                <w:sz w:val="16"/>
                <w:szCs w:val="16"/>
              </w:rPr>
              <w:t>2</w:t>
            </w:r>
            <w:r w:rsidRPr="00A0091F">
              <w:rPr>
                <w:sz w:val="16"/>
                <w:szCs w:val="16"/>
              </w:rPr>
              <w:t xml:space="preserve">5% of </w:t>
            </w:r>
            <w:r>
              <w:rPr>
                <w:sz w:val="16"/>
                <w:szCs w:val="16"/>
              </w:rPr>
              <w:t>b</w:t>
            </w:r>
            <w:r w:rsidRPr="00A0091F">
              <w:rPr>
                <w:sz w:val="16"/>
                <w:szCs w:val="16"/>
              </w:rPr>
              <w:t xml:space="preserve">onds </w:t>
            </w:r>
            <w:r>
              <w:rPr>
                <w:sz w:val="16"/>
                <w:szCs w:val="16"/>
              </w:rPr>
              <w:t>outstanding</w:t>
            </w:r>
            <w:r w:rsidR="00E00262">
              <w:rPr>
                <w:sz w:val="16"/>
                <w:szCs w:val="16"/>
              </w:rPr>
              <w:t xml:space="preserve"> on 1</w:t>
            </w:r>
            <w:r w:rsidR="00E00262" w:rsidRPr="0054115E">
              <w:rPr>
                <w:sz w:val="16"/>
                <w:szCs w:val="16"/>
                <w:vertAlign w:val="superscript"/>
              </w:rPr>
              <w:t>st</w:t>
            </w:r>
            <w:r w:rsidR="00E00262">
              <w:rPr>
                <w:sz w:val="16"/>
                <w:szCs w:val="16"/>
              </w:rPr>
              <w:t xml:space="preserve"> $10M plus 0.125% of balance of bonds outstanding</w:t>
            </w:r>
            <w:r w:rsidR="00730314">
              <w:rPr>
                <w:sz w:val="16"/>
                <w:szCs w:val="16"/>
              </w:rPr>
              <w:t>*</w:t>
            </w:r>
          </w:p>
          <w:p w14:paraId="1830B62C" w14:textId="77777777" w:rsidR="0061522C" w:rsidRPr="00A0091F" w:rsidRDefault="0061522C" w:rsidP="00356830">
            <w:pPr>
              <w:rPr>
                <w:sz w:val="16"/>
                <w:szCs w:val="16"/>
              </w:rPr>
            </w:pPr>
          </w:p>
          <w:p w14:paraId="1FC969D6" w14:textId="77777777" w:rsidR="0061522C" w:rsidRPr="00C73E26" w:rsidRDefault="00C81C23" w:rsidP="00356830">
            <w:pPr>
              <w:rPr>
                <w:b/>
                <w:sz w:val="16"/>
                <w:szCs w:val="16"/>
                <w:u w:val="single"/>
              </w:rPr>
            </w:pPr>
            <w:r>
              <w:rPr>
                <w:b/>
                <w:sz w:val="16"/>
                <w:szCs w:val="16"/>
                <w:u w:val="single"/>
              </w:rPr>
              <w:t>Housing Revenue Bonds (</w:t>
            </w:r>
            <w:r w:rsidR="0061522C" w:rsidRPr="00C73E26">
              <w:rPr>
                <w:b/>
                <w:sz w:val="16"/>
                <w:szCs w:val="16"/>
                <w:u w:val="single"/>
              </w:rPr>
              <w:t>For Profit Borrower</w:t>
            </w:r>
            <w:r>
              <w:rPr>
                <w:b/>
                <w:sz w:val="16"/>
                <w:szCs w:val="16"/>
                <w:u w:val="single"/>
              </w:rPr>
              <w:t>)</w:t>
            </w:r>
            <w:r w:rsidR="0061522C" w:rsidRPr="00C73E26">
              <w:rPr>
                <w:b/>
                <w:sz w:val="16"/>
                <w:szCs w:val="16"/>
                <w:u w:val="single"/>
              </w:rPr>
              <w:t>:</w:t>
            </w:r>
          </w:p>
          <w:p w14:paraId="0CEE04E5" w14:textId="77777777" w:rsidR="0061522C" w:rsidRPr="00A0091F" w:rsidRDefault="0061522C" w:rsidP="00356830">
            <w:pPr>
              <w:rPr>
                <w:sz w:val="16"/>
                <w:szCs w:val="16"/>
              </w:rPr>
            </w:pPr>
            <w:r>
              <w:rPr>
                <w:sz w:val="16"/>
                <w:szCs w:val="16"/>
              </w:rPr>
              <w:t xml:space="preserve">- </w:t>
            </w:r>
            <w:r w:rsidRPr="00C73E26">
              <w:rPr>
                <w:sz w:val="16"/>
                <w:szCs w:val="16"/>
                <w:u w:val="single"/>
              </w:rPr>
              <w:t>Bonds with a term five years or less:</w:t>
            </w:r>
          </w:p>
          <w:p w14:paraId="223E89FA" w14:textId="77777777" w:rsidR="0061522C" w:rsidRDefault="0061522C" w:rsidP="00356830">
            <w:pPr>
              <w:rPr>
                <w:sz w:val="16"/>
                <w:szCs w:val="16"/>
              </w:rPr>
            </w:pPr>
            <w:r>
              <w:rPr>
                <w:sz w:val="16"/>
                <w:szCs w:val="16"/>
              </w:rPr>
              <w:t>0.25</w:t>
            </w:r>
            <w:r w:rsidRPr="00A0091F">
              <w:rPr>
                <w:sz w:val="16"/>
                <w:szCs w:val="16"/>
              </w:rPr>
              <w:t xml:space="preserve">% of </w:t>
            </w:r>
            <w:r>
              <w:rPr>
                <w:sz w:val="16"/>
                <w:szCs w:val="16"/>
              </w:rPr>
              <w:t>b</w:t>
            </w:r>
            <w:r w:rsidRPr="00A0091F">
              <w:rPr>
                <w:sz w:val="16"/>
                <w:szCs w:val="16"/>
              </w:rPr>
              <w:t xml:space="preserve">onds </w:t>
            </w:r>
            <w:r>
              <w:rPr>
                <w:sz w:val="16"/>
                <w:szCs w:val="16"/>
              </w:rPr>
              <w:t>outstanding</w:t>
            </w:r>
            <w:r w:rsidR="00730314">
              <w:rPr>
                <w:sz w:val="16"/>
                <w:szCs w:val="16"/>
              </w:rPr>
              <w:t>*</w:t>
            </w:r>
            <w:r>
              <w:rPr>
                <w:sz w:val="16"/>
                <w:szCs w:val="16"/>
              </w:rPr>
              <w:t xml:space="preserve"> due six and twelve months after issue date; plus</w:t>
            </w:r>
          </w:p>
          <w:p w14:paraId="54400BEB" w14:textId="77777777" w:rsidR="0061522C" w:rsidRDefault="0061522C" w:rsidP="00356830">
            <w:pPr>
              <w:rPr>
                <w:sz w:val="16"/>
                <w:szCs w:val="16"/>
              </w:rPr>
            </w:pPr>
            <w:r>
              <w:rPr>
                <w:sz w:val="16"/>
                <w:szCs w:val="16"/>
              </w:rPr>
              <w:t>0.75% of bonds outstanding</w:t>
            </w:r>
            <w:r w:rsidR="00730314">
              <w:rPr>
                <w:sz w:val="16"/>
                <w:szCs w:val="16"/>
              </w:rPr>
              <w:t>*</w:t>
            </w:r>
            <w:r>
              <w:rPr>
                <w:sz w:val="16"/>
                <w:szCs w:val="16"/>
              </w:rPr>
              <w:t xml:space="preserve"> due 18 months from issue date and each six months thereafter</w:t>
            </w:r>
          </w:p>
          <w:p w14:paraId="381616E1" w14:textId="77777777" w:rsidR="0061522C" w:rsidRPr="00A0091F" w:rsidRDefault="0061522C" w:rsidP="00356830">
            <w:pPr>
              <w:rPr>
                <w:sz w:val="16"/>
                <w:szCs w:val="16"/>
                <w:u w:val="single"/>
              </w:rPr>
            </w:pPr>
            <w:r w:rsidRPr="00C73E26">
              <w:rPr>
                <w:sz w:val="16"/>
                <w:szCs w:val="16"/>
              </w:rPr>
              <w:t xml:space="preserve">- </w:t>
            </w:r>
            <w:r w:rsidRPr="00A0091F">
              <w:rPr>
                <w:sz w:val="16"/>
                <w:szCs w:val="16"/>
                <w:u w:val="single"/>
              </w:rPr>
              <w:t>Bonds with a term longer than five years:</w:t>
            </w:r>
          </w:p>
          <w:p w14:paraId="42788DC7" w14:textId="77777777" w:rsidR="00730314" w:rsidRDefault="0061522C" w:rsidP="00356830">
            <w:pPr>
              <w:rPr>
                <w:sz w:val="16"/>
                <w:szCs w:val="16"/>
              </w:rPr>
            </w:pPr>
            <w:r>
              <w:rPr>
                <w:sz w:val="16"/>
                <w:szCs w:val="16"/>
              </w:rPr>
              <w:t>0</w:t>
            </w:r>
            <w:r w:rsidRPr="00A0091F">
              <w:rPr>
                <w:sz w:val="16"/>
                <w:szCs w:val="16"/>
              </w:rPr>
              <w:t>.</w:t>
            </w:r>
            <w:r w:rsidR="00B20589">
              <w:rPr>
                <w:sz w:val="16"/>
                <w:szCs w:val="16"/>
              </w:rPr>
              <w:t>25</w:t>
            </w:r>
            <w:r w:rsidRPr="00A0091F">
              <w:rPr>
                <w:sz w:val="16"/>
                <w:szCs w:val="16"/>
              </w:rPr>
              <w:t>% of bonds</w:t>
            </w:r>
            <w:r>
              <w:rPr>
                <w:sz w:val="16"/>
                <w:szCs w:val="16"/>
              </w:rPr>
              <w:t xml:space="preserve"> outstanding</w:t>
            </w:r>
            <w:r w:rsidR="00FF5BDE">
              <w:rPr>
                <w:sz w:val="16"/>
                <w:szCs w:val="16"/>
              </w:rPr>
              <w:t xml:space="preserve"> due on each annual anniversary</w:t>
            </w:r>
            <w:r w:rsidR="00730314">
              <w:rPr>
                <w:sz w:val="16"/>
                <w:szCs w:val="16"/>
              </w:rPr>
              <w:t>*</w:t>
            </w:r>
          </w:p>
          <w:p w14:paraId="25E3F58B" w14:textId="77777777" w:rsidR="0061522C" w:rsidRPr="00730314" w:rsidRDefault="00730314" w:rsidP="00356830">
            <w:pPr>
              <w:rPr>
                <w:sz w:val="12"/>
                <w:szCs w:val="12"/>
              </w:rPr>
            </w:pPr>
            <w:r w:rsidRPr="00730314">
              <w:rPr>
                <w:sz w:val="12"/>
                <w:szCs w:val="12"/>
              </w:rPr>
              <w:t>* bonds outstanding</w:t>
            </w:r>
            <w:r w:rsidR="009A60C0">
              <w:rPr>
                <w:sz w:val="12"/>
                <w:szCs w:val="12"/>
              </w:rPr>
              <w:t xml:space="preserve"> is</w:t>
            </w:r>
            <w:r w:rsidRPr="00730314">
              <w:rPr>
                <w:sz w:val="12"/>
                <w:szCs w:val="12"/>
              </w:rPr>
              <w:t xml:space="preserve"> calculated 30 days prior to due date</w:t>
            </w:r>
          </w:p>
          <w:p w14:paraId="354F9EB4" w14:textId="77777777" w:rsidR="00612763" w:rsidRDefault="00612763" w:rsidP="00356830">
            <w:pPr>
              <w:rPr>
                <w:sz w:val="16"/>
                <w:szCs w:val="16"/>
              </w:rPr>
            </w:pPr>
          </w:p>
          <w:p w14:paraId="4A8824A0" w14:textId="77777777" w:rsidR="00612763" w:rsidRPr="00612763" w:rsidRDefault="00612763" w:rsidP="00356830">
            <w:pPr>
              <w:rPr>
                <w:b/>
                <w:sz w:val="16"/>
                <w:szCs w:val="16"/>
                <w:u w:val="single"/>
              </w:rPr>
            </w:pPr>
            <w:r w:rsidRPr="00612763">
              <w:rPr>
                <w:b/>
                <w:sz w:val="16"/>
                <w:szCs w:val="16"/>
                <w:u w:val="single"/>
              </w:rPr>
              <w:t>Host Approval</w:t>
            </w:r>
          </w:p>
          <w:p w14:paraId="63F1E1AB" w14:textId="77777777" w:rsidR="0061522C" w:rsidRPr="00A0091F" w:rsidRDefault="00612763" w:rsidP="00356830">
            <w:pPr>
              <w:rPr>
                <w:sz w:val="16"/>
                <w:szCs w:val="16"/>
              </w:rPr>
            </w:pPr>
            <w:r>
              <w:rPr>
                <w:sz w:val="16"/>
                <w:szCs w:val="16"/>
              </w:rPr>
              <w:t>No on-going fees</w:t>
            </w:r>
          </w:p>
        </w:tc>
        <w:tc>
          <w:tcPr>
            <w:tcW w:w="1530" w:type="dxa"/>
            <w:shd w:val="clear" w:color="auto" w:fill="auto"/>
          </w:tcPr>
          <w:p w14:paraId="516B4B44" w14:textId="77777777" w:rsidR="0061522C" w:rsidRPr="00A0091F" w:rsidRDefault="0061522C" w:rsidP="00356830">
            <w:pPr>
              <w:rPr>
                <w:sz w:val="16"/>
                <w:szCs w:val="16"/>
              </w:rPr>
            </w:pPr>
          </w:p>
          <w:p w14:paraId="1C3349FF" w14:textId="77777777" w:rsidR="0061522C" w:rsidRPr="00A0091F" w:rsidRDefault="0061522C" w:rsidP="00356830">
            <w:pPr>
              <w:rPr>
                <w:sz w:val="16"/>
                <w:szCs w:val="16"/>
              </w:rPr>
            </w:pPr>
            <w:r w:rsidRPr="00A0091F">
              <w:rPr>
                <w:sz w:val="16"/>
                <w:szCs w:val="16"/>
              </w:rPr>
              <w:t>N/A</w:t>
            </w:r>
          </w:p>
          <w:p w14:paraId="76AA6A64" w14:textId="77777777" w:rsidR="0061522C" w:rsidRPr="00A0091F" w:rsidRDefault="0061522C" w:rsidP="00356830">
            <w:pPr>
              <w:rPr>
                <w:sz w:val="16"/>
                <w:szCs w:val="16"/>
              </w:rPr>
            </w:pPr>
          </w:p>
        </w:tc>
        <w:tc>
          <w:tcPr>
            <w:tcW w:w="1170" w:type="dxa"/>
            <w:shd w:val="clear" w:color="auto" w:fill="auto"/>
          </w:tcPr>
          <w:p w14:paraId="02C0655C" w14:textId="77777777" w:rsidR="0061522C" w:rsidRPr="00A0091F" w:rsidRDefault="0061522C" w:rsidP="00356830">
            <w:pPr>
              <w:rPr>
                <w:sz w:val="16"/>
                <w:szCs w:val="16"/>
              </w:rPr>
            </w:pPr>
          </w:p>
          <w:p w14:paraId="29FD249C" w14:textId="77777777" w:rsidR="0061522C" w:rsidRPr="00A0091F" w:rsidRDefault="0061522C" w:rsidP="00356830">
            <w:pPr>
              <w:rPr>
                <w:sz w:val="16"/>
                <w:szCs w:val="16"/>
              </w:rPr>
            </w:pPr>
            <w:r w:rsidRPr="00A0091F">
              <w:rPr>
                <w:sz w:val="16"/>
                <w:szCs w:val="16"/>
              </w:rPr>
              <w:t>N/A</w:t>
            </w:r>
          </w:p>
          <w:p w14:paraId="6F723243" w14:textId="77777777" w:rsidR="0061522C" w:rsidRPr="00A0091F" w:rsidRDefault="0061522C" w:rsidP="00356830">
            <w:pPr>
              <w:rPr>
                <w:sz w:val="16"/>
                <w:szCs w:val="16"/>
              </w:rPr>
            </w:pPr>
          </w:p>
        </w:tc>
        <w:tc>
          <w:tcPr>
            <w:tcW w:w="900" w:type="dxa"/>
            <w:shd w:val="clear" w:color="auto" w:fill="auto"/>
          </w:tcPr>
          <w:p w14:paraId="0AFF3106" w14:textId="77777777" w:rsidR="0061522C" w:rsidRPr="00A0091F" w:rsidRDefault="0061522C" w:rsidP="00356830">
            <w:pPr>
              <w:rPr>
                <w:sz w:val="16"/>
                <w:szCs w:val="16"/>
              </w:rPr>
            </w:pPr>
          </w:p>
          <w:p w14:paraId="7B08703E" w14:textId="77777777" w:rsidR="0061522C" w:rsidRPr="00A0091F" w:rsidRDefault="0061522C" w:rsidP="00356830">
            <w:pPr>
              <w:rPr>
                <w:sz w:val="16"/>
                <w:szCs w:val="16"/>
              </w:rPr>
            </w:pPr>
            <w:r w:rsidRPr="00A0091F">
              <w:rPr>
                <w:sz w:val="16"/>
                <w:szCs w:val="16"/>
              </w:rPr>
              <w:t>See separate document</w:t>
            </w:r>
          </w:p>
          <w:p w14:paraId="0DC6FC27" w14:textId="77777777" w:rsidR="0061522C" w:rsidRPr="00A0091F" w:rsidRDefault="0061522C" w:rsidP="00356830">
            <w:pPr>
              <w:rPr>
                <w:sz w:val="16"/>
                <w:szCs w:val="16"/>
              </w:rPr>
            </w:pPr>
          </w:p>
        </w:tc>
        <w:tc>
          <w:tcPr>
            <w:tcW w:w="990" w:type="dxa"/>
            <w:shd w:val="clear" w:color="auto" w:fill="auto"/>
          </w:tcPr>
          <w:p w14:paraId="25C420F0" w14:textId="77777777" w:rsidR="0061522C" w:rsidRPr="00A0091F" w:rsidRDefault="0061522C" w:rsidP="00356830">
            <w:pPr>
              <w:rPr>
                <w:sz w:val="16"/>
                <w:szCs w:val="16"/>
              </w:rPr>
            </w:pPr>
          </w:p>
          <w:p w14:paraId="70305693" w14:textId="77777777" w:rsidR="0061522C" w:rsidRPr="00A0091F" w:rsidRDefault="0061522C" w:rsidP="00356830">
            <w:pPr>
              <w:rPr>
                <w:sz w:val="16"/>
                <w:szCs w:val="16"/>
              </w:rPr>
            </w:pPr>
            <w:r w:rsidRPr="00A0091F">
              <w:rPr>
                <w:sz w:val="16"/>
                <w:szCs w:val="16"/>
              </w:rPr>
              <w:t>Applicant responsible for all monitoring fees</w:t>
            </w:r>
          </w:p>
          <w:p w14:paraId="097638DF" w14:textId="77777777" w:rsidR="0061522C" w:rsidRPr="00A0091F" w:rsidRDefault="0061522C" w:rsidP="00356830">
            <w:pPr>
              <w:rPr>
                <w:sz w:val="16"/>
                <w:szCs w:val="16"/>
              </w:rPr>
            </w:pPr>
          </w:p>
        </w:tc>
        <w:tc>
          <w:tcPr>
            <w:tcW w:w="1170" w:type="dxa"/>
            <w:shd w:val="clear" w:color="auto" w:fill="auto"/>
          </w:tcPr>
          <w:p w14:paraId="1770730B" w14:textId="77777777" w:rsidR="0061522C" w:rsidRPr="00A0091F" w:rsidRDefault="0061522C" w:rsidP="00356830">
            <w:pPr>
              <w:rPr>
                <w:sz w:val="16"/>
                <w:szCs w:val="16"/>
              </w:rPr>
            </w:pPr>
          </w:p>
          <w:p w14:paraId="4FFA3108" w14:textId="77777777" w:rsidR="0061522C" w:rsidRPr="00A0091F" w:rsidRDefault="0061522C" w:rsidP="00356830">
            <w:pPr>
              <w:rPr>
                <w:sz w:val="16"/>
                <w:szCs w:val="16"/>
              </w:rPr>
            </w:pPr>
            <w:r w:rsidRPr="00A0091F">
              <w:rPr>
                <w:sz w:val="16"/>
                <w:szCs w:val="16"/>
              </w:rPr>
              <w:t>N/A</w:t>
            </w:r>
          </w:p>
        </w:tc>
      </w:tr>
      <w:tr w:rsidR="0061522C" w14:paraId="770B8F60" w14:textId="77777777" w:rsidTr="00FF5BDE">
        <w:trPr>
          <w:jc w:val="center"/>
        </w:trPr>
        <w:tc>
          <w:tcPr>
            <w:tcW w:w="1080" w:type="dxa"/>
            <w:tcBorders>
              <w:left w:val="double" w:sz="4" w:space="0" w:color="auto"/>
              <w:right w:val="double" w:sz="4" w:space="0" w:color="auto"/>
            </w:tcBorders>
            <w:shd w:val="clear" w:color="auto" w:fill="E0E0E0"/>
          </w:tcPr>
          <w:p w14:paraId="1541CAB8" w14:textId="77777777" w:rsidR="0061522C" w:rsidRPr="00A0091F" w:rsidRDefault="0061522C" w:rsidP="00356830">
            <w:pPr>
              <w:rPr>
                <w:b/>
                <w:sz w:val="16"/>
                <w:szCs w:val="16"/>
              </w:rPr>
            </w:pPr>
          </w:p>
          <w:p w14:paraId="180AA2C7" w14:textId="77777777" w:rsidR="0061522C" w:rsidRPr="00A0091F" w:rsidRDefault="0061522C" w:rsidP="00356830">
            <w:pPr>
              <w:rPr>
                <w:b/>
                <w:sz w:val="16"/>
                <w:szCs w:val="16"/>
              </w:rPr>
            </w:pPr>
            <w:r w:rsidRPr="00A0091F">
              <w:rPr>
                <w:b/>
                <w:sz w:val="16"/>
                <w:szCs w:val="16"/>
              </w:rPr>
              <w:t>HRA/City Attorney</w:t>
            </w:r>
          </w:p>
          <w:p w14:paraId="6B136D07" w14:textId="77777777" w:rsidR="0061522C" w:rsidRPr="00A0091F" w:rsidRDefault="0061522C" w:rsidP="00356830">
            <w:pPr>
              <w:rPr>
                <w:b/>
                <w:sz w:val="16"/>
                <w:szCs w:val="16"/>
              </w:rPr>
            </w:pPr>
            <w:r w:rsidRPr="00A0091F">
              <w:rPr>
                <w:b/>
                <w:sz w:val="16"/>
                <w:szCs w:val="16"/>
              </w:rPr>
              <w:t>Office</w:t>
            </w:r>
          </w:p>
        </w:tc>
        <w:tc>
          <w:tcPr>
            <w:tcW w:w="1620" w:type="dxa"/>
            <w:tcBorders>
              <w:left w:val="double" w:sz="4" w:space="0" w:color="auto"/>
            </w:tcBorders>
            <w:shd w:val="clear" w:color="auto" w:fill="auto"/>
          </w:tcPr>
          <w:p w14:paraId="634AA359" w14:textId="77777777" w:rsidR="0061522C" w:rsidRPr="00A0091F" w:rsidRDefault="0061522C" w:rsidP="00356830">
            <w:pPr>
              <w:rPr>
                <w:sz w:val="16"/>
                <w:szCs w:val="16"/>
              </w:rPr>
            </w:pPr>
          </w:p>
          <w:p w14:paraId="41696646" w14:textId="77777777" w:rsidR="0061522C" w:rsidRPr="00A0091F" w:rsidRDefault="0061522C" w:rsidP="00356830">
            <w:pPr>
              <w:rPr>
                <w:sz w:val="16"/>
                <w:szCs w:val="16"/>
              </w:rPr>
            </w:pPr>
            <w:r w:rsidRPr="00A0091F">
              <w:rPr>
                <w:sz w:val="16"/>
                <w:szCs w:val="16"/>
              </w:rPr>
              <w:t>$100 per hour for Dev. contract/ loan agreement work</w:t>
            </w:r>
          </w:p>
          <w:p w14:paraId="03855636" w14:textId="77777777" w:rsidR="0061522C" w:rsidRPr="00A0091F" w:rsidRDefault="0061522C" w:rsidP="00356830">
            <w:pPr>
              <w:rPr>
                <w:sz w:val="16"/>
                <w:szCs w:val="16"/>
              </w:rPr>
            </w:pPr>
          </w:p>
        </w:tc>
        <w:tc>
          <w:tcPr>
            <w:tcW w:w="1080" w:type="dxa"/>
            <w:shd w:val="clear" w:color="auto" w:fill="auto"/>
          </w:tcPr>
          <w:p w14:paraId="2D4913BC" w14:textId="77777777" w:rsidR="0061522C" w:rsidRPr="00A0091F" w:rsidRDefault="0061522C" w:rsidP="00356830">
            <w:pPr>
              <w:rPr>
                <w:sz w:val="16"/>
                <w:szCs w:val="16"/>
              </w:rPr>
            </w:pPr>
            <w:r w:rsidRPr="00A0091F">
              <w:rPr>
                <w:sz w:val="16"/>
                <w:szCs w:val="16"/>
              </w:rPr>
              <w:fldChar w:fldCharType="begin"/>
            </w:r>
            <w:r w:rsidRPr="00A0091F">
              <w:rPr>
                <w:sz w:val="16"/>
                <w:szCs w:val="16"/>
              </w:rPr>
              <w:instrText>ADVANCE \d3</w:instrText>
            </w:r>
            <w:r w:rsidRPr="00A0091F">
              <w:rPr>
                <w:sz w:val="16"/>
                <w:szCs w:val="16"/>
              </w:rPr>
              <w:fldChar w:fldCharType="end"/>
            </w:r>
          </w:p>
          <w:p w14:paraId="6786DD06" w14:textId="77777777" w:rsidR="0061522C" w:rsidRPr="00A0091F" w:rsidRDefault="0061522C" w:rsidP="00356830">
            <w:pPr>
              <w:rPr>
                <w:sz w:val="16"/>
                <w:szCs w:val="16"/>
              </w:rPr>
            </w:pPr>
            <w:r w:rsidRPr="00A0091F">
              <w:rPr>
                <w:sz w:val="16"/>
                <w:szCs w:val="16"/>
              </w:rPr>
              <w:t>$1,500</w:t>
            </w:r>
          </w:p>
          <w:p w14:paraId="3BDA2531" w14:textId="77777777" w:rsidR="0061522C" w:rsidRPr="00A0091F" w:rsidRDefault="0061522C" w:rsidP="00356830">
            <w:pPr>
              <w:rPr>
                <w:sz w:val="16"/>
                <w:szCs w:val="16"/>
              </w:rPr>
            </w:pPr>
          </w:p>
        </w:tc>
        <w:tc>
          <w:tcPr>
            <w:tcW w:w="1170" w:type="dxa"/>
            <w:shd w:val="clear" w:color="auto" w:fill="auto"/>
          </w:tcPr>
          <w:p w14:paraId="3AD1A5DD" w14:textId="77777777" w:rsidR="0061522C" w:rsidRPr="00A0091F" w:rsidRDefault="0061522C" w:rsidP="00356830">
            <w:pPr>
              <w:rPr>
                <w:sz w:val="16"/>
                <w:szCs w:val="16"/>
              </w:rPr>
            </w:pPr>
          </w:p>
          <w:p w14:paraId="17D4D9B1" w14:textId="77777777" w:rsidR="0061522C" w:rsidRPr="00A0091F" w:rsidRDefault="0061522C" w:rsidP="00356830">
            <w:pPr>
              <w:rPr>
                <w:sz w:val="16"/>
                <w:szCs w:val="16"/>
              </w:rPr>
            </w:pPr>
            <w:r w:rsidRPr="00A0091F">
              <w:rPr>
                <w:sz w:val="16"/>
                <w:szCs w:val="16"/>
              </w:rPr>
              <w:t>N/A</w:t>
            </w:r>
          </w:p>
          <w:p w14:paraId="5BB01CF0" w14:textId="77777777" w:rsidR="0061522C" w:rsidRPr="00A0091F" w:rsidRDefault="0061522C" w:rsidP="00356830">
            <w:pPr>
              <w:rPr>
                <w:sz w:val="16"/>
                <w:szCs w:val="16"/>
              </w:rPr>
            </w:pPr>
          </w:p>
        </w:tc>
        <w:tc>
          <w:tcPr>
            <w:tcW w:w="975" w:type="dxa"/>
          </w:tcPr>
          <w:p w14:paraId="0E530187" w14:textId="77777777" w:rsidR="0061522C" w:rsidRPr="00A0091F" w:rsidRDefault="0061522C" w:rsidP="00356830">
            <w:pPr>
              <w:rPr>
                <w:sz w:val="16"/>
                <w:szCs w:val="16"/>
              </w:rPr>
            </w:pPr>
          </w:p>
          <w:p w14:paraId="216E3F75" w14:textId="77777777" w:rsidR="0061522C" w:rsidRPr="00A0091F" w:rsidRDefault="0061522C" w:rsidP="00356830">
            <w:pPr>
              <w:rPr>
                <w:sz w:val="16"/>
                <w:szCs w:val="16"/>
              </w:rPr>
            </w:pPr>
            <w:r w:rsidRPr="00A0091F">
              <w:rPr>
                <w:sz w:val="16"/>
                <w:szCs w:val="16"/>
              </w:rPr>
              <w:t>N/A</w:t>
            </w:r>
          </w:p>
        </w:tc>
        <w:tc>
          <w:tcPr>
            <w:tcW w:w="1440" w:type="dxa"/>
          </w:tcPr>
          <w:p w14:paraId="1D8533D0" w14:textId="77777777" w:rsidR="0061522C" w:rsidRPr="00A0091F" w:rsidRDefault="0061522C" w:rsidP="00356830">
            <w:pPr>
              <w:rPr>
                <w:sz w:val="16"/>
                <w:szCs w:val="16"/>
              </w:rPr>
            </w:pPr>
          </w:p>
          <w:p w14:paraId="1A2170E8" w14:textId="77777777" w:rsidR="0061522C" w:rsidRPr="00A0091F" w:rsidRDefault="0061522C" w:rsidP="00356830">
            <w:pPr>
              <w:rPr>
                <w:sz w:val="16"/>
                <w:szCs w:val="16"/>
              </w:rPr>
            </w:pPr>
            <w:r>
              <w:rPr>
                <w:sz w:val="16"/>
                <w:szCs w:val="16"/>
              </w:rPr>
              <w:t>N/A</w:t>
            </w:r>
          </w:p>
        </w:tc>
        <w:tc>
          <w:tcPr>
            <w:tcW w:w="1815" w:type="dxa"/>
          </w:tcPr>
          <w:p w14:paraId="0FF52C8E" w14:textId="77777777" w:rsidR="0061522C" w:rsidRPr="00A0091F" w:rsidRDefault="0061522C" w:rsidP="00356830">
            <w:pPr>
              <w:rPr>
                <w:sz w:val="16"/>
                <w:szCs w:val="16"/>
              </w:rPr>
            </w:pPr>
          </w:p>
          <w:p w14:paraId="4BBB06DF" w14:textId="77777777" w:rsidR="0061522C" w:rsidRPr="00A0091F" w:rsidRDefault="0061522C" w:rsidP="00356830">
            <w:pPr>
              <w:rPr>
                <w:sz w:val="16"/>
                <w:szCs w:val="16"/>
              </w:rPr>
            </w:pPr>
            <w:r w:rsidRPr="00A0091F">
              <w:rPr>
                <w:sz w:val="16"/>
                <w:szCs w:val="16"/>
              </w:rPr>
              <w:t>$1,500</w:t>
            </w:r>
          </w:p>
          <w:p w14:paraId="61037732" w14:textId="77777777" w:rsidR="0061522C" w:rsidRDefault="0061522C" w:rsidP="00356830">
            <w:pPr>
              <w:rPr>
                <w:sz w:val="16"/>
                <w:szCs w:val="16"/>
              </w:rPr>
            </w:pPr>
            <w:r w:rsidRPr="00A0091F">
              <w:rPr>
                <w:sz w:val="16"/>
                <w:szCs w:val="16"/>
              </w:rPr>
              <w:t>[to PED]</w:t>
            </w:r>
          </w:p>
          <w:p w14:paraId="5D009F5D" w14:textId="77777777" w:rsidR="00612763" w:rsidRPr="00612763" w:rsidRDefault="00612763" w:rsidP="00356830">
            <w:pPr>
              <w:rPr>
                <w:sz w:val="16"/>
                <w:szCs w:val="16"/>
                <w:u w:val="single"/>
              </w:rPr>
            </w:pPr>
            <w:r w:rsidRPr="00612763">
              <w:rPr>
                <w:sz w:val="16"/>
                <w:szCs w:val="16"/>
                <w:u w:val="single"/>
              </w:rPr>
              <w:t>Host Approval</w:t>
            </w:r>
          </w:p>
          <w:p w14:paraId="7BEEA9B1" w14:textId="77777777" w:rsidR="0061522C" w:rsidRPr="00A0091F" w:rsidRDefault="00612763" w:rsidP="00356830">
            <w:pPr>
              <w:rPr>
                <w:sz w:val="16"/>
                <w:szCs w:val="16"/>
              </w:rPr>
            </w:pPr>
            <w:r w:rsidRPr="00A0091F">
              <w:rPr>
                <w:sz w:val="16"/>
                <w:szCs w:val="16"/>
              </w:rPr>
              <w:t>$1,500</w:t>
            </w:r>
            <w:r>
              <w:rPr>
                <w:sz w:val="16"/>
                <w:szCs w:val="16"/>
              </w:rPr>
              <w:t xml:space="preserve"> </w:t>
            </w:r>
            <w:r w:rsidRPr="00A0091F">
              <w:rPr>
                <w:sz w:val="16"/>
                <w:szCs w:val="16"/>
              </w:rPr>
              <w:t>[to PED]</w:t>
            </w:r>
          </w:p>
        </w:tc>
        <w:tc>
          <w:tcPr>
            <w:tcW w:w="1530" w:type="dxa"/>
            <w:shd w:val="clear" w:color="auto" w:fill="auto"/>
          </w:tcPr>
          <w:p w14:paraId="0DF0F59F" w14:textId="77777777" w:rsidR="0061522C" w:rsidRPr="00A0091F" w:rsidRDefault="0061522C" w:rsidP="00356830">
            <w:pPr>
              <w:rPr>
                <w:sz w:val="16"/>
                <w:szCs w:val="16"/>
              </w:rPr>
            </w:pPr>
          </w:p>
          <w:p w14:paraId="700B9439" w14:textId="77777777" w:rsidR="0061522C" w:rsidRPr="00A0091F" w:rsidRDefault="0061522C" w:rsidP="00356830">
            <w:pPr>
              <w:rPr>
                <w:sz w:val="16"/>
                <w:szCs w:val="16"/>
              </w:rPr>
            </w:pPr>
            <w:r w:rsidRPr="00A0091F">
              <w:rPr>
                <w:sz w:val="16"/>
                <w:szCs w:val="16"/>
              </w:rPr>
              <w:t>$1,500 for Assignment of TIF Note</w:t>
            </w:r>
          </w:p>
          <w:p w14:paraId="07424925" w14:textId="77777777" w:rsidR="0061522C" w:rsidRPr="00A0091F" w:rsidRDefault="0061522C" w:rsidP="00356830">
            <w:pPr>
              <w:rPr>
                <w:sz w:val="16"/>
                <w:szCs w:val="16"/>
              </w:rPr>
            </w:pPr>
          </w:p>
        </w:tc>
        <w:tc>
          <w:tcPr>
            <w:tcW w:w="1170" w:type="dxa"/>
            <w:shd w:val="clear" w:color="auto" w:fill="auto"/>
          </w:tcPr>
          <w:p w14:paraId="14FCBC6D" w14:textId="77777777" w:rsidR="0061522C" w:rsidRPr="00A0091F" w:rsidRDefault="0061522C" w:rsidP="00356830">
            <w:pPr>
              <w:rPr>
                <w:sz w:val="16"/>
                <w:szCs w:val="16"/>
              </w:rPr>
            </w:pPr>
          </w:p>
          <w:p w14:paraId="3ED56CFA" w14:textId="77777777" w:rsidR="0061522C" w:rsidRPr="00A0091F" w:rsidRDefault="0061522C" w:rsidP="00356830">
            <w:pPr>
              <w:rPr>
                <w:sz w:val="16"/>
                <w:szCs w:val="16"/>
              </w:rPr>
            </w:pPr>
            <w:r w:rsidRPr="00A0091F">
              <w:rPr>
                <w:sz w:val="16"/>
                <w:szCs w:val="16"/>
              </w:rPr>
              <w:t>N/A</w:t>
            </w:r>
          </w:p>
        </w:tc>
        <w:tc>
          <w:tcPr>
            <w:tcW w:w="900" w:type="dxa"/>
            <w:shd w:val="clear" w:color="auto" w:fill="auto"/>
          </w:tcPr>
          <w:p w14:paraId="1CC28252" w14:textId="77777777" w:rsidR="0061522C" w:rsidRPr="00A0091F" w:rsidRDefault="0061522C" w:rsidP="00356830">
            <w:pPr>
              <w:rPr>
                <w:sz w:val="16"/>
                <w:szCs w:val="16"/>
              </w:rPr>
            </w:pPr>
          </w:p>
          <w:p w14:paraId="6D0E52E9" w14:textId="77777777" w:rsidR="0061522C" w:rsidRPr="00A0091F" w:rsidRDefault="0061522C" w:rsidP="00356830">
            <w:pPr>
              <w:rPr>
                <w:sz w:val="16"/>
                <w:szCs w:val="16"/>
              </w:rPr>
            </w:pPr>
            <w:r w:rsidRPr="00A0091F">
              <w:rPr>
                <w:sz w:val="16"/>
                <w:szCs w:val="16"/>
              </w:rPr>
              <w:t>N/A</w:t>
            </w:r>
          </w:p>
        </w:tc>
        <w:tc>
          <w:tcPr>
            <w:tcW w:w="990" w:type="dxa"/>
            <w:shd w:val="clear" w:color="auto" w:fill="auto"/>
          </w:tcPr>
          <w:p w14:paraId="598FADA7" w14:textId="77777777" w:rsidR="0061522C" w:rsidRPr="00A0091F" w:rsidRDefault="0061522C" w:rsidP="00356830">
            <w:pPr>
              <w:rPr>
                <w:sz w:val="16"/>
                <w:szCs w:val="16"/>
              </w:rPr>
            </w:pPr>
          </w:p>
          <w:p w14:paraId="7805C6FE" w14:textId="77777777" w:rsidR="0061522C" w:rsidRPr="00A0091F" w:rsidRDefault="0061522C" w:rsidP="00356830">
            <w:pPr>
              <w:rPr>
                <w:sz w:val="16"/>
                <w:szCs w:val="16"/>
              </w:rPr>
            </w:pPr>
            <w:r w:rsidRPr="00A0091F">
              <w:rPr>
                <w:sz w:val="16"/>
                <w:szCs w:val="16"/>
              </w:rPr>
              <w:t>N/A</w:t>
            </w:r>
          </w:p>
        </w:tc>
        <w:tc>
          <w:tcPr>
            <w:tcW w:w="1170" w:type="dxa"/>
            <w:shd w:val="clear" w:color="auto" w:fill="auto"/>
          </w:tcPr>
          <w:p w14:paraId="10AFEA9F" w14:textId="77777777" w:rsidR="0061522C" w:rsidRPr="00A0091F" w:rsidRDefault="0061522C" w:rsidP="00356830">
            <w:pPr>
              <w:rPr>
                <w:sz w:val="16"/>
                <w:szCs w:val="16"/>
              </w:rPr>
            </w:pPr>
          </w:p>
          <w:p w14:paraId="47C8A26A" w14:textId="77777777" w:rsidR="0061522C" w:rsidRPr="00A0091F" w:rsidRDefault="0061522C" w:rsidP="00356830">
            <w:pPr>
              <w:rPr>
                <w:sz w:val="16"/>
                <w:szCs w:val="16"/>
              </w:rPr>
            </w:pPr>
            <w:r w:rsidRPr="00A0091F">
              <w:rPr>
                <w:sz w:val="16"/>
                <w:szCs w:val="16"/>
              </w:rPr>
              <w:t>N/A</w:t>
            </w:r>
          </w:p>
        </w:tc>
      </w:tr>
      <w:tr w:rsidR="0061522C" w14:paraId="72DB8A7F" w14:textId="77777777" w:rsidTr="00FF5BDE">
        <w:trPr>
          <w:jc w:val="center"/>
        </w:trPr>
        <w:tc>
          <w:tcPr>
            <w:tcW w:w="1080" w:type="dxa"/>
            <w:tcBorders>
              <w:left w:val="double" w:sz="4" w:space="0" w:color="auto"/>
              <w:right w:val="double" w:sz="4" w:space="0" w:color="auto"/>
            </w:tcBorders>
            <w:shd w:val="clear" w:color="auto" w:fill="E0E0E0"/>
          </w:tcPr>
          <w:p w14:paraId="11885209" w14:textId="77777777" w:rsidR="0061522C" w:rsidRPr="00A0091F" w:rsidRDefault="0061522C" w:rsidP="00356830">
            <w:pPr>
              <w:rPr>
                <w:b/>
                <w:sz w:val="16"/>
                <w:szCs w:val="16"/>
              </w:rPr>
            </w:pPr>
          </w:p>
          <w:p w14:paraId="35BFD5FF" w14:textId="77777777" w:rsidR="0061522C" w:rsidRPr="00A0091F" w:rsidRDefault="0061522C" w:rsidP="00356830">
            <w:pPr>
              <w:rPr>
                <w:b/>
                <w:sz w:val="16"/>
                <w:szCs w:val="16"/>
              </w:rPr>
            </w:pPr>
            <w:r w:rsidRPr="00A0091F">
              <w:rPr>
                <w:b/>
                <w:sz w:val="16"/>
                <w:szCs w:val="16"/>
              </w:rPr>
              <w:t>HRA</w:t>
            </w:r>
          </w:p>
          <w:p w14:paraId="1B81705B" w14:textId="77777777" w:rsidR="0061522C" w:rsidRPr="00A0091F" w:rsidRDefault="0061522C" w:rsidP="00356830">
            <w:pPr>
              <w:rPr>
                <w:b/>
                <w:sz w:val="16"/>
                <w:szCs w:val="16"/>
              </w:rPr>
            </w:pPr>
            <w:r w:rsidRPr="00A0091F">
              <w:rPr>
                <w:b/>
                <w:sz w:val="16"/>
                <w:szCs w:val="16"/>
              </w:rPr>
              <w:t>Counsel (Outside Counsel)</w:t>
            </w:r>
          </w:p>
        </w:tc>
        <w:tc>
          <w:tcPr>
            <w:tcW w:w="1620" w:type="dxa"/>
            <w:tcBorders>
              <w:left w:val="double" w:sz="4" w:space="0" w:color="auto"/>
            </w:tcBorders>
            <w:shd w:val="clear" w:color="auto" w:fill="auto"/>
          </w:tcPr>
          <w:p w14:paraId="4FC008EE" w14:textId="77777777" w:rsidR="0061522C" w:rsidRPr="00A0091F" w:rsidRDefault="0061522C" w:rsidP="00356830">
            <w:pPr>
              <w:rPr>
                <w:sz w:val="16"/>
                <w:szCs w:val="16"/>
              </w:rPr>
            </w:pPr>
          </w:p>
          <w:p w14:paraId="1523834E" w14:textId="77777777" w:rsidR="0061522C" w:rsidRPr="00A0091F" w:rsidRDefault="0061522C" w:rsidP="00356830">
            <w:pPr>
              <w:rPr>
                <w:sz w:val="16"/>
                <w:szCs w:val="16"/>
              </w:rPr>
            </w:pPr>
            <w:r w:rsidRPr="00A0091F">
              <w:rPr>
                <w:sz w:val="16"/>
                <w:szCs w:val="16"/>
              </w:rPr>
              <w:t>In Developer Expense Deposit for TIF related</w:t>
            </w:r>
          </w:p>
        </w:tc>
        <w:tc>
          <w:tcPr>
            <w:tcW w:w="1080" w:type="dxa"/>
            <w:shd w:val="clear" w:color="auto" w:fill="auto"/>
          </w:tcPr>
          <w:p w14:paraId="0E710FF2" w14:textId="77777777" w:rsidR="0061522C" w:rsidRPr="00A0091F" w:rsidRDefault="0061522C" w:rsidP="00356830">
            <w:pPr>
              <w:rPr>
                <w:sz w:val="16"/>
                <w:szCs w:val="16"/>
              </w:rPr>
            </w:pPr>
          </w:p>
          <w:p w14:paraId="227D6AC4" w14:textId="77777777" w:rsidR="0061522C" w:rsidRPr="00A0091F" w:rsidRDefault="0061522C" w:rsidP="00356830">
            <w:pPr>
              <w:rPr>
                <w:sz w:val="16"/>
                <w:szCs w:val="16"/>
              </w:rPr>
            </w:pPr>
            <w:r w:rsidRPr="00A0091F">
              <w:rPr>
                <w:sz w:val="16"/>
                <w:szCs w:val="16"/>
              </w:rPr>
              <w:t>In Developer Expense Deposit</w:t>
            </w:r>
          </w:p>
          <w:p w14:paraId="4075AF5B" w14:textId="77777777" w:rsidR="0061522C" w:rsidRPr="00A0091F" w:rsidRDefault="0061522C" w:rsidP="00356830">
            <w:pPr>
              <w:rPr>
                <w:sz w:val="16"/>
                <w:szCs w:val="16"/>
              </w:rPr>
            </w:pPr>
          </w:p>
        </w:tc>
        <w:tc>
          <w:tcPr>
            <w:tcW w:w="1170" w:type="dxa"/>
            <w:shd w:val="clear" w:color="auto" w:fill="auto"/>
          </w:tcPr>
          <w:p w14:paraId="7DD4FAD7" w14:textId="77777777" w:rsidR="0061522C" w:rsidRPr="00A0091F" w:rsidRDefault="0061522C" w:rsidP="00356830">
            <w:pPr>
              <w:rPr>
                <w:sz w:val="16"/>
                <w:szCs w:val="16"/>
              </w:rPr>
            </w:pPr>
          </w:p>
          <w:p w14:paraId="6EA80091" w14:textId="77777777" w:rsidR="0061522C" w:rsidRPr="00A0091F" w:rsidRDefault="0061522C" w:rsidP="00356830">
            <w:pPr>
              <w:rPr>
                <w:sz w:val="16"/>
                <w:szCs w:val="16"/>
              </w:rPr>
            </w:pPr>
            <w:r w:rsidRPr="00A0091F">
              <w:rPr>
                <w:sz w:val="16"/>
                <w:szCs w:val="16"/>
              </w:rPr>
              <w:t>N/A</w:t>
            </w:r>
          </w:p>
          <w:p w14:paraId="3E2A9B42" w14:textId="77777777" w:rsidR="0061522C" w:rsidRPr="00A0091F" w:rsidRDefault="0061522C" w:rsidP="00356830">
            <w:pPr>
              <w:rPr>
                <w:sz w:val="16"/>
                <w:szCs w:val="16"/>
              </w:rPr>
            </w:pPr>
          </w:p>
        </w:tc>
        <w:tc>
          <w:tcPr>
            <w:tcW w:w="975" w:type="dxa"/>
          </w:tcPr>
          <w:p w14:paraId="03931211" w14:textId="77777777" w:rsidR="0061522C" w:rsidRPr="00A0091F" w:rsidRDefault="0061522C" w:rsidP="00356830">
            <w:pPr>
              <w:rPr>
                <w:sz w:val="16"/>
                <w:szCs w:val="16"/>
              </w:rPr>
            </w:pPr>
          </w:p>
          <w:p w14:paraId="3C28B68C" w14:textId="77777777" w:rsidR="0061522C" w:rsidRPr="00A0091F" w:rsidRDefault="0061522C" w:rsidP="00356830">
            <w:pPr>
              <w:rPr>
                <w:sz w:val="16"/>
                <w:szCs w:val="16"/>
              </w:rPr>
            </w:pPr>
            <w:r w:rsidRPr="00A0091F">
              <w:rPr>
                <w:sz w:val="16"/>
                <w:szCs w:val="16"/>
              </w:rPr>
              <w:t>N/A</w:t>
            </w:r>
          </w:p>
          <w:p w14:paraId="00EFDE52" w14:textId="77777777" w:rsidR="0061522C" w:rsidRPr="00A0091F" w:rsidRDefault="0061522C" w:rsidP="00356830">
            <w:pPr>
              <w:rPr>
                <w:sz w:val="16"/>
                <w:szCs w:val="16"/>
              </w:rPr>
            </w:pPr>
          </w:p>
        </w:tc>
        <w:tc>
          <w:tcPr>
            <w:tcW w:w="1440" w:type="dxa"/>
          </w:tcPr>
          <w:p w14:paraId="0D30B1E1" w14:textId="77777777" w:rsidR="0061522C" w:rsidRPr="00A0091F" w:rsidRDefault="0061522C" w:rsidP="00356830">
            <w:pPr>
              <w:rPr>
                <w:sz w:val="16"/>
                <w:szCs w:val="16"/>
              </w:rPr>
            </w:pPr>
          </w:p>
          <w:p w14:paraId="2024C029" w14:textId="77777777" w:rsidR="0061522C" w:rsidRPr="00A0091F" w:rsidRDefault="0061522C" w:rsidP="00356830">
            <w:pPr>
              <w:rPr>
                <w:sz w:val="16"/>
                <w:szCs w:val="16"/>
              </w:rPr>
            </w:pPr>
            <w:r>
              <w:rPr>
                <w:sz w:val="16"/>
                <w:szCs w:val="16"/>
              </w:rPr>
              <w:t>N/A</w:t>
            </w:r>
          </w:p>
          <w:p w14:paraId="3CECA572" w14:textId="77777777" w:rsidR="0061522C" w:rsidRPr="00A0091F" w:rsidRDefault="0061522C" w:rsidP="00356830">
            <w:pPr>
              <w:rPr>
                <w:sz w:val="16"/>
                <w:szCs w:val="16"/>
              </w:rPr>
            </w:pPr>
          </w:p>
        </w:tc>
        <w:tc>
          <w:tcPr>
            <w:tcW w:w="1815" w:type="dxa"/>
          </w:tcPr>
          <w:p w14:paraId="5D93DF9D" w14:textId="77777777" w:rsidR="0061522C" w:rsidRPr="00A0091F" w:rsidRDefault="0061522C" w:rsidP="00356830">
            <w:pPr>
              <w:rPr>
                <w:sz w:val="16"/>
                <w:szCs w:val="16"/>
              </w:rPr>
            </w:pPr>
          </w:p>
          <w:p w14:paraId="0CF6806D" w14:textId="77777777" w:rsidR="0061522C" w:rsidRPr="00A0091F" w:rsidRDefault="0061522C" w:rsidP="00356830">
            <w:pPr>
              <w:rPr>
                <w:sz w:val="16"/>
                <w:szCs w:val="16"/>
              </w:rPr>
            </w:pPr>
            <w:r w:rsidRPr="00A0091F">
              <w:rPr>
                <w:sz w:val="16"/>
                <w:szCs w:val="16"/>
              </w:rPr>
              <w:t>Negotiated, if applicable</w:t>
            </w:r>
          </w:p>
          <w:p w14:paraId="67A988C6" w14:textId="77777777" w:rsidR="0061522C" w:rsidRPr="00A0091F" w:rsidRDefault="0061522C" w:rsidP="00356830">
            <w:pPr>
              <w:rPr>
                <w:sz w:val="16"/>
                <w:szCs w:val="16"/>
              </w:rPr>
            </w:pPr>
          </w:p>
        </w:tc>
        <w:tc>
          <w:tcPr>
            <w:tcW w:w="1530" w:type="dxa"/>
            <w:shd w:val="clear" w:color="auto" w:fill="auto"/>
          </w:tcPr>
          <w:p w14:paraId="6DF0F017" w14:textId="77777777" w:rsidR="0061522C" w:rsidRPr="00A0091F" w:rsidRDefault="0061522C" w:rsidP="00356830">
            <w:pPr>
              <w:rPr>
                <w:sz w:val="16"/>
                <w:szCs w:val="16"/>
              </w:rPr>
            </w:pPr>
          </w:p>
          <w:p w14:paraId="4F378C3B" w14:textId="77777777" w:rsidR="0061522C" w:rsidRPr="00A0091F" w:rsidRDefault="0061522C" w:rsidP="00356830">
            <w:pPr>
              <w:rPr>
                <w:sz w:val="16"/>
                <w:szCs w:val="16"/>
              </w:rPr>
            </w:pPr>
            <w:r w:rsidRPr="00A0091F">
              <w:rPr>
                <w:sz w:val="16"/>
                <w:szCs w:val="16"/>
              </w:rPr>
              <w:t>N/A</w:t>
            </w:r>
          </w:p>
          <w:p w14:paraId="210B803D" w14:textId="77777777" w:rsidR="0061522C" w:rsidRPr="00A0091F" w:rsidRDefault="0061522C" w:rsidP="00356830">
            <w:pPr>
              <w:rPr>
                <w:sz w:val="16"/>
                <w:szCs w:val="16"/>
              </w:rPr>
            </w:pPr>
          </w:p>
        </w:tc>
        <w:tc>
          <w:tcPr>
            <w:tcW w:w="1170" w:type="dxa"/>
            <w:shd w:val="clear" w:color="auto" w:fill="auto"/>
          </w:tcPr>
          <w:p w14:paraId="51435E9A" w14:textId="77777777" w:rsidR="0061522C" w:rsidRPr="00A0091F" w:rsidRDefault="0061522C" w:rsidP="00356830">
            <w:pPr>
              <w:rPr>
                <w:sz w:val="16"/>
                <w:szCs w:val="16"/>
              </w:rPr>
            </w:pPr>
          </w:p>
          <w:p w14:paraId="20912DDD" w14:textId="77777777" w:rsidR="0061522C" w:rsidRPr="00A0091F" w:rsidRDefault="0061522C" w:rsidP="00356830">
            <w:pPr>
              <w:rPr>
                <w:sz w:val="16"/>
                <w:szCs w:val="16"/>
              </w:rPr>
            </w:pPr>
            <w:r w:rsidRPr="00A0091F">
              <w:rPr>
                <w:sz w:val="16"/>
                <w:szCs w:val="16"/>
              </w:rPr>
              <w:t>N/A</w:t>
            </w:r>
          </w:p>
          <w:p w14:paraId="7C992AAF" w14:textId="77777777" w:rsidR="0061522C" w:rsidRPr="00A0091F" w:rsidRDefault="0061522C" w:rsidP="00356830">
            <w:pPr>
              <w:rPr>
                <w:sz w:val="16"/>
                <w:szCs w:val="16"/>
              </w:rPr>
            </w:pPr>
          </w:p>
        </w:tc>
        <w:tc>
          <w:tcPr>
            <w:tcW w:w="900" w:type="dxa"/>
            <w:shd w:val="clear" w:color="auto" w:fill="auto"/>
          </w:tcPr>
          <w:p w14:paraId="1B076CA5" w14:textId="77777777" w:rsidR="0061522C" w:rsidRPr="00A0091F" w:rsidRDefault="0061522C" w:rsidP="00356830">
            <w:pPr>
              <w:rPr>
                <w:sz w:val="16"/>
                <w:szCs w:val="16"/>
              </w:rPr>
            </w:pPr>
          </w:p>
          <w:p w14:paraId="06DFAD2B" w14:textId="77777777" w:rsidR="0061522C" w:rsidRPr="00A0091F" w:rsidRDefault="0061522C" w:rsidP="00356830">
            <w:pPr>
              <w:rPr>
                <w:sz w:val="16"/>
                <w:szCs w:val="16"/>
              </w:rPr>
            </w:pPr>
            <w:r w:rsidRPr="00A0091F">
              <w:rPr>
                <w:sz w:val="16"/>
                <w:szCs w:val="16"/>
              </w:rPr>
              <w:t>N/A</w:t>
            </w:r>
          </w:p>
          <w:p w14:paraId="4E02F913" w14:textId="77777777" w:rsidR="0061522C" w:rsidRPr="00A0091F" w:rsidRDefault="0061522C" w:rsidP="00356830">
            <w:pPr>
              <w:rPr>
                <w:sz w:val="16"/>
                <w:szCs w:val="16"/>
              </w:rPr>
            </w:pPr>
          </w:p>
        </w:tc>
        <w:tc>
          <w:tcPr>
            <w:tcW w:w="990" w:type="dxa"/>
            <w:shd w:val="clear" w:color="auto" w:fill="auto"/>
          </w:tcPr>
          <w:p w14:paraId="631A3F6B" w14:textId="77777777" w:rsidR="0061522C" w:rsidRPr="00A0091F" w:rsidRDefault="0061522C" w:rsidP="00356830">
            <w:pPr>
              <w:rPr>
                <w:sz w:val="16"/>
                <w:szCs w:val="16"/>
              </w:rPr>
            </w:pPr>
          </w:p>
          <w:p w14:paraId="00FFCCD5" w14:textId="77777777" w:rsidR="0061522C" w:rsidRPr="00A0091F" w:rsidRDefault="0061522C" w:rsidP="00356830">
            <w:pPr>
              <w:rPr>
                <w:sz w:val="16"/>
                <w:szCs w:val="16"/>
              </w:rPr>
            </w:pPr>
            <w:r w:rsidRPr="00A0091F">
              <w:rPr>
                <w:sz w:val="16"/>
                <w:szCs w:val="16"/>
              </w:rPr>
              <w:t>Applicant responsible for all legal costs</w:t>
            </w:r>
          </w:p>
        </w:tc>
        <w:tc>
          <w:tcPr>
            <w:tcW w:w="1170" w:type="dxa"/>
            <w:shd w:val="clear" w:color="auto" w:fill="auto"/>
          </w:tcPr>
          <w:p w14:paraId="7061BC80" w14:textId="77777777" w:rsidR="0061522C" w:rsidRPr="00A0091F" w:rsidRDefault="0061522C" w:rsidP="00356830">
            <w:pPr>
              <w:rPr>
                <w:sz w:val="16"/>
                <w:szCs w:val="16"/>
              </w:rPr>
            </w:pPr>
          </w:p>
          <w:p w14:paraId="70897262" w14:textId="77777777" w:rsidR="0061522C" w:rsidRPr="00A0091F" w:rsidRDefault="0061522C" w:rsidP="00356830">
            <w:pPr>
              <w:rPr>
                <w:sz w:val="16"/>
                <w:szCs w:val="16"/>
              </w:rPr>
            </w:pPr>
            <w:r w:rsidRPr="00A0091F">
              <w:rPr>
                <w:sz w:val="16"/>
                <w:szCs w:val="16"/>
              </w:rPr>
              <w:t>N/A</w:t>
            </w:r>
          </w:p>
          <w:p w14:paraId="63F616F4" w14:textId="77777777" w:rsidR="0061522C" w:rsidRPr="00A0091F" w:rsidRDefault="0061522C" w:rsidP="00356830">
            <w:pPr>
              <w:rPr>
                <w:sz w:val="16"/>
                <w:szCs w:val="16"/>
              </w:rPr>
            </w:pPr>
          </w:p>
        </w:tc>
      </w:tr>
      <w:tr w:rsidR="0061522C" w14:paraId="31949D91" w14:textId="77777777" w:rsidTr="00FF5BDE">
        <w:trPr>
          <w:jc w:val="center"/>
        </w:trPr>
        <w:tc>
          <w:tcPr>
            <w:tcW w:w="1080" w:type="dxa"/>
            <w:tcBorders>
              <w:left w:val="double" w:sz="4" w:space="0" w:color="auto"/>
              <w:right w:val="double" w:sz="4" w:space="0" w:color="auto"/>
            </w:tcBorders>
            <w:shd w:val="clear" w:color="auto" w:fill="E0E0E0"/>
          </w:tcPr>
          <w:p w14:paraId="6B5D0DA4" w14:textId="77777777" w:rsidR="0061522C" w:rsidRPr="00A0091F" w:rsidRDefault="0061522C" w:rsidP="00356830">
            <w:pPr>
              <w:rPr>
                <w:b/>
                <w:sz w:val="16"/>
                <w:szCs w:val="16"/>
              </w:rPr>
            </w:pPr>
          </w:p>
          <w:p w14:paraId="6BE12ECF" w14:textId="77777777" w:rsidR="0061522C" w:rsidRPr="00A0091F" w:rsidRDefault="0061522C" w:rsidP="00356830">
            <w:pPr>
              <w:rPr>
                <w:b/>
                <w:sz w:val="16"/>
                <w:szCs w:val="16"/>
              </w:rPr>
            </w:pPr>
            <w:r w:rsidRPr="00A0091F">
              <w:rPr>
                <w:b/>
                <w:sz w:val="16"/>
                <w:szCs w:val="16"/>
              </w:rPr>
              <w:t>Bond</w:t>
            </w:r>
          </w:p>
          <w:p w14:paraId="38CD9A22" w14:textId="77777777" w:rsidR="0061522C" w:rsidRPr="00A0091F" w:rsidRDefault="0061522C" w:rsidP="00356830">
            <w:pPr>
              <w:rPr>
                <w:b/>
                <w:sz w:val="16"/>
                <w:szCs w:val="16"/>
              </w:rPr>
            </w:pPr>
            <w:r w:rsidRPr="00A0091F">
              <w:rPr>
                <w:b/>
                <w:sz w:val="16"/>
                <w:szCs w:val="16"/>
              </w:rPr>
              <w:t>Counsel</w:t>
            </w:r>
          </w:p>
          <w:p w14:paraId="429EE996" w14:textId="77777777" w:rsidR="0061522C" w:rsidRPr="00A0091F" w:rsidRDefault="0061522C" w:rsidP="00356830">
            <w:pPr>
              <w:rPr>
                <w:b/>
                <w:sz w:val="16"/>
                <w:szCs w:val="16"/>
              </w:rPr>
            </w:pPr>
          </w:p>
        </w:tc>
        <w:tc>
          <w:tcPr>
            <w:tcW w:w="1620" w:type="dxa"/>
            <w:tcBorders>
              <w:left w:val="double" w:sz="4" w:space="0" w:color="auto"/>
            </w:tcBorders>
            <w:shd w:val="clear" w:color="auto" w:fill="auto"/>
          </w:tcPr>
          <w:p w14:paraId="6573F429" w14:textId="77777777" w:rsidR="0061522C" w:rsidRPr="00A0091F" w:rsidRDefault="0061522C" w:rsidP="00356830">
            <w:pPr>
              <w:rPr>
                <w:sz w:val="16"/>
                <w:szCs w:val="16"/>
              </w:rPr>
            </w:pPr>
          </w:p>
          <w:p w14:paraId="2C6AAC7A" w14:textId="77777777" w:rsidR="0061522C" w:rsidRPr="00A0091F" w:rsidRDefault="0061522C" w:rsidP="00356830">
            <w:pPr>
              <w:rPr>
                <w:sz w:val="16"/>
                <w:szCs w:val="16"/>
              </w:rPr>
            </w:pPr>
            <w:r w:rsidRPr="00A0091F">
              <w:rPr>
                <w:sz w:val="16"/>
                <w:szCs w:val="16"/>
              </w:rPr>
              <w:t>If applicable, selection recommendation by staff; approval by HRA Exec. Director and HRA Attorney</w:t>
            </w:r>
          </w:p>
        </w:tc>
        <w:tc>
          <w:tcPr>
            <w:tcW w:w="1080" w:type="dxa"/>
            <w:shd w:val="clear" w:color="auto" w:fill="auto"/>
          </w:tcPr>
          <w:p w14:paraId="13678729" w14:textId="77777777" w:rsidR="0061522C" w:rsidRPr="00A0091F" w:rsidRDefault="0061522C" w:rsidP="00356830">
            <w:pPr>
              <w:rPr>
                <w:sz w:val="16"/>
                <w:szCs w:val="16"/>
              </w:rPr>
            </w:pPr>
          </w:p>
          <w:p w14:paraId="05B8E446" w14:textId="77777777" w:rsidR="0061522C" w:rsidRPr="00A0091F" w:rsidRDefault="0061522C" w:rsidP="00356830">
            <w:pPr>
              <w:rPr>
                <w:sz w:val="16"/>
                <w:szCs w:val="16"/>
              </w:rPr>
            </w:pPr>
            <w:r w:rsidRPr="00A0091F">
              <w:rPr>
                <w:sz w:val="16"/>
                <w:szCs w:val="16"/>
              </w:rPr>
              <w:t xml:space="preserve">Fee paid by Developer </w:t>
            </w:r>
          </w:p>
          <w:p w14:paraId="211A03A2" w14:textId="77777777" w:rsidR="0061522C" w:rsidRPr="00A0091F" w:rsidRDefault="0061522C" w:rsidP="00356830">
            <w:pPr>
              <w:rPr>
                <w:sz w:val="16"/>
                <w:szCs w:val="16"/>
              </w:rPr>
            </w:pPr>
          </w:p>
        </w:tc>
        <w:tc>
          <w:tcPr>
            <w:tcW w:w="1170" w:type="dxa"/>
            <w:shd w:val="clear" w:color="auto" w:fill="auto"/>
          </w:tcPr>
          <w:p w14:paraId="7E0A2C26" w14:textId="77777777" w:rsidR="0061522C" w:rsidRPr="00A0091F" w:rsidRDefault="0061522C" w:rsidP="00356830">
            <w:pPr>
              <w:rPr>
                <w:sz w:val="16"/>
                <w:szCs w:val="16"/>
              </w:rPr>
            </w:pPr>
          </w:p>
          <w:p w14:paraId="674CA6E3" w14:textId="77777777" w:rsidR="0061522C" w:rsidRPr="00A0091F" w:rsidRDefault="0061522C" w:rsidP="00356830">
            <w:pPr>
              <w:rPr>
                <w:sz w:val="16"/>
                <w:szCs w:val="16"/>
              </w:rPr>
            </w:pPr>
            <w:r w:rsidRPr="00A0091F">
              <w:rPr>
                <w:sz w:val="16"/>
                <w:szCs w:val="16"/>
              </w:rPr>
              <w:t>N/A</w:t>
            </w:r>
          </w:p>
          <w:p w14:paraId="02AB40B0" w14:textId="77777777" w:rsidR="0061522C" w:rsidRPr="00A0091F" w:rsidRDefault="0061522C" w:rsidP="00356830">
            <w:pPr>
              <w:rPr>
                <w:sz w:val="16"/>
                <w:szCs w:val="16"/>
              </w:rPr>
            </w:pPr>
          </w:p>
        </w:tc>
        <w:tc>
          <w:tcPr>
            <w:tcW w:w="975" w:type="dxa"/>
          </w:tcPr>
          <w:p w14:paraId="7EDD5AD4" w14:textId="77777777" w:rsidR="0061522C" w:rsidRPr="00A0091F" w:rsidRDefault="0061522C" w:rsidP="00356830">
            <w:pPr>
              <w:rPr>
                <w:sz w:val="16"/>
                <w:szCs w:val="16"/>
              </w:rPr>
            </w:pPr>
          </w:p>
          <w:p w14:paraId="0CF26E62" w14:textId="77777777" w:rsidR="0061522C" w:rsidRPr="00A0091F" w:rsidRDefault="0061522C" w:rsidP="00356830">
            <w:pPr>
              <w:rPr>
                <w:sz w:val="16"/>
                <w:szCs w:val="16"/>
              </w:rPr>
            </w:pPr>
            <w:r w:rsidRPr="00A0091F">
              <w:rPr>
                <w:sz w:val="16"/>
                <w:szCs w:val="16"/>
              </w:rPr>
              <w:t>N/A</w:t>
            </w:r>
          </w:p>
          <w:p w14:paraId="4B815747" w14:textId="77777777" w:rsidR="0061522C" w:rsidRPr="00A0091F" w:rsidRDefault="0061522C" w:rsidP="00356830">
            <w:pPr>
              <w:rPr>
                <w:sz w:val="16"/>
                <w:szCs w:val="16"/>
              </w:rPr>
            </w:pPr>
          </w:p>
        </w:tc>
        <w:tc>
          <w:tcPr>
            <w:tcW w:w="1440" w:type="dxa"/>
          </w:tcPr>
          <w:p w14:paraId="3BFE290B" w14:textId="77777777" w:rsidR="0061522C" w:rsidRPr="00A0091F" w:rsidRDefault="0061522C" w:rsidP="00356830">
            <w:pPr>
              <w:rPr>
                <w:sz w:val="16"/>
                <w:szCs w:val="16"/>
              </w:rPr>
            </w:pPr>
          </w:p>
          <w:p w14:paraId="20795434" w14:textId="77777777" w:rsidR="0061522C" w:rsidRPr="00A0091F" w:rsidRDefault="0061522C" w:rsidP="00356830">
            <w:pPr>
              <w:rPr>
                <w:sz w:val="16"/>
                <w:szCs w:val="16"/>
              </w:rPr>
            </w:pPr>
            <w:r>
              <w:rPr>
                <w:sz w:val="16"/>
                <w:szCs w:val="16"/>
              </w:rPr>
              <w:t>N/A</w:t>
            </w:r>
          </w:p>
          <w:p w14:paraId="69A0141F" w14:textId="77777777" w:rsidR="0061522C" w:rsidRPr="00A0091F" w:rsidRDefault="0061522C" w:rsidP="00356830">
            <w:pPr>
              <w:rPr>
                <w:sz w:val="16"/>
                <w:szCs w:val="16"/>
              </w:rPr>
            </w:pPr>
          </w:p>
        </w:tc>
        <w:tc>
          <w:tcPr>
            <w:tcW w:w="1815" w:type="dxa"/>
          </w:tcPr>
          <w:p w14:paraId="3D30E32C" w14:textId="77777777" w:rsidR="0061522C" w:rsidRPr="00A0091F" w:rsidRDefault="0061522C" w:rsidP="00356830">
            <w:pPr>
              <w:rPr>
                <w:sz w:val="16"/>
                <w:szCs w:val="16"/>
              </w:rPr>
            </w:pPr>
          </w:p>
          <w:p w14:paraId="1787D6C5" w14:textId="77777777" w:rsidR="0061522C" w:rsidRPr="00A0091F" w:rsidRDefault="0061522C" w:rsidP="00356830">
            <w:pPr>
              <w:rPr>
                <w:sz w:val="16"/>
                <w:szCs w:val="16"/>
              </w:rPr>
            </w:pPr>
            <w:r>
              <w:rPr>
                <w:sz w:val="16"/>
                <w:szCs w:val="16"/>
              </w:rPr>
              <w:t>Fee paid by Developer</w:t>
            </w:r>
          </w:p>
          <w:p w14:paraId="5146F77E" w14:textId="77777777" w:rsidR="0061522C" w:rsidRPr="00A0091F" w:rsidRDefault="0061522C" w:rsidP="00356830">
            <w:pPr>
              <w:rPr>
                <w:sz w:val="16"/>
                <w:szCs w:val="16"/>
              </w:rPr>
            </w:pPr>
          </w:p>
        </w:tc>
        <w:tc>
          <w:tcPr>
            <w:tcW w:w="1530" w:type="dxa"/>
            <w:shd w:val="clear" w:color="auto" w:fill="auto"/>
          </w:tcPr>
          <w:p w14:paraId="2A9171E5" w14:textId="77777777" w:rsidR="0061522C" w:rsidRPr="00A0091F" w:rsidRDefault="0061522C" w:rsidP="00356830">
            <w:pPr>
              <w:rPr>
                <w:sz w:val="16"/>
                <w:szCs w:val="16"/>
              </w:rPr>
            </w:pPr>
          </w:p>
          <w:p w14:paraId="28CB1EDB" w14:textId="77777777" w:rsidR="0061522C" w:rsidRPr="00A0091F" w:rsidRDefault="0061522C" w:rsidP="00356830">
            <w:pPr>
              <w:rPr>
                <w:sz w:val="16"/>
                <w:szCs w:val="16"/>
              </w:rPr>
            </w:pPr>
            <w:r w:rsidRPr="00A0091F">
              <w:rPr>
                <w:sz w:val="16"/>
                <w:szCs w:val="16"/>
              </w:rPr>
              <w:t>N/A</w:t>
            </w:r>
          </w:p>
          <w:p w14:paraId="136B8809" w14:textId="77777777" w:rsidR="0061522C" w:rsidRPr="00A0091F" w:rsidRDefault="0061522C" w:rsidP="00356830">
            <w:pPr>
              <w:rPr>
                <w:sz w:val="16"/>
                <w:szCs w:val="16"/>
              </w:rPr>
            </w:pPr>
          </w:p>
        </w:tc>
        <w:tc>
          <w:tcPr>
            <w:tcW w:w="1170" w:type="dxa"/>
            <w:shd w:val="clear" w:color="auto" w:fill="auto"/>
          </w:tcPr>
          <w:p w14:paraId="1F4E77E5" w14:textId="77777777" w:rsidR="0061522C" w:rsidRPr="00A0091F" w:rsidRDefault="0061522C" w:rsidP="00356830">
            <w:pPr>
              <w:rPr>
                <w:sz w:val="16"/>
                <w:szCs w:val="16"/>
              </w:rPr>
            </w:pPr>
          </w:p>
          <w:p w14:paraId="205A4FA1" w14:textId="77777777" w:rsidR="0061522C" w:rsidRPr="00A0091F" w:rsidRDefault="0061522C" w:rsidP="00356830">
            <w:pPr>
              <w:rPr>
                <w:sz w:val="16"/>
                <w:szCs w:val="16"/>
              </w:rPr>
            </w:pPr>
            <w:r w:rsidRPr="00A0091F">
              <w:rPr>
                <w:sz w:val="16"/>
                <w:szCs w:val="16"/>
              </w:rPr>
              <w:t>N/A</w:t>
            </w:r>
          </w:p>
          <w:p w14:paraId="43AD993F" w14:textId="77777777" w:rsidR="0061522C" w:rsidRPr="00A0091F" w:rsidRDefault="0061522C" w:rsidP="00356830">
            <w:pPr>
              <w:rPr>
                <w:sz w:val="16"/>
                <w:szCs w:val="16"/>
              </w:rPr>
            </w:pPr>
          </w:p>
        </w:tc>
        <w:tc>
          <w:tcPr>
            <w:tcW w:w="900" w:type="dxa"/>
            <w:shd w:val="clear" w:color="auto" w:fill="auto"/>
          </w:tcPr>
          <w:p w14:paraId="75DCE3D8" w14:textId="77777777" w:rsidR="0061522C" w:rsidRPr="00A0091F" w:rsidRDefault="0061522C" w:rsidP="00356830">
            <w:pPr>
              <w:rPr>
                <w:sz w:val="16"/>
                <w:szCs w:val="16"/>
              </w:rPr>
            </w:pPr>
          </w:p>
          <w:p w14:paraId="361DCD21" w14:textId="77777777" w:rsidR="0061522C" w:rsidRPr="00A0091F" w:rsidRDefault="0061522C" w:rsidP="00356830">
            <w:pPr>
              <w:rPr>
                <w:sz w:val="16"/>
                <w:szCs w:val="16"/>
              </w:rPr>
            </w:pPr>
            <w:r w:rsidRPr="00A0091F">
              <w:rPr>
                <w:sz w:val="16"/>
                <w:szCs w:val="16"/>
              </w:rPr>
              <w:t>N/A</w:t>
            </w:r>
          </w:p>
          <w:p w14:paraId="305347FA" w14:textId="77777777" w:rsidR="0061522C" w:rsidRPr="00A0091F" w:rsidRDefault="0061522C" w:rsidP="00356830">
            <w:pPr>
              <w:rPr>
                <w:sz w:val="16"/>
                <w:szCs w:val="16"/>
              </w:rPr>
            </w:pPr>
          </w:p>
        </w:tc>
        <w:tc>
          <w:tcPr>
            <w:tcW w:w="990" w:type="dxa"/>
            <w:shd w:val="clear" w:color="auto" w:fill="auto"/>
          </w:tcPr>
          <w:p w14:paraId="05FD0542" w14:textId="77777777" w:rsidR="0061522C" w:rsidRPr="00A0091F" w:rsidRDefault="0061522C" w:rsidP="00356830">
            <w:pPr>
              <w:rPr>
                <w:sz w:val="16"/>
                <w:szCs w:val="16"/>
              </w:rPr>
            </w:pPr>
          </w:p>
          <w:p w14:paraId="56BF7ABC" w14:textId="77777777" w:rsidR="0061522C" w:rsidRPr="00A0091F" w:rsidRDefault="0061522C" w:rsidP="00356830">
            <w:pPr>
              <w:rPr>
                <w:sz w:val="16"/>
                <w:szCs w:val="16"/>
              </w:rPr>
            </w:pPr>
            <w:r w:rsidRPr="00A0091F">
              <w:rPr>
                <w:sz w:val="16"/>
                <w:szCs w:val="16"/>
              </w:rPr>
              <w:t>N/A</w:t>
            </w:r>
          </w:p>
          <w:p w14:paraId="0AD45C43" w14:textId="77777777" w:rsidR="0061522C" w:rsidRPr="00A0091F" w:rsidRDefault="0061522C" w:rsidP="00356830">
            <w:pPr>
              <w:rPr>
                <w:sz w:val="16"/>
                <w:szCs w:val="16"/>
              </w:rPr>
            </w:pPr>
          </w:p>
        </w:tc>
        <w:tc>
          <w:tcPr>
            <w:tcW w:w="1170" w:type="dxa"/>
            <w:shd w:val="clear" w:color="auto" w:fill="auto"/>
          </w:tcPr>
          <w:p w14:paraId="0FE42147" w14:textId="77777777" w:rsidR="0061522C" w:rsidRPr="00A0091F" w:rsidRDefault="0061522C" w:rsidP="00356830">
            <w:pPr>
              <w:rPr>
                <w:sz w:val="16"/>
                <w:szCs w:val="16"/>
              </w:rPr>
            </w:pPr>
          </w:p>
          <w:p w14:paraId="3DDD5757" w14:textId="77777777" w:rsidR="0061522C" w:rsidRPr="00A0091F" w:rsidRDefault="0061522C" w:rsidP="00356830">
            <w:pPr>
              <w:rPr>
                <w:sz w:val="16"/>
                <w:szCs w:val="16"/>
              </w:rPr>
            </w:pPr>
            <w:r w:rsidRPr="00A0091F">
              <w:rPr>
                <w:sz w:val="16"/>
                <w:szCs w:val="16"/>
              </w:rPr>
              <w:t>N/A</w:t>
            </w:r>
          </w:p>
          <w:p w14:paraId="6F6C876F" w14:textId="77777777" w:rsidR="0061522C" w:rsidRPr="00A0091F" w:rsidRDefault="0061522C" w:rsidP="00356830">
            <w:pPr>
              <w:rPr>
                <w:sz w:val="16"/>
                <w:szCs w:val="16"/>
              </w:rPr>
            </w:pPr>
          </w:p>
        </w:tc>
      </w:tr>
    </w:tbl>
    <w:p w14:paraId="2D6DA16A" w14:textId="77777777" w:rsidR="0061522C" w:rsidRPr="009349C0" w:rsidRDefault="009349C0" w:rsidP="00356830">
      <w:pPr>
        <w:rPr>
          <w:sz w:val="20"/>
        </w:rPr>
      </w:pPr>
      <w:r>
        <w:rPr>
          <w:sz w:val="20"/>
        </w:rPr>
        <w:t xml:space="preserve">(1) </w:t>
      </w:r>
      <w:r w:rsidR="0061522C" w:rsidRPr="009349C0">
        <w:rPr>
          <w:sz w:val="20"/>
        </w:rPr>
        <w:t>Both interim and permanent loans and grants include CDBG, HOME, and HRA sources.</w:t>
      </w:r>
      <w:r>
        <w:rPr>
          <w:sz w:val="20"/>
        </w:rPr>
        <w:t xml:space="preserve"> (2) </w:t>
      </w:r>
      <w:r w:rsidR="0061522C" w:rsidRPr="009349C0">
        <w:rPr>
          <w:sz w:val="20"/>
        </w:rPr>
        <w:t>Includes DEED, Met Council, LCDA, Ramsey County, etc.</w:t>
      </w:r>
    </w:p>
    <w:p w14:paraId="61D61BE6" w14:textId="77777777" w:rsidR="006C50E1" w:rsidRPr="006C50E1" w:rsidRDefault="009349C0" w:rsidP="00356830">
      <w:pPr>
        <w:rPr>
          <w:sz w:val="20"/>
        </w:rPr>
      </w:pPr>
      <w:r>
        <w:rPr>
          <w:sz w:val="20"/>
        </w:rPr>
        <w:t xml:space="preserve">(3) </w:t>
      </w:r>
      <w:r w:rsidR="006C50E1">
        <w:rPr>
          <w:sz w:val="20"/>
        </w:rPr>
        <w:t xml:space="preserve">A request qualifies for the maximum fee of $500 if the request is </w:t>
      </w:r>
      <w:r w:rsidR="006C50E1" w:rsidRPr="006C50E1">
        <w:rPr>
          <w:sz w:val="20"/>
        </w:rPr>
        <w:t xml:space="preserve">for </w:t>
      </w:r>
      <w:r w:rsidR="006C50E1">
        <w:rPr>
          <w:sz w:val="20"/>
        </w:rPr>
        <w:t xml:space="preserve">an </w:t>
      </w:r>
      <w:r w:rsidR="006C50E1" w:rsidRPr="006C50E1">
        <w:rPr>
          <w:sz w:val="20"/>
        </w:rPr>
        <w:t>affordable rental housing project that extend</w:t>
      </w:r>
      <w:r w:rsidR="006C50E1">
        <w:rPr>
          <w:sz w:val="20"/>
        </w:rPr>
        <w:t>s</w:t>
      </w:r>
      <w:r w:rsidR="006C50E1" w:rsidRPr="006C50E1">
        <w:rPr>
          <w:sz w:val="20"/>
        </w:rPr>
        <w:t xml:space="preserve"> the affordability at least 15 years</w:t>
      </w:r>
    </w:p>
    <w:p w14:paraId="6DF92FD4" w14:textId="77777777" w:rsidR="0061522C" w:rsidRPr="0055629A" w:rsidRDefault="0061522C" w:rsidP="00356830">
      <w:pPr>
        <w:rPr>
          <w:sz w:val="16"/>
          <w:szCs w:val="16"/>
          <w:u w:val="single"/>
        </w:rPr>
      </w:pPr>
      <w:r w:rsidRPr="0055629A">
        <w:rPr>
          <w:sz w:val="16"/>
          <w:szCs w:val="16"/>
        </w:rPr>
        <w:tab/>
      </w:r>
      <w:r w:rsidRPr="0055629A">
        <w:rPr>
          <w:sz w:val="16"/>
          <w:szCs w:val="16"/>
          <w:u w:val="single"/>
        </w:rPr>
        <w:t>COMMENTS</w:t>
      </w:r>
    </w:p>
    <w:p w14:paraId="0BACB9BA" w14:textId="77777777" w:rsidR="0061522C" w:rsidRDefault="0061522C" w:rsidP="00356830">
      <w:pPr>
        <w:rPr>
          <w:b/>
        </w:rPr>
      </w:pPr>
      <w:r w:rsidRPr="0055629A">
        <w:rPr>
          <w:sz w:val="16"/>
          <w:szCs w:val="16"/>
        </w:rPr>
        <w:tab/>
        <w:t>Within PED, only the Director or her/his Assignee have the authority to waive fees</w:t>
      </w:r>
      <w:r w:rsidR="00B17BCE">
        <w:rPr>
          <w:sz w:val="16"/>
          <w:szCs w:val="16"/>
        </w:rPr>
        <w:t xml:space="preserve">. </w:t>
      </w:r>
      <w:r w:rsidRPr="0055629A">
        <w:rPr>
          <w:sz w:val="16"/>
          <w:szCs w:val="16"/>
        </w:rPr>
        <w:t>Any waived fees should be disclosed to the Credit Committee</w:t>
      </w:r>
      <w:r>
        <w:rPr>
          <w:sz w:val="16"/>
          <w:szCs w:val="16"/>
        </w:rPr>
        <w:t xml:space="preserve"> </w:t>
      </w:r>
      <w:r w:rsidRPr="0055629A">
        <w:rPr>
          <w:sz w:val="16"/>
          <w:szCs w:val="16"/>
        </w:rPr>
        <w:t>and the HRA Board at the time of approval.</w:t>
      </w:r>
    </w:p>
    <w:p w14:paraId="7C5DC2A6" w14:textId="77777777" w:rsidR="0061522C" w:rsidRDefault="0061522C" w:rsidP="00356830">
      <w:pPr>
        <w:jc w:val="center"/>
        <w:rPr>
          <w:b/>
        </w:rPr>
        <w:sectPr w:rsidR="0061522C" w:rsidSect="00612763">
          <w:headerReference w:type="even" r:id="rId13"/>
          <w:headerReference w:type="default" r:id="rId14"/>
          <w:footnotePr>
            <w:numFmt w:val="lowerLetter"/>
          </w:footnotePr>
          <w:endnotePr>
            <w:numFmt w:val="lowerLetter"/>
          </w:endnotePr>
          <w:pgSz w:w="15840" w:h="12240" w:orient="landscape" w:code="1"/>
          <w:pgMar w:top="720" w:right="432" w:bottom="432" w:left="720" w:header="504" w:footer="29" w:gutter="0"/>
          <w:cols w:space="720"/>
        </w:sectPr>
      </w:pPr>
    </w:p>
    <w:p w14:paraId="34014F58" w14:textId="77777777" w:rsidR="005A74A2" w:rsidRPr="00901424" w:rsidRDefault="005A74A2"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afterAutospacing="1"/>
        <w:jc w:val="center"/>
        <w:rPr>
          <w:b/>
          <w:szCs w:val="24"/>
        </w:rPr>
      </w:pPr>
      <w:r w:rsidRPr="00901424">
        <w:rPr>
          <w:b/>
          <w:szCs w:val="24"/>
        </w:rPr>
        <w:lastRenderedPageBreak/>
        <w:t>ATTACHMENT D</w:t>
      </w:r>
    </w:p>
    <w:p w14:paraId="314DB252" w14:textId="77777777" w:rsidR="005A74A2" w:rsidRPr="00901424" w:rsidRDefault="00231752"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afterAutospacing="1"/>
        <w:jc w:val="center"/>
        <w:rPr>
          <w:szCs w:val="24"/>
        </w:rPr>
      </w:pPr>
      <w:r>
        <w:rPr>
          <w:b/>
          <w:szCs w:val="24"/>
        </w:rPr>
        <w:t xml:space="preserve">Request for Balance of </w:t>
      </w:r>
      <w:r w:rsidR="005A74A2" w:rsidRPr="00901424">
        <w:rPr>
          <w:b/>
          <w:szCs w:val="24"/>
        </w:rPr>
        <w:t>Application Fee and Expense Deposit</w:t>
      </w:r>
      <w:r w:rsidR="006E0EFA">
        <w:rPr>
          <w:b/>
          <w:szCs w:val="24"/>
        </w:rPr>
        <w:t xml:space="preserve"> and Acknowledgement of Specific Compliance Requirements</w:t>
      </w:r>
      <w:r w:rsidR="00934ABD">
        <w:rPr>
          <w:b/>
          <w:szCs w:val="24"/>
        </w:rPr>
        <w:t xml:space="preserve"> (2</w:t>
      </w:r>
      <w:r w:rsidR="002C2DD2">
        <w:rPr>
          <w:b/>
          <w:szCs w:val="24"/>
        </w:rPr>
        <w:t>n</w:t>
      </w:r>
      <w:r w:rsidR="00934ABD">
        <w:rPr>
          <w:b/>
          <w:szCs w:val="24"/>
        </w:rPr>
        <w:t>d Developer Letter)</w:t>
      </w:r>
    </w:p>
    <w:p w14:paraId="0CBEB4FB" w14:textId="77777777" w:rsidR="005A74A2" w:rsidRPr="00901424" w:rsidRDefault="005A74A2"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afterAutospacing="1"/>
        <w:rPr>
          <w:szCs w:val="24"/>
        </w:rPr>
      </w:pPr>
      <w:r w:rsidRPr="00901424">
        <w:rPr>
          <w:szCs w:val="24"/>
        </w:rPr>
        <w:t xml:space="preserve">[TO BE SUBMITTED ON </w:t>
      </w:r>
      <w:r w:rsidR="00231752">
        <w:rPr>
          <w:szCs w:val="24"/>
        </w:rPr>
        <w:t xml:space="preserve">HRA </w:t>
      </w:r>
      <w:r w:rsidRPr="00901424">
        <w:rPr>
          <w:szCs w:val="24"/>
        </w:rPr>
        <w:t>’S LETTERHEAD]</w:t>
      </w:r>
    </w:p>
    <w:p w14:paraId="0B31B5B6" w14:textId="77777777" w:rsidR="005A74A2" w:rsidRPr="00901424" w:rsidRDefault="00231752"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afterAutospacing="1"/>
        <w:rPr>
          <w:szCs w:val="24"/>
        </w:rPr>
      </w:pPr>
      <w:r>
        <w:rPr>
          <w:i/>
          <w:szCs w:val="24"/>
        </w:rPr>
        <w:t>Insert applicant’s name and address</w:t>
      </w:r>
      <w:r w:rsidR="005A74A2" w:rsidRPr="00901424">
        <w:rPr>
          <w:i/>
          <w:szCs w:val="24"/>
        </w:rPr>
        <w:t>)</w:t>
      </w:r>
    </w:p>
    <w:p w14:paraId="0D14C742" w14:textId="77777777" w:rsidR="005A74A2" w:rsidRPr="00901424" w:rsidRDefault="005A74A2"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afterAutospacing="1"/>
        <w:ind w:left="720" w:hanging="720"/>
        <w:rPr>
          <w:szCs w:val="24"/>
        </w:rPr>
      </w:pPr>
      <w:r w:rsidRPr="00901424">
        <w:rPr>
          <w:szCs w:val="24"/>
        </w:rPr>
        <w:t>RE:</w:t>
      </w:r>
      <w:r w:rsidRPr="00901424">
        <w:rPr>
          <w:szCs w:val="24"/>
        </w:rPr>
        <w:tab/>
      </w:r>
      <w:r w:rsidRPr="00901424">
        <w:rPr>
          <w:i/>
          <w:szCs w:val="24"/>
        </w:rPr>
        <w:t xml:space="preserve">(Description of Project) </w:t>
      </w:r>
      <w:r w:rsidRPr="00901424">
        <w:rPr>
          <w:szCs w:val="24"/>
        </w:rPr>
        <w:t>(“Project”)</w:t>
      </w:r>
    </w:p>
    <w:p w14:paraId="712CF508" w14:textId="77777777" w:rsidR="005A74A2" w:rsidRDefault="005A74A2"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afterAutospacing="1"/>
        <w:rPr>
          <w:szCs w:val="24"/>
        </w:rPr>
      </w:pPr>
      <w:r w:rsidRPr="00901424">
        <w:rPr>
          <w:szCs w:val="24"/>
        </w:rPr>
        <w:t>Dear:</w:t>
      </w:r>
    </w:p>
    <w:p w14:paraId="64C12DBD" w14:textId="77777777" w:rsidR="00412AB7" w:rsidRPr="00901424" w:rsidRDefault="0057227C"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afterAutospacing="1"/>
        <w:rPr>
          <w:szCs w:val="24"/>
        </w:rPr>
      </w:pPr>
      <w:r w:rsidRPr="003D1A4D">
        <w:rPr>
          <w:b/>
          <w:szCs w:val="24"/>
        </w:rPr>
        <w:t>Request for</w:t>
      </w:r>
      <w:r>
        <w:rPr>
          <w:szCs w:val="24"/>
        </w:rPr>
        <w:t xml:space="preserve"> </w:t>
      </w:r>
      <w:r w:rsidR="00412AB7" w:rsidRPr="003D1A4D">
        <w:rPr>
          <w:b/>
          <w:szCs w:val="24"/>
          <w:u w:val="single"/>
        </w:rPr>
        <w:t>Balance of Application Fee</w:t>
      </w:r>
    </w:p>
    <w:p w14:paraId="620492FC" w14:textId="77777777" w:rsidR="002C2DD2" w:rsidRDefault="00231752"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afterAutospacing="1"/>
        <w:jc w:val="both"/>
        <w:rPr>
          <w:szCs w:val="24"/>
        </w:rPr>
      </w:pPr>
      <w:r>
        <w:rPr>
          <w:szCs w:val="24"/>
        </w:rPr>
        <w:t xml:space="preserve">HRA/PED is now requesting the balance of your </w:t>
      </w:r>
      <w:r w:rsidR="005A74A2" w:rsidRPr="007E05C4">
        <w:rPr>
          <w:szCs w:val="24"/>
        </w:rPr>
        <w:t xml:space="preserve">non-refundable Application Fee in the amount of $___________ </w:t>
      </w:r>
      <w:r w:rsidR="00377282" w:rsidRPr="007E05C4">
        <w:rPr>
          <w:szCs w:val="24"/>
        </w:rPr>
        <w:t>(i.e., 80%</w:t>
      </w:r>
      <w:r>
        <w:rPr>
          <w:szCs w:val="24"/>
        </w:rPr>
        <w:t xml:space="preserve"> of total </w:t>
      </w:r>
      <w:r w:rsidR="006E0EFA">
        <w:rPr>
          <w:szCs w:val="24"/>
        </w:rPr>
        <w:t>Application Fee</w:t>
      </w:r>
      <w:r w:rsidR="00377282" w:rsidRPr="007E05C4">
        <w:rPr>
          <w:szCs w:val="24"/>
        </w:rPr>
        <w:t xml:space="preserve">) </w:t>
      </w:r>
      <w:r w:rsidR="005A74A2" w:rsidRPr="007E05C4">
        <w:rPr>
          <w:szCs w:val="24"/>
        </w:rPr>
        <w:t xml:space="preserve">in connection with the Project. </w:t>
      </w:r>
      <w:r w:rsidR="002C2DD2">
        <w:rPr>
          <w:szCs w:val="24"/>
        </w:rPr>
        <w:t>Please send this amount to the Project Manager within five (5) days of this letter.</w:t>
      </w:r>
    </w:p>
    <w:p w14:paraId="6487B9E4" w14:textId="77777777" w:rsidR="002C2DD2" w:rsidRDefault="00AA2701"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afterAutospacing="1"/>
        <w:jc w:val="both"/>
        <w:rPr>
          <w:szCs w:val="24"/>
        </w:rPr>
      </w:pPr>
      <w:r>
        <w:rPr>
          <w:szCs w:val="24"/>
        </w:rPr>
        <w:t xml:space="preserve">Staff </w:t>
      </w:r>
      <w:r w:rsidR="00085E31">
        <w:rPr>
          <w:szCs w:val="24"/>
        </w:rPr>
        <w:t xml:space="preserve">has completed its review of your application and </w:t>
      </w:r>
      <w:r>
        <w:rPr>
          <w:szCs w:val="24"/>
        </w:rPr>
        <w:t xml:space="preserve">is now </w:t>
      </w:r>
      <w:r w:rsidR="00085E31">
        <w:rPr>
          <w:szCs w:val="24"/>
        </w:rPr>
        <w:t xml:space="preserve">prepared </w:t>
      </w:r>
      <w:r>
        <w:rPr>
          <w:szCs w:val="24"/>
        </w:rPr>
        <w:t xml:space="preserve">to present </w:t>
      </w:r>
      <w:r w:rsidR="00085E31">
        <w:rPr>
          <w:szCs w:val="24"/>
        </w:rPr>
        <w:t>a financing proposal</w:t>
      </w:r>
      <w:r>
        <w:rPr>
          <w:szCs w:val="24"/>
        </w:rPr>
        <w:t xml:space="preserve"> to the HRA Board of Commissioners for consideration and approval</w:t>
      </w:r>
      <w:r w:rsidR="002C2DD2">
        <w:rPr>
          <w:szCs w:val="24"/>
        </w:rPr>
        <w:t xml:space="preserve"> that consists of the following City/HRA funds:</w:t>
      </w:r>
    </w:p>
    <w:p w14:paraId="45F352B1" w14:textId="77777777" w:rsidR="002C2DD2" w:rsidRDefault="002C2DD2"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r>
        <w:rPr>
          <w:szCs w:val="24"/>
        </w:rPr>
        <w:t>____________________________</w:t>
      </w:r>
    </w:p>
    <w:p w14:paraId="22B83B9A" w14:textId="77777777" w:rsidR="005A74A2" w:rsidRDefault="002C2DD2"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afterAutospacing="1"/>
        <w:jc w:val="both"/>
        <w:rPr>
          <w:szCs w:val="24"/>
        </w:rPr>
      </w:pPr>
      <w:r>
        <w:rPr>
          <w:szCs w:val="24"/>
        </w:rPr>
        <w:br/>
      </w:r>
      <w:r w:rsidR="006E0EFA">
        <w:rPr>
          <w:szCs w:val="24"/>
        </w:rPr>
        <w:t>By signing this letter, you</w:t>
      </w:r>
      <w:r w:rsidR="005A74A2" w:rsidRPr="007E05C4">
        <w:rPr>
          <w:szCs w:val="24"/>
        </w:rPr>
        <w:t xml:space="preserve"> understand that </w:t>
      </w:r>
      <w:r w:rsidR="00292204">
        <w:rPr>
          <w:szCs w:val="24"/>
        </w:rPr>
        <w:t>you</w:t>
      </w:r>
      <w:r w:rsidR="005A74A2" w:rsidRPr="007E05C4">
        <w:rPr>
          <w:szCs w:val="24"/>
        </w:rPr>
        <w:t xml:space="preserve"> are not entitled to any refund or rebate of any amount of this </w:t>
      </w:r>
      <w:r w:rsidR="00292204">
        <w:rPr>
          <w:szCs w:val="24"/>
        </w:rPr>
        <w:t xml:space="preserve">entire </w:t>
      </w:r>
      <w:r w:rsidR="005A74A2" w:rsidRPr="007E05C4">
        <w:rPr>
          <w:szCs w:val="24"/>
        </w:rPr>
        <w:t>Application Fee under any circumstances.</w:t>
      </w:r>
      <w:r w:rsidR="000F2A5C" w:rsidRPr="007E05C4">
        <w:rPr>
          <w:szCs w:val="24"/>
        </w:rPr>
        <w:t xml:space="preserve"> </w:t>
      </w:r>
      <w:r w:rsidR="00292204">
        <w:rPr>
          <w:szCs w:val="24"/>
        </w:rPr>
        <w:t>You</w:t>
      </w:r>
      <w:r w:rsidR="000F2A5C" w:rsidRPr="007E05C4">
        <w:rPr>
          <w:szCs w:val="24"/>
        </w:rPr>
        <w:t xml:space="preserve"> acknowledge and understand that the total Application Fee is based on the Total Development Costs (TDC) of the Project on a sliding scale and if the TDC increases after the collection of the </w:t>
      </w:r>
      <w:r w:rsidR="00292204">
        <w:rPr>
          <w:szCs w:val="24"/>
        </w:rPr>
        <w:t>Balance</w:t>
      </w:r>
      <w:r w:rsidR="004B7EC3">
        <w:rPr>
          <w:szCs w:val="24"/>
        </w:rPr>
        <w:t xml:space="preserve"> </w:t>
      </w:r>
      <w:r w:rsidR="00292204">
        <w:rPr>
          <w:szCs w:val="24"/>
        </w:rPr>
        <w:t>of</w:t>
      </w:r>
      <w:r w:rsidR="000F2A5C" w:rsidRPr="007E05C4">
        <w:rPr>
          <w:szCs w:val="24"/>
        </w:rPr>
        <w:t xml:space="preserve"> Application Fee</w:t>
      </w:r>
      <w:r w:rsidR="00377282" w:rsidRPr="007E05C4">
        <w:rPr>
          <w:szCs w:val="24"/>
        </w:rPr>
        <w:t xml:space="preserve"> and on or before the closing</w:t>
      </w:r>
      <w:r w:rsidR="000F2A5C" w:rsidRPr="007E05C4">
        <w:rPr>
          <w:szCs w:val="24"/>
        </w:rPr>
        <w:t xml:space="preserve"> such that a greater fee would be due, the HRA reserves the right to request the additional amount</w:t>
      </w:r>
      <w:r w:rsidR="00377282" w:rsidRPr="007E05C4">
        <w:rPr>
          <w:szCs w:val="24"/>
        </w:rPr>
        <w:t xml:space="preserve"> at the closing</w:t>
      </w:r>
      <w:r w:rsidR="000F2A5C" w:rsidRPr="007E05C4">
        <w:rPr>
          <w:szCs w:val="24"/>
        </w:rPr>
        <w:t>.</w:t>
      </w:r>
    </w:p>
    <w:p w14:paraId="10D33A9F" w14:textId="77777777" w:rsidR="00412AB7" w:rsidRPr="003D1A4D" w:rsidRDefault="00412AB7"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afterAutospacing="1"/>
        <w:jc w:val="both"/>
        <w:rPr>
          <w:b/>
          <w:szCs w:val="24"/>
          <w:u w:val="single"/>
        </w:rPr>
      </w:pPr>
      <w:r w:rsidRPr="003D1A4D">
        <w:rPr>
          <w:b/>
          <w:szCs w:val="24"/>
          <w:u w:val="single"/>
        </w:rPr>
        <w:t>Expense Deposit</w:t>
      </w:r>
    </w:p>
    <w:p w14:paraId="127C97AB" w14:textId="77777777" w:rsidR="005A74A2" w:rsidRDefault="005A74A2"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afterAutospacing="1"/>
        <w:jc w:val="both"/>
        <w:rPr>
          <w:szCs w:val="24"/>
        </w:rPr>
      </w:pPr>
      <w:r w:rsidRPr="007E05C4">
        <w:rPr>
          <w:szCs w:val="24"/>
        </w:rPr>
        <w:t xml:space="preserve">In addition to the Application Fee, </w:t>
      </w:r>
      <w:r w:rsidR="00292204">
        <w:rPr>
          <w:szCs w:val="24"/>
        </w:rPr>
        <w:t>you</w:t>
      </w:r>
      <w:r w:rsidRPr="007E05C4">
        <w:rPr>
          <w:szCs w:val="24"/>
        </w:rPr>
        <w:t xml:space="preserve"> </w:t>
      </w:r>
      <w:r w:rsidR="005B1612">
        <w:rPr>
          <w:szCs w:val="24"/>
        </w:rPr>
        <w:t xml:space="preserve">have </w:t>
      </w:r>
      <w:r w:rsidRPr="007E05C4">
        <w:rPr>
          <w:szCs w:val="24"/>
        </w:rPr>
        <w:t>agree</w:t>
      </w:r>
      <w:r w:rsidR="005B1612">
        <w:rPr>
          <w:szCs w:val="24"/>
        </w:rPr>
        <w:t>d</w:t>
      </w:r>
      <w:r w:rsidRPr="007E05C4">
        <w:rPr>
          <w:szCs w:val="24"/>
        </w:rPr>
        <w:t xml:space="preserve"> to be responsible</w:t>
      </w:r>
      <w:r w:rsidRPr="00901424">
        <w:rPr>
          <w:szCs w:val="24"/>
        </w:rPr>
        <w:t xml:space="preserve"> to pay any and all expenses and costs already incurred or to be incurred by the City and HRA for bond counsel, outside legal counsel, financial advisors, appraisers, and other consultants, and all other out-of-pocket expenses and costs in connection with the Project</w:t>
      </w:r>
      <w:r w:rsidR="00B17BCE">
        <w:rPr>
          <w:szCs w:val="24"/>
        </w:rPr>
        <w:t xml:space="preserve">. </w:t>
      </w:r>
      <w:r w:rsidR="00292204">
        <w:rPr>
          <w:szCs w:val="24"/>
        </w:rPr>
        <w:t>You are also requested to send to us</w:t>
      </w:r>
      <w:r w:rsidR="00F92712">
        <w:rPr>
          <w:szCs w:val="24"/>
        </w:rPr>
        <w:t xml:space="preserve"> the balance of </w:t>
      </w:r>
      <w:r w:rsidR="005B1612">
        <w:rPr>
          <w:szCs w:val="24"/>
        </w:rPr>
        <w:t xml:space="preserve">the </w:t>
      </w:r>
      <w:r w:rsidR="00F92712">
        <w:rPr>
          <w:szCs w:val="24"/>
        </w:rPr>
        <w:t>Application Fee</w:t>
      </w:r>
      <w:r w:rsidR="00292204">
        <w:rPr>
          <w:szCs w:val="24"/>
        </w:rPr>
        <w:t xml:space="preserve"> an</w:t>
      </w:r>
      <w:r w:rsidR="005B1612">
        <w:rPr>
          <w:szCs w:val="24"/>
        </w:rPr>
        <w:t xml:space="preserve">d any additional requested </w:t>
      </w:r>
      <w:r w:rsidRPr="00901424">
        <w:rPr>
          <w:szCs w:val="24"/>
        </w:rPr>
        <w:t>Expense Deposit in the amount of $_________________ which will be used to pay the expenses and costs described in the</w:t>
      </w:r>
      <w:r w:rsidR="005B1612">
        <w:rPr>
          <w:szCs w:val="24"/>
        </w:rPr>
        <w:t xml:space="preserve"> </w:t>
      </w:r>
      <w:r w:rsidRPr="00901424">
        <w:rPr>
          <w:szCs w:val="24"/>
        </w:rPr>
        <w:t>preceding sentence</w:t>
      </w:r>
      <w:r w:rsidR="00B17BCE">
        <w:rPr>
          <w:szCs w:val="24"/>
        </w:rPr>
        <w:t xml:space="preserve">. </w:t>
      </w:r>
      <w:r w:rsidR="00292204">
        <w:rPr>
          <w:szCs w:val="24"/>
        </w:rPr>
        <w:t>You</w:t>
      </w:r>
      <w:r w:rsidRPr="00901424">
        <w:rPr>
          <w:szCs w:val="24"/>
        </w:rPr>
        <w:t xml:space="preserve"> further agree from time to time and upon </w:t>
      </w:r>
      <w:r w:rsidR="00292204">
        <w:rPr>
          <w:szCs w:val="24"/>
        </w:rPr>
        <w:t>our</w:t>
      </w:r>
      <w:r w:rsidRPr="00901424">
        <w:rPr>
          <w:szCs w:val="24"/>
        </w:rPr>
        <w:t xml:space="preserve"> request to deliver additional amounts for the Expense Deposit if the current amount of Expense Deposit is depleted</w:t>
      </w:r>
      <w:r w:rsidR="00B17BCE">
        <w:rPr>
          <w:szCs w:val="24"/>
        </w:rPr>
        <w:t xml:space="preserve">. </w:t>
      </w:r>
      <w:r w:rsidRPr="00901424">
        <w:rPr>
          <w:szCs w:val="24"/>
        </w:rPr>
        <w:t xml:space="preserve">Any unused portion of the Expense Deposit will be returned to </w:t>
      </w:r>
      <w:r w:rsidR="00292204">
        <w:rPr>
          <w:szCs w:val="24"/>
        </w:rPr>
        <w:t>you</w:t>
      </w:r>
      <w:r w:rsidR="00B17BCE">
        <w:rPr>
          <w:szCs w:val="24"/>
        </w:rPr>
        <w:t xml:space="preserve">. </w:t>
      </w:r>
      <w:r w:rsidRPr="00901424">
        <w:rPr>
          <w:szCs w:val="24"/>
        </w:rPr>
        <w:t xml:space="preserve">If TIF financing is being used in the Project, </w:t>
      </w:r>
      <w:r w:rsidR="00292204">
        <w:rPr>
          <w:szCs w:val="24"/>
        </w:rPr>
        <w:t>you</w:t>
      </w:r>
      <w:r w:rsidRPr="00901424">
        <w:rPr>
          <w:szCs w:val="24"/>
        </w:rPr>
        <w:t xml:space="preserve"> understand that in order to qualify as a TIF district the Project must meet at a minimum the requirements of Minnesota Statutes.</w:t>
      </w:r>
    </w:p>
    <w:p w14:paraId="50D32D8C" w14:textId="77777777" w:rsidR="00F92712" w:rsidRPr="003D1A4D" w:rsidRDefault="00F92712"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afterAutospacing="1"/>
        <w:jc w:val="both"/>
        <w:rPr>
          <w:b/>
          <w:szCs w:val="24"/>
          <w:u w:val="single"/>
        </w:rPr>
      </w:pPr>
      <w:r w:rsidRPr="003D1A4D">
        <w:rPr>
          <w:b/>
          <w:szCs w:val="24"/>
          <w:u w:val="single"/>
        </w:rPr>
        <w:t>Applicable Compliance</w:t>
      </w:r>
    </w:p>
    <w:p w14:paraId="50873710" w14:textId="77777777" w:rsidR="00C0245F" w:rsidRDefault="00412AB7" w:rsidP="00356830">
      <w:pPr>
        <w:spacing w:after="100" w:afterAutospacing="1"/>
        <w:jc w:val="both"/>
      </w:pPr>
      <w:r>
        <w:t xml:space="preserve">We will identify below the specific compliance areas that you must satisfy for the Project. </w:t>
      </w:r>
    </w:p>
    <w:p w14:paraId="6E584D88" w14:textId="77777777" w:rsidR="00C0245F" w:rsidRPr="00B86B1D" w:rsidRDefault="00412AB7" w:rsidP="00356830">
      <w:pPr>
        <w:spacing w:after="100" w:afterAutospacing="1"/>
        <w:jc w:val="both"/>
      </w:pPr>
      <w:r>
        <w:lastRenderedPageBreak/>
        <w:t>You further acknowledge that if you</w:t>
      </w:r>
      <w:r w:rsidR="00C0245F" w:rsidRPr="00B86B1D">
        <w:t xml:space="preserve"> commence construction work on the Project before HRA Board</w:t>
      </w:r>
      <w:r w:rsidR="00C0245F">
        <w:t>/City Council</w:t>
      </w:r>
      <w:r w:rsidR="00C0245F" w:rsidRPr="00B86B1D">
        <w:t xml:space="preserve"> approval and execution of a written agreement, and </w:t>
      </w:r>
      <w:r>
        <w:t>you have</w:t>
      </w:r>
      <w:r w:rsidR="00C0245F" w:rsidRPr="00B86B1D">
        <w:t xml:space="preserve"> failed to fully comply with the applicable </w:t>
      </w:r>
      <w:r>
        <w:t>compliance</w:t>
      </w:r>
      <w:r w:rsidR="00C0245F" w:rsidRPr="00B86B1D">
        <w:t xml:space="preserve">, that </w:t>
      </w:r>
      <w:r>
        <w:t>you</w:t>
      </w:r>
      <w:r w:rsidR="00C0245F" w:rsidRPr="00B86B1D">
        <w:t xml:space="preserve"> run the risk that the HRA</w:t>
      </w:r>
      <w:r w:rsidR="00C0245F">
        <w:t>/City</w:t>
      </w:r>
      <w:r w:rsidR="00C0245F" w:rsidRPr="00B86B1D">
        <w:t xml:space="preserve"> will not provide any financial assistance to the Project or execute any agreement. </w:t>
      </w:r>
    </w:p>
    <w:p w14:paraId="4CA349C0" w14:textId="77777777" w:rsidR="00C0245F" w:rsidRDefault="00412AB7" w:rsidP="003568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100" w:afterAutospacing="1"/>
        <w:jc w:val="both"/>
      </w:pPr>
      <w:r>
        <w:t>You</w:t>
      </w:r>
      <w:r w:rsidR="00C0245F">
        <w:t xml:space="preserve"> </w:t>
      </w:r>
      <w:r w:rsidR="00C0245F" w:rsidRPr="00705DAA">
        <w:t>now acknowledge</w:t>
      </w:r>
      <w:r>
        <w:t xml:space="preserve"> and agree to</w:t>
      </w:r>
      <w:r w:rsidR="00C0245F" w:rsidRPr="00705DAA">
        <w:t xml:space="preserve"> the specific compliance requirements </w:t>
      </w:r>
      <w:r w:rsidR="00C0245F">
        <w:t xml:space="preserve">that are </w:t>
      </w:r>
      <w:r w:rsidR="00C0245F" w:rsidRPr="00705DAA">
        <w:t>applicable to the Project</w:t>
      </w:r>
      <w:r w:rsidR="00BB1D2B">
        <w:t xml:space="preserve">, provided however that if other City/HRA funding sources are identified and approved for your Project these </w:t>
      </w:r>
      <w:r w:rsidR="00D25A22">
        <w:t xml:space="preserve">compliance </w:t>
      </w:r>
      <w:r w:rsidR="00BB1D2B">
        <w:t>requirements may be amended to reflect those additional sources</w:t>
      </w:r>
      <w:r w:rsidR="00C0245F">
        <w:t xml:space="preserve">:  </w:t>
      </w:r>
    </w:p>
    <w:p w14:paraId="2F512198" w14:textId="77777777" w:rsidR="00C0245F" w:rsidRDefault="00C0245F" w:rsidP="009E3A76">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spacing w:after="100" w:afterAutospacing="1"/>
        <w:jc w:val="both"/>
        <w:rPr>
          <w:b/>
        </w:rPr>
      </w:pPr>
      <w:r>
        <w:rPr>
          <w:b/>
        </w:rPr>
        <w:t>I.</w:t>
      </w:r>
      <w:r w:rsidR="009E3A76">
        <w:rPr>
          <w:b/>
        </w:rPr>
        <w:tab/>
      </w:r>
      <w:r w:rsidRPr="00BF382D">
        <w:rPr>
          <w:b/>
        </w:rPr>
        <w:t>VENDOR OUTREACH PROGRAM, CHAPTER 84</w:t>
      </w:r>
      <w:r>
        <w:rPr>
          <w:b/>
        </w:rPr>
        <w:t xml:space="preserve"> of the Saint Paul Admin. Code</w:t>
      </w:r>
    </w:p>
    <w:p w14:paraId="56828BB3" w14:textId="77777777" w:rsidR="00C0245F" w:rsidRPr="00C25A24" w:rsidRDefault="00C0245F" w:rsidP="00356830">
      <w:pPr>
        <w:tabs>
          <w:tab w:val="left" w:pos="2160"/>
          <w:tab w:val="left" w:pos="2880"/>
          <w:tab w:val="left" w:pos="3600"/>
          <w:tab w:val="left" w:pos="4320"/>
          <w:tab w:val="left" w:pos="5040"/>
          <w:tab w:val="left" w:pos="5760"/>
          <w:tab w:val="left" w:pos="6480"/>
          <w:tab w:val="left" w:pos="7200"/>
          <w:tab w:val="left" w:pos="7920"/>
          <w:tab w:val="left" w:pos="8640"/>
          <w:tab w:val="right" w:pos="9360"/>
        </w:tabs>
        <w:spacing w:after="100" w:afterAutospacing="1"/>
        <w:ind w:left="720"/>
        <w:jc w:val="both"/>
        <w:rPr>
          <w:b/>
          <w:sz w:val="18"/>
          <w:szCs w:val="18"/>
        </w:rPr>
      </w:pPr>
      <w:r w:rsidRPr="00C25A24">
        <w:rPr>
          <w:b/>
          <w:sz w:val="18"/>
          <w:szCs w:val="18"/>
        </w:rPr>
        <w:t>______Applicable     _____Not Applicable</w:t>
      </w:r>
    </w:p>
    <w:p w14:paraId="693636CE" w14:textId="77777777" w:rsidR="00C0245F" w:rsidRPr="00CE52D7" w:rsidRDefault="00C0245F" w:rsidP="00356830">
      <w:pPr>
        <w:tabs>
          <w:tab w:val="left" w:pos="0"/>
          <w:tab w:val="left" w:pos="2160"/>
          <w:tab w:val="left" w:pos="2857"/>
          <w:tab w:val="left" w:pos="3600"/>
          <w:tab w:val="left" w:pos="4315"/>
          <w:tab w:val="left" w:pos="5040"/>
          <w:tab w:val="left" w:pos="5760"/>
          <w:tab w:val="left" w:pos="6480"/>
          <w:tab w:val="left" w:pos="7200"/>
          <w:tab w:val="left" w:pos="7916"/>
          <w:tab w:val="left" w:pos="8640"/>
          <w:tab w:val="right" w:pos="9360"/>
        </w:tabs>
        <w:spacing w:after="100" w:afterAutospacing="1"/>
        <w:jc w:val="both"/>
        <w:rPr>
          <w:szCs w:val="24"/>
        </w:rPr>
      </w:pPr>
      <w:r w:rsidRPr="00C25A24">
        <w:rPr>
          <w:szCs w:val="24"/>
        </w:rPr>
        <w:t>If applicable</w:t>
      </w:r>
      <w:r>
        <w:rPr>
          <w:szCs w:val="24"/>
        </w:rPr>
        <w:t>:</w:t>
      </w:r>
    </w:p>
    <w:p w14:paraId="5FE16270" w14:textId="77777777" w:rsidR="00C0245F" w:rsidRDefault="00C0245F" w:rsidP="001B2F3C">
      <w:pPr>
        <w:tabs>
          <w:tab w:val="left" w:pos="0"/>
          <w:tab w:val="left" w:pos="480"/>
          <w:tab w:val="left" w:pos="913"/>
          <w:tab w:val="left" w:pos="1399"/>
          <w:tab w:val="left" w:pos="2079"/>
          <w:tab w:val="left" w:pos="2857"/>
          <w:tab w:val="left" w:pos="3537"/>
          <w:tab w:val="left" w:pos="4320"/>
          <w:tab w:val="left" w:pos="4995"/>
          <w:tab w:val="left" w:pos="5676"/>
          <w:tab w:val="left" w:pos="6453"/>
          <w:tab w:val="left" w:pos="7134"/>
          <w:tab w:val="left" w:pos="7920"/>
          <w:tab w:val="left" w:pos="9272"/>
          <w:tab w:val="left" w:pos="10050"/>
        </w:tabs>
        <w:spacing w:after="100" w:afterAutospacing="1"/>
        <w:ind w:left="720"/>
        <w:jc w:val="both"/>
        <w:rPr>
          <w:szCs w:val="24"/>
        </w:rPr>
      </w:pPr>
      <w:r>
        <w:rPr>
          <w:szCs w:val="24"/>
        </w:rPr>
        <w:t>The Vendor Outreach Program business inclusion goals on the Project are the following:</w:t>
      </w:r>
    </w:p>
    <w:p w14:paraId="648A4837" w14:textId="77777777" w:rsidR="00C0245F" w:rsidRDefault="00C0245F" w:rsidP="001B2F3C">
      <w:pPr>
        <w:tabs>
          <w:tab w:val="left" w:pos="0"/>
          <w:tab w:val="left" w:pos="913"/>
          <w:tab w:val="left" w:pos="1399"/>
          <w:tab w:val="left" w:pos="2079"/>
          <w:tab w:val="left" w:pos="2640"/>
          <w:tab w:val="left" w:pos="3537"/>
          <w:tab w:val="left" w:pos="4320"/>
          <w:tab w:val="left" w:pos="4995"/>
          <w:tab w:val="left" w:pos="5676"/>
          <w:tab w:val="left" w:pos="6453"/>
          <w:tab w:val="left" w:pos="7134"/>
          <w:tab w:val="left" w:pos="7920"/>
          <w:tab w:val="left" w:pos="9272"/>
          <w:tab w:val="left" w:pos="10050"/>
        </w:tabs>
        <w:spacing w:after="100" w:afterAutospacing="1"/>
        <w:ind w:left="720"/>
        <w:jc w:val="both"/>
      </w:pPr>
      <w:r>
        <w:rPr>
          <w:szCs w:val="24"/>
        </w:rPr>
        <w:t xml:space="preserve">5%  </w:t>
      </w:r>
      <w:r w:rsidRPr="00324481">
        <w:rPr>
          <w:b/>
          <w:szCs w:val="24"/>
        </w:rPr>
        <w:t xml:space="preserve">MBE, </w:t>
      </w:r>
      <w:r>
        <w:rPr>
          <w:b/>
          <w:szCs w:val="24"/>
        </w:rPr>
        <w:t xml:space="preserve"> 10</w:t>
      </w:r>
      <w:r w:rsidRPr="00324481">
        <w:rPr>
          <w:b/>
          <w:szCs w:val="24"/>
        </w:rPr>
        <w:t>% WBE</w:t>
      </w:r>
      <w:r>
        <w:rPr>
          <w:b/>
          <w:szCs w:val="24"/>
        </w:rPr>
        <w:t xml:space="preserve"> and 10% SBE</w:t>
      </w:r>
    </w:p>
    <w:p w14:paraId="2801448B" w14:textId="77777777" w:rsidR="00C0245F" w:rsidRPr="00D05AC9" w:rsidRDefault="00C0245F" w:rsidP="009E3A76">
      <w:pPr>
        <w:tabs>
          <w:tab w:val="left" w:pos="720"/>
        </w:tabs>
        <w:autoSpaceDE w:val="0"/>
        <w:autoSpaceDN w:val="0"/>
        <w:adjustRightInd w:val="0"/>
        <w:spacing w:after="100" w:afterAutospacing="1"/>
        <w:jc w:val="both"/>
        <w:rPr>
          <w:b/>
          <w:bCs/>
          <w:color w:val="000000"/>
          <w:szCs w:val="24"/>
        </w:rPr>
      </w:pPr>
      <w:r>
        <w:rPr>
          <w:b/>
        </w:rPr>
        <w:t>II.</w:t>
      </w:r>
      <w:r w:rsidR="009E3A76">
        <w:rPr>
          <w:b/>
        </w:rPr>
        <w:tab/>
      </w:r>
      <w:r w:rsidRPr="00BF382D">
        <w:rPr>
          <w:b/>
        </w:rPr>
        <w:t>AFFIRMATIVE ACTION</w:t>
      </w:r>
      <w:r>
        <w:rPr>
          <w:b/>
        </w:rPr>
        <w:t>, CHAPTER 183.04</w:t>
      </w:r>
      <w:r w:rsidRPr="00DA10C3">
        <w:rPr>
          <w:b/>
          <w:bCs/>
          <w:color w:val="000000"/>
          <w:szCs w:val="24"/>
        </w:rPr>
        <w:t xml:space="preserve"> </w:t>
      </w:r>
      <w:r w:rsidRPr="00D05AC9">
        <w:rPr>
          <w:b/>
          <w:bCs/>
          <w:color w:val="000000"/>
          <w:szCs w:val="24"/>
        </w:rPr>
        <w:t>of the Saint Paul Legislative Code</w:t>
      </w:r>
    </w:p>
    <w:p w14:paraId="53AF44D0" w14:textId="77777777" w:rsidR="00C0245F" w:rsidRPr="00C25A24" w:rsidRDefault="00C0245F" w:rsidP="00356830">
      <w:pPr>
        <w:tabs>
          <w:tab w:val="left" w:pos="929"/>
        </w:tabs>
        <w:spacing w:after="100" w:afterAutospacing="1"/>
        <w:ind w:left="720"/>
        <w:jc w:val="both"/>
        <w:rPr>
          <w:b/>
          <w:sz w:val="18"/>
          <w:szCs w:val="18"/>
        </w:rPr>
      </w:pPr>
      <w:r w:rsidRPr="00C25A24">
        <w:rPr>
          <w:b/>
          <w:sz w:val="18"/>
          <w:szCs w:val="18"/>
        </w:rPr>
        <w:t>_______Applicable     ________Not Applicable</w:t>
      </w:r>
    </w:p>
    <w:p w14:paraId="05EFC1DF" w14:textId="77777777" w:rsidR="00C0245F" w:rsidRDefault="00C0245F" w:rsidP="00356830">
      <w:pPr>
        <w:tabs>
          <w:tab w:val="left" w:pos="0"/>
          <w:tab w:val="left" w:pos="2160"/>
          <w:tab w:val="left" w:pos="2880"/>
          <w:tab w:val="left" w:pos="3600"/>
          <w:tab w:val="left" w:pos="4320"/>
          <w:tab w:val="left" w:pos="5040"/>
          <w:tab w:val="left" w:pos="5760"/>
          <w:tab w:val="left" w:pos="6480"/>
          <w:tab w:val="left" w:pos="7200"/>
          <w:tab w:val="left" w:pos="7920"/>
          <w:tab w:val="left" w:pos="8640"/>
          <w:tab w:val="right" w:pos="9360"/>
        </w:tabs>
        <w:spacing w:after="100" w:afterAutospacing="1"/>
        <w:jc w:val="both"/>
        <w:rPr>
          <w:szCs w:val="24"/>
        </w:rPr>
      </w:pPr>
      <w:r>
        <w:rPr>
          <w:szCs w:val="24"/>
        </w:rPr>
        <w:t>If applicable:</w:t>
      </w:r>
    </w:p>
    <w:p w14:paraId="59ED477A" w14:textId="77777777" w:rsidR="00C0245F" w:rsidRDefault="00C0245F" w:rsidP="00356830">
      <w:pPr>
        <w:tabs>
          <w:tab w:val="left" w:pos="0"/>
          <w:tab w:val="left" w:pos="2160"/>
          <w:tab w:val="left" w:pos="2880"/>
          <w:tab w:val="left" w:pos="3600"/>
          <w:tab w:val="left" w:pos="4320"/>
          <w:tab w:val="left" w:pos="5040"/>
          <w:tab w:val="left" w:pos="5760"/>
          <w:tab w:val="left" w:pos="6480"/>
          <w:tab w:val="left" w:pos="7200"/>
          <w:tab w:val="left" w:pos="7920"/>
          <w:tab w:val="left" w:pos="8640"/>
          <w:tab w:val="right" w:pos="9360"/>
        </w:tabs>
        <w:spacing w:after="100" w:afterAutospacing="1"/>
        <w:ind w:left="1080"/>
        <w:jc w:val="both"/>
        <w:rPr>
          <w:szCs w:val="24"/>
        </w:rPr>
      </w:pPr>
      <w:r>
        <w:rPr>
          <w:szCs w:val="24"/>
        </w:rPr>
        <w:t>The goals for minority and female construction worker participation on the Project are the following:</w:t>
      </w:r>
    </w:p>
    <w:p w14:paraId="7EDBE763" w14:textId="77777777" w:rsidR="00C0245F" w:rsidRPr="00250FAA" w:rsidRDefault="00C0245F" w:rsidP="00356830">
      <w:pPr>
        <w:numPr>
          <w:ilvl w:val="2"/>
          <w:numId w:val="37"/>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spacing w:after="100" w:afterAutospacing="1"/>
        <w:jc w:val="both"/>
        <w:rPr>
          <w:b/>
          <w:szCs w:val="24"/>
        </w:rPr>
      </w:pPr>
      <w:r w:rsidRPr="00250FAA">
        <w:rPr>
          <w:b/>
          <w:szCs w:val="24"/>
        </w:rPr>
        <w:t xml:space="preserve">  </w:t>
      </w:r>
      <w:r w:rsidR="00EE1394">
        <w:rPr>
          <w:b/>
          <w:szCs w:val="24"/>
        </w:rPr>
        <w:t>20</w:t>
      </w:r>
      <w:r w:rsidRPr="00250FAA">
        <w:rPr>
          <w:b/>
          <w:color w:val="000000"/>
          <w:szCs w:val="24"/>
        </w:rPr>
        <w:t xml:space="preserve">% </w:t>
      </w:r>
      <w:r w:rsidRPr="00250FAA">
        <w:rPr>
          <w:b/>
          <w:szCs w:val="24"/>
        </w:rPr>
        <w:t>Female</w:t>
      </w:r>
    </w:p>
    <w:p w14:paraId="5548B986" w14:textId="77777777" w:rsidR="00C0245F" w:rsidRDefault="00C0245F" w:rsidP="00356830">
      <w:pPr>
        <w:numPr>
          <w:ilvl w:val="2"/>
          <w:numId w:val="37"/>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spacing w:after="100" w:afterAutospacing="1"/>
        <w:jc w:val="both"/>
        <w:rPr>
          <w:b/>
          <w:szCs w:val="24"/>
        </w:rPr>
      </w:pPr>
      <w:r w:rsidRPr="00250FAA">
        <w:rPr>
          <w:b/>
          <w:szCs w:val="24"/>
        </w:rPr>
        <w:t xml:space="preserve">  </w:t>
      </w:r>
      <w:r>
        <w:rPr>
          <w:b/>
          <w:szCs w:val="24"/>
        </w:rPr>
        <w:t>32</w:t>
      </w:r>
      <w:r w:rsidRPr="00250FAA">
        <w:rPr>
          <w:b/>
          <w:color w:val="000000"/>
          <w:szCs w:val="24"/>
        </w:rPr>
        <w:t xml:space="preserve">% </w:t>
      </w:r>
      <w:r w:rsidRPr="00250FAA">
        <w:rPr>
          <w:b/>
          <w:szCs w:val="24"/>
        </w:rPr>
        <w:t xml:space="preserve">Minority </w:t>
      </w:r>
    </w:p>
    <w:p w14:paraId="62022D8F" w14:textId="77777777" w:rsidR="00C0245F" w:rsidRPr="00C25A24" w:rsidRDefault="00C0245F" w:rsidP="009E3A76">
      <w:pPr>
        <w:tabs>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spacing w:after="100" w:afterAutospacing="1"/>
        <w:jc w:val="both"/>
        <w:rPr>
          <w:color w:val="000000"/>
          <w:szCs w:val="24"/>
        </w:rPr>
      </w:pPr>
      <w:r>
        <w:rPr>
          <w:b/>
          <w:szCs w:val="24"/>
          <w:lang w:val="en-CA"/>
        </w:rPr>
        <w:t>III.</w:t>
      </w:r>
      <w:r w:rsidR="009E3A76">
        <w:rPr>
          <w:b/>
          <w:szCs w:val="24"/>
          <w:lang w:val="en-CA"/>
        </w:rPr>
        <w:tab/>
      </w:r>
      <w:r w:rsidRPr="00C54BC0">
        <w:rPr>
          <w:b/>
          <w:szCs w:val="24"/>
          <w:lang w:val="en-CA"/>
        </w:rPr>
        <w:fldChar w:fldCharType="begin"/>
      </w:r>
      <w:r w:rsidRPr="00C54BC0">
        <w:rPr>
          <w:b/>
          <w:szCs w:val="24"/>
          <w:lang w:val="en-CA"/>
        </w:rPr>
        <w:instrText xml:space="preserve"> SEQ CHAPTER \h \r 1</w:instrText>
      </w:r>
      <w:r w:rsidRPr="00C54BC0">
        <w:rPr>
          <w:b/>
          <w:szCs w:val="24"/>
          <w:lang w:val="en-CA"/>
        </w:rPr>
        <w:fldChar w:fldCharType="end"/>
      </w:r>
      <w:r w:rsidRPr="00C54BC0">
        <w:rPr>
          <w:b/>
          <w:bCs/>
          <w:szCs w:val="24"/>
        </w:rPr>
        <w:t>LABOR STANDARDS</w:t>
      </w:r>
      <w:r>
        <w:rPr>
          <w:b/>
          <w:bCs/>
          <w:szCs w:val="24"/>
        </w:rPr>
        <w:t>—FEDERAL, STATE or CITY DAVIS-</w:t>
      </w:r>
      <w:r w:rsidRPr="002833BD">
        <w:rPr>
          <w:b/>
          <w:bCs/>
          <w:szCs w:val="24"/>
        </w:rPr>
        <w:t xml:space="preserve">BACON </w:t>
      </w:r>
    </w:p>
    <w:p w14:paraId="089AA5AA" w14:textId="77777777" w:rsidR="00C0245F" w:rsidRDefault="00C0245F" w:rsidP="00356830">
      <w:pPr>
        <w:tabs>
          <w:tab w:val="left" w:pos="2160"/>
          <w:tab w:val="left" w:pos="2880"/>
          <w:tab w:val="left" w:pos="3600"/>
          <w:tab w:val="left" w:pos="4320"/>
          <w:tab w:val="left" w:pos="5040"/>
          <w:tab w:val="left" w:pos="5760"/>
          <w:tab w:val="left" w:pos="6480"/>
          <w:tab w:val="left" w:pos="7200"/>
          <w:tab w:val="left" w:pos="7920"/>
          <w:tab w:val="left" w:pos="8640"/>
          <w:tab w:val="right" w:pos="9360"/>
        </w:tabs>
        <w:spacing w:after="100" w:afterAutospacing="1"/>
        <w:ind w:left="720"/>
        <w:jc w:val="both"/>
        <w:rPr>
          <w:b/>
          <w:bCs/>
          <w:sz w:val="18"/>
          <w:szCs w:val="18"/>
        </w:rPr>
      </w:pPr>
      <w:r w:rsidRPr="00C25A24">
        <w:rPr>
          <w:b/>
          <w:bCs/>
          <w:sz w:val="18"/>
          <w:szCs w:val="18"/>
        </w:rPr>
        <w:t>______Applicable    _____Not Applicable</w:t>
      </w:r>
    </w:p>
    <w:p w14:paraId="2FD20EA6" w14:textId="77777777" w:rsidR="00C0245F" w:rsidRDefault="00C0245F" w:rsidP="00356830">
      <w:pPr>
        <w:tabs>
          <w:tab w:val="left" w:pos="0"/>
          <w:tab w:val="left" w:pos="2160"/>
          <w:tab w:val="left" w:pos="2880"/>
          <w:tab w:val="left" w:pos="3600"/>
          <w:tab w:val="left" w:pos="4320"/>
          <w:tab w:val="left" w:pos="5040"/>
          <w:tab w:val="left" w:pos="5760"/>
          <w:tab w:val="left" w:pos="6480"/>
          <w:tab w:val="left" w:pos="7200"/>
          <w:tab w:val="left" w:pos="7920"/>
          <w:tab w:val="left" w:pos="8640"/>
          <w:tab w:val="right" w:pos="9360"/>
        </w:tabs>
        <w:spacing w:after="100" w:afterAutospacing="1"/>
        <w:jc w:val="both"/>
        <w:rPr>
          <w:bCs/>
          <w:szCs w:val="24"/>
        </w:rPr>
      </w:pPr>
      <w:r w:rsidRPr="00C25A24">
        <w:rPr>
          <w:bCs/>
          <w:szCs w:val="24"/>
        </w:rPr>
        <w:t>If applicable</w:t>
      </w:r>
      <w:r>
        <w:rPr>
          <w:bCs/>
          <w:szCs w:val="24"/>
        </w:rPr>
        <w:t xml:space="preserve">: </w:t>
      </w:r>
      <w:r>
        <w:rPr>
          <w:b/>
          <w:bCs/>
          <w:szCs w:val="24"/>
        </w:rPr>
        <w:t xml:space="preserve"> </w:t>
      </w:r>
      <w:r w:rsidRPr="00CE52D7">
        <w:rPr>
          <w:bCs/>
          <w:szCs w:val="24"/>
        </w:rPr>
        <w:t>the rates to be used are</w:t>
      </w:r>
      <w:r>
        <w:rPr>
          <w:bCs/>
          <w:szCs w:val="24"/>
        </w:rPr>
        <w:t>:</w:t>
      </w:r>
      <w:r w:rsidRPr="00CE52D7">
        <w:rPr>
          <w:bCs/>
          <w:szCs w:val="24"/>
        </w:rPr>
        <w:t xml:space="preserve"> </w:t>
      </w:r>
      <w:r>
        <w:rPr>
          <w:bCs/>
          <w:szCs w:val="24"/>
        </w:rPr>
        <w:t>___federal  ____state  ____city</w:t>
      </w:r>
    </w:p>
    <w:p w14:paraId="2888D05F" w14:textId="77777777" w:rsidR="00EE1394" w:rsidRPr="003D1A4D" w:rsidRDefault="00EE1394" w:rsidP="009E3A76">
      <w:pPr>
        <w:tabs>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spacing w:after="100" w:afterAutospacing="1"/>
        <w:jc w:val="both"/>
        <w:rPr>
          <w:b/>
          <w:bCs/>
          <w:szCs w:val="24"/>
        </w:rPr>
      </w:pPr>
      <w:r w:rsidRPr="003D1A4D">
        <w:rPr>
          <w:b/>
          <w:bCs/>
          <w:szCs w:val="24"/>
        </w:rPr>
        <w:t>IV</w:t>
      </w:r>
      <w:r w:rsidR="00B17BCE">
        <w:rPr>
          <w:b/>
          <w:bCs/>
          <w:szCs w:val="24"/>
        </w:rPr>
        <w:t>.</w:t>
      </w:r>
      <w:r w:rsidR="009E3A76">
        <w:rPr>
          <w:b/>
          <w:bCs/>
          <w:szCs w:val="24"/>
        </w:rPr>
        <w:tab/>
      </w:r>
      <w:r w:rsidR="0077548D" w:rsidRPr="003D1A4D">
        <w:rPr>
          <w:b/>
          <w:bCs/>
          <w:szCs w:val="24"/>
        </w:rPr>
        <w:t>SUSTAINABLE BUILDING POLICY OR SUSTAINABILITY INITIATIVE</w:t>
      </w:r>
    </w:p>
    <w:p w14:paraId="23AE8CBA" w14:textId="77777777" w:rsidR="0077548D" w:rsidRDefault="0077548D" w:rsidP="00356830">
      <w:pPr>
        <w:tabs>
          <w:tab w:val="left" w:pos="360"/>
          <w:tab w:val="left" w:pos="2160"/>
          <w:tab w:val="left" w:pos="2880"/>
          <w:tab w:val="left" w:pos="3600"/>
          <w:tab w:val="left" w:pos="4320"/>
          <w:tab w:val="left" w:pos="5040"/>
          <w:tab w:val="left" w:pos="5760"/>
          <w:tab w:val="left" w:pos="6480"/>
          <w:tab w:val="left" w:pos="7200"/>
          <w:tab w:val="left" w:pos="7920"/>
          <w:tab w:val="left" w:pos="8640"/>
          <w:tab w:val="right" w:pos="9360"/>
        </w:tabs>
        <w:spacing w:after="100" w:afterAutospacing="1"/>
        <w:ind w:left="720"/>
        <w:jc w:val="both"/>
        <w:rPr>
          <w:b/>
          <w:bCs/>
          <w:sz w:val="18"/>
          <w:szCs w:val="18"/>
        </w:rPr>
      </w:pPr>
      <w:r w:rsidRPr="003D1A4D">
        <w:rPr>
          <w:b/>
          <w:bCs/>
          <w:szCs w:val="24"/>
        </w:rPr>
        <w:t>___</w:t>
      </w:r>
      <w:r w:rsidRPr="003D1A4D">
        <w:rPr>
          <w:b/>
          <w:bCs/>
          <w:sz w:val="18"/>
          <w:szCs w:val="18"/>
        </w:rPr>
        <w:t>Applicable   ______________Not Applicable</w:t>
      </w:r>
    </w:p>
    <w:p w14:paraId="7A598898" w14:textId="77777777" w:rsidR="0077548D" w:rsidRPr="003D1A4D" w:rsidRDefault="0077548D" w:rsidP="009E3A76">
      <w:pPr>
        <w:tabs>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spacing w:after="100" w:afterAutospacing="1"/>
        <w:jc w:val="both"/>
        <w:rPr>
          <w:b/>
          <w:bCs/>
          <w:szCs w:val="24"/>
        </w:rPr>
      </w:pPr>
      <w:r w:rsidRPr="003D1A4D">
        <w:rPr>
          <w:b/>
          <w:bCs/>
          <w:szCs w:val="24"/>
        </w:rPr>
        <w:t>V</w:t>
      </w:r>
      <w:r w:rsidR="00B17BCE">
        <w:rPr>
          <w:b/>
          <w:bCs/>
          <w:szCs w:val="24"/>
        </w:rPr>
        <w:t>.</w:t>
      </w:r>
      <w:r w:rsidR="009E3A76">
        <w:rPr>
          <w:b/>
          <w:bCs/>
          <w:szCs w:val="24"/>
        </w:rPr>
        <w:tab/>
      </w:r>
      <w:r w:rsidRPr="003D1A4D">
        <w:rPr>
          <w:b/>
          <w:bCs/>
          <w:szCs w:val="24"/>
        </w:rPr>
        <w:t>TWO BID POLICY</w:t>
      </w:r>
    </w:p>
    <w:p w14:paraId="57DA24EE" w14:textId="77777777" w:rsidR="0077548D" w:rsidRDefault="002820D4" w:rsidP="00356830">
      <w:pPr>
        <w:tabs>
          <w:tab w:val="left" w:pos="360"/>
          <w:tab w:val="left" w:pos="2160"/>
          <w:tab w:val="left" w:pos="2880"/>
          <w:tab w:val="left" w:pos="3600"/>
          <w:tab w:val="left" w:pos="4320"/>
          <w:tab w:val="left" w:pos="5040"/>
          <w:tab w:val="left" w:pos="5760"/>
          <w:tab w:val="left" w:pos="6480"/>
          <w:tab w:val="left" w:pos="7200"/>
          <w:tab w:val="left" w:pos="7920"/>
          <w:tab w:val="left" w:pos="8640"/>
          <w:tab w:val="right" w:pos="9360"/>
        </w:tabs>
        <w:spacing w:after="100" w:afterAutospacing="1"/>
        <w:ind w:left="720"/>
        <w:jc w:val="both"/>
        <w:rPr>
          <w:b/>
          <w:bCs/>
          <w:sz w:val="18"/>
          <w:szCs w:val="18"/>
        </w:rPr>
      </w:pPr>
      <w:r>
        <w:rPr>
          <w:b/>
          <w:bCs/>
          <w:sz w:val="18"/>
          <w:szCs w:val="18"/>
        </w:rPr>
        <w:t>___</w:t>
      </w:r>
      <w:r w:rsidR="0077548D">
        <w:rPr>
          <w:b/>
          <w:bCs/>
          <w:sz w:val="18"/>
          <w:szCs w:val="18"/>
        </w:rPr>
        <w:t>__Applicable  _______________Not Applicable</w:t>
      </w:r>
    </w:p>
    <w:p w14:paraId="66C7A616" w14:textId="77777777" w:rsidR="0077548D" w:rsidRDefault="0077548D" w:rsidP="00356830">
      <w:pPr>
        <w:tabs>
          <w:tab w:val="left" w:pos="720"/>
          <w:tab w:val="left" w:pos="1440"/>
          <w:tab w:val="center" w:pos="5400"/>
        </w:tabs>
        <w:spacing w:after="100" w:afterAutospacing="1"/>
        <w:jc w:val="both"/>
        <w:rPr>
          <w:b/>
        </w:rPr>
      </w:pPr>
      <w:r>
        <w:rPr>
          <w:b/>
        </w:rPr>
        <w:t>VI.</w:t>
      </w:r>
      <w:r w:rsidR="009E3A76">
        <w:rPr>
          <w:b/>
        </w:rPr>
        <w:tab/>
      </w:r>
      <w:r>
        <w:rPr>
          <w:b/>
        </w:rPr>
        <w:t>SECTION 3</w:t>
      </w:r>
    </w:p>
    <w:p w14:paraId="143B7BDA" w14:textId="77777777" w:rsidR="0077548D" w:rsidRPr="00C25A24" w:rsidRDefault="0077548D" w:rsidP="00356830">
      <w:pPr>
        <w:tabs>
          <w:tab w:val="left" w:pos="720"/>
          <w:tab w:val="left" w:pos="1440"/>
          <w:tab w:val="center" w:pos="5400"/>
        </w:tabs>
        <w:spacing w:after="100" w:afterAutospacing="1"/>
        <w:ind w:left="720"/>
        <w:jc w:val="both"/>
        <w:rPr>
          <w:b/>
          <w:sz w:val="18"/>
          <w:szCs w:val="18"/>
        </w:rPr>
      </w:pPr>
      <w:r w:rsidRPr="00C25A24">
        <w:rPr>
          <w:b/>
          <w:sz w:val="18"/>
          <w:szCs w:val="18"/>
        </w:rPr>
        <w:t>____Applicable  __</w:t>
      </w:r>
      <w:r w:rsidR="002820D4">
        <w:rPr>
          <w:b/>
          <w:sz w:val="18"/>
          <w:szCs w:val="18"/>
        </w:rPr>
        <w:t xml:space="preserve">        </w:t>
      </w:r>
      <w:r w:rsidRPr="00C25A24">
        <w:rPr>
          <w:b/>
          <w:sz w:val="18"/>
          <w:szCs w:val="18"/>
        </w:rPr>
        <w:t>_Not Applicable</w:t>
      </w:r>
    </w:p>
    <w:p w14:paraId="490B1636" w14:textId="77777777" w:rsidR="001B2F3C" w:rsidRDefault="001B2F3C">
      <w:pPr>
        <w:rPr>
          <w:b/>
        </w:rPr>
      </w:pPr>
      <w:r>
        <w:rPr>
          <w:b/>
        </w:rPr>
        <w:br w:type="page"/>
      </w:r>
    </w:p>
    <w:p w14:paraId="4960026A" w14:textId="77777777" w:rsidR="0077548D" w:rsidRDefault="0077548D" w:rsidP="00356830">
      <w:pPr>
        <w:tabs>
          <w:tab w:val="left" w:pos="720"/>
          <w:tab w:val="left" w:pos="1440"/>
          <w:tab w:val="center" w:pos="5400"/>
        </w:tabs>
        <w:spacing w:after="100" w:afterAutospacing="1"/>
        <w:jc w:val="both"/>
        <w:rPr>
          <w:b/>
        </w:rPr>
      </w:pPr>
      <w:r>
        <w:rPr>
          <w:b/>
        </w:rPr>
        <w:lastRenderedPageBreak/>
        <w:t>VII</w:t>
      </w:r>
      <w:r w:rsidR="00B17BCE">
        <w:rPr>
          <w:b/>
        </w:rPr>
        <w:t>.</w:t>
      </w:r>
      <w:r w:rsidR="009E3A76">
        <w:rPr>
          <w:b/>
        </w:rPr>
        <w:tab/>
      </w:r>
      <w:r>
        <w:rPr>
          <w:b/>
        </w:rPr>
        <w:t>PROJECT LABOR AGREEMENT</w:t>
      </w:r>
    </w:p>
    <w:p w14:paraId="03496C76" w14:textId="77777777" w:rsidR="0077548D" w:rsidRDefault="0077548D" w:rsidP="00356830">
      <w:pPr>
        <w:tabs>
          <w:tab w:val="left" w:pos="720"/>
          <w:tab w:val="left" w:pos="1440"/>
          <w:tab w:val="center" w:pos="5400"/>
        </w:tabs>
        <w:spacing w:after="100" w:afterAutospacing="1"/>
        <w:ind w:left="720"/>
        <w:jc w:val="both"/>
        <w:rPr>
          <w:b/>
          <w:sz w:val="18"/>
          <w:szCs w:val="18"/>
        </w:rPr>
      </w:pPr>
      <w:r w:rsidRPr="00475FA2">
        <w:rPr>
          <w:b/>
          <w:sz w:val="18"/>
          <w:szCs w:val="18"/>
        </w:rPr>
        <w:t>___Applicable  ___</w:t>
      </w:r>
      <w:r w:rsidR="002820D4">
        <w:rPr>
          <w:b/>
          <w:sz w:val="18"/>
          <w:szCs w:val="18"/>
        </w:rPr>
        <w:t xml:space="preserve">       </w:t>
      </w:r>
      <w:r w:rsidRPr="00475FA2">
        <w:rPr>
          <w:b/>
          <w:sz w:val="18"/>
          <w:szCs w:val="18"/>
        </w:rPr>
        <w:t xml:space="preserve"> Not Applicable</w:t>
      </w:r>
    </w:p>
    <w:p w14:paraId="32D29713" w14:textId="77777777" w:rsidR="00C0245F" w:rsidRPr="00E44190" w:rsidRDefault="0077548D" w:rsidP="009E3A76">
      <w:pPr>
        <w:tabs>
          <w:tab w:val="left" w:pos="720"/>
          <w:tab w:val="center" w:pos="5400"/>
        </w:tabs>
        <w:spacing w:after="100" w:afterAutospacing="1"/>
        <w:jc w:val="both"/>
        <w:rPr>
          <w:szCs w:val="24"/>
        </w:rPr>
      </w:pPr>
      <w:r>
        <w:rPr>
          <w:b/>
        </w:rPr>
        <w:t>VIII</w:t>
      </w:r>
      <w:r w:rsidR="00C0245F">
        <w:rPr>
          <w:b/>
        </w:rPr>
        <w:t>.</w:t>
      </w:r>
      <w:r w:rsidR="009E3A76">
        <w:rPr>
          <w:b/>
        </w:rPr>
        <w:tab/>
      </w:r>
      <w:r w:rsidR="00C0245F" w:rsidRPr="00C54BC0">
        <w:rPr>
          <w:b/>
        </w:rPr>
        <w:fldChar w:fldCharType="begin"/>
      </w:r>
      <w:r w:rsidR="00C0245F" w:rsidRPr="00C54BC0">
        <w:rPr>
          <w:b/>
        </w:rPr>
        <w:instrText xml:space="preserve"> SEQ CHAPTER \h \r 1</w:instrText>
      </w:r>
      <w:r w:rsidR="00C0245F" w:rsidRPr="00C54BC0">
        <w:rPr>
          <w:b/>
        </w:rPr>
        <w:fldChar w:fldCharType="end"/>
      </w:r>
      <w:r w:rsidR="00C0245F" w:rsidRPr="00C54BC0">
        <w:rPr>
          <w:b/>
          <w:szCs w:val="24"/>
        </w:rPr>
        <w:t xml:space="preserve">SAINT PAUL’S LIVING WAGE </w:t>
      </w:r>
      <w:r w:rsidR="00C0245F">
        <w:rPr>
          <w:b/>
          <w:szCs w:val="24"/>
        </w:rPr>
        <w:t>ORDINANCE</w:t>
      </w:r>
    </w:p>
    <w:p w14:paraId="53FA9430" w14:textId="77777777" w:rsidR="00C0245F" w:rsidRDefault="00C0245F" w:rsidP="00356830">
      <w:pPr>
        <w:tabs>
          <w:tab w:val="center" w:pos="5400"/>
        </w:tabs>
        <w:spacing w:after="100" w:afterAutospacing="1"/>
        <w:ind w:left="720"/>
        <w:jc w:val="both"/>
        <w:rPr>
          <w:b/>
          <w:sz w:val="18"/>
          <w:szCs w:val="18"/>
        </w:rPr>
      </w:pPr>
      <w:r w:rsidRPr="00C25A24">
        <w:rPr>
          <w:b/>
          <w:sz w:val="18"/>
          <w:szCs w:val="18"/>
        </w:rPr>
        <w:t>____ Applicable    _____Not Applicable</w:t>
      </w:r>
    </w:p>
    <w:p w14:paraId="4F13CF93" w14:textId="77777777" w:rsidR="00C0245F" w:rsidRPr="00C25A24" w:rsidRDefault="00C0245F" w:rsidP="00356830">
      <w:pPr>
        <w:tabs>
          <w:tab w:val="center" w:pos="5400"/>
        </w:tabs>
        <w:spacing w:after="100" w:afterAutospacing="1"/>
        <w:jc w:val="both"/>
        <w:rPr>
          <w:b/>
          <w:szCs w:val="24"/>
        </w:rPr>
      </w:pPr>
      <w:r w:rsidRPr="00C25A24">
        <w:rPr>
          <w:szCs w:val="24"/>
        </w:rPr>
        <w:t>If applicable</w:t>
      </w:r>
      <w:r w:rsidRPr="00C25A24">
        <w:rPr>
          <w:b/>
          <w:szCs w:val="24"/>
        </w:rPr>
        <w:t>:</w:t>
      </w:r>
    </w:p>
    <w:p w14:paraId="460F27F3" w14:textId="77777777" w:rsidR="00C0245F" w:rsidRDefault="00C0245F" w:rsidP="00356830">
      <w:pPr>
        <w:tabs>
          <w:tab w:val="center" w:pos="5400"/>
        </w:tabs>
        <w:spacing w:after="100" w:afterAutospacing="1"/>
        <w:ind w:left="1080"/>
        <w:jc w:val="both"/>
        <w:rPr>
          <w:szCs w:val="24"/>
        </w:rPr>
      </w:pPr>
      <w:r>
        <w:rPr>
          <w:szCs w:val="24"/>
        </w:rPr>
        <w:t>The 201</w:t>
      </w:r>
      <w:r w:rsidR="006D37FB">
        <w:rPr>
          <w:szCs w:val="24"/>
        </w:rPr>
        <w:t>8</w:t>
      </w:r>
      <w:r>
        <w:rPr>
          <w:szCs w:val="24"/>
        </w:rPr>
        <w:t xml:space="preserve"> Living Wage applicable to the Project is $ 1</w:t>
      </w:r>
      <w:r w:rsidR="006D37FB">
        <w:rPr>
          <w:szCs w:val="24"/>
        </w:rPr>
        <w:t>5.69</w:t>
      </w:r>
      <w:r w:rsidR="002C2DD2">
        <w:rPr>
          <w:szCs w:val="24"/>
        </w:rPr>
        <w:t xml:space="preserve"> </w:t>
      </w:r>
      <w:r w:rsidRPr="00193D18">
        <w:rPr>
          <w:szCs w:val="24"/>
        </w:rPr>
        <w:t>or $</w:t>
      </w:r>
      <w:r>
        <w:rPr>
          <w:szCs w:val="24"/>
        </w:rPr>
        <w:t>1</w:t>
      </w:r>
      <w:r w:rsidR="006D37FB">
        <w:rPr>
          <w:szCs w:val="24"/>
        </w:rPr>
        <w:t>3.27</w:t>
      </w:r>
      <w:r w:rsidRPr="00193D18">
        <w:rPr>
          <w:i/>
          <w:szCs w:val="24"/>
        </w:rPr>
        <w:t xml:space="preserve"> </w:t>
      </w:r>
      <w:r w:rsidRPr="00193D18">
        <w:rPr>
          <w:szCs w:val="24"/>
        </w:rPr>
        <w:t>if employer-paid basic health insurance is provided.</w:t>
      </w:r>
    </w:p>
    <w:p w14:paraId="4E7C5E2F" w14:textId="77777777" w:rsidR="00C0245F" w:rsidRPr="00CE52D7" w:rsidRDefault="00C0245F" w:rsidP="00356830">
      <w:pPr>
        <w:tabs>
          <w:tab w:val="center" w:pos="5400"/>
        </w:tabs>
        <w:spacing w:after="100" w:afterAutospacing="1"/>
        <w:ind w:left="1080"/>
        <w:jc w:val="both"/>
        <w:rPr>
          <w:szCs w:val="24"/>
        </w:rPr>
      </w:pPr>
      <w:r>
        <w:rPr>
          <w:szCs w:val="24"/>
        </w:rPr>
        <w:t xml:space="preserve">We agree to pay </w:t>
      </w:r>
      <w:r w:rsidRPr="00193D18">
        <w:rPr>
          <w:szCs w:val="24"/>
        </w:rPr>
        <w:t xml:space="preserve">all </w:t>
      </w:r>
      <w:r>
        <w:rPr>
          <w:szCs w:val="24"/>
        </w:rPr>
        <w:t xml:space="preserve">covered employees not less than this Living Wage amount for the longer of three years or the length of the public assistance- which is </w:t>
      </w:r>
      <w:r w:rsidRPr="009266F5">
        <w:rPr>
          <w:i/>
          <w:szCs w:val="24"/>
          <w:u w:val="single"/>
        </w:rPr>
        <w:t>[number]</w:t>
      </w:r>
      <w:r>
        <w:rPr>
          <w:szCs w:val="24"/>
        </w:rPr>
        <w:t xml:space="preserve"> years.</w:t>
      </w:r>
    </w:p>
    <w:p w14:paraId="143600CD" w14:textId="77777777" w:rsidR="00C0245F" w:rsidRDefault="0077548D" w:rsidP="009E3A76">
      <w:pPr>
        <w:tabs>
          <w:tab w:val="left" w:pos="720"/>
          <w:tab w:val="center" w:pos="5400"/>
        </w:tabs>
        <w:spacing w:after="100" w:afterAutospacing="1"/>
        <w:jc w:val="both"/>
        <w:rPr>
          <w:b/>
          <w:szCs w:val="24"/>
        </w:rPr>
      </w:pPr>
      <w:r>
        <w:rPr>
          <w:b/>
          <w:szCs w:val="24"/>
        </w:rPr>
        <w:t>IX</w:t>
      </w:r>
      <w:r w:rsidR="00C0245F">
        <w:rPr>
          <w:b/>
          <w:szCs w:val="24"/>
        </w:rPr>
        <w:t>.</w:t>
      </w:r>
      <w:r w:rsidR="009E3A76">
        <w:rPr>
          <w:b/>
          <w:szCs w:val="24"/>
        </w:rPr>
        <w:tab/>
      </w:r>
      <w:r w:rsidR="00C0245F">
        <w:rPr>
          <w:b/>
          <w:szCs w:val="24"/>
        </w:rPr>
        <w:t>BUSINESS SUBSIDY</w:t>
      </w:r>
    </w:p>
    <w:p w14:paraId="76C97623" w14:textId="77777777" w:rsidR="002C2DD2" w:rsidRDefault="002C2DD2" w:rsidP="00356830">
      <w:pPr>
        <w:tabs>
          <w:tab w:val="center" w:pos="5400"/>
        </w:tabs>
        <w:ind w:left="360"/>
        <w:jc w:val="both"/>
        <w:rPr>
          <w:b/>
          <w:sz w:val="18"/>
          <w:szCs w:val="18"/>
        </w:rPr>
      </w:pPr>
      <w:r>
        <w:rPr>
          <w:b/>
          <w:sz w:val="18"/>
          <w:szCs w:val="18"/>
        </w:rPr>
        <w:t>$150,000 for wage and job goals</w:t>
      </w:r>
      <w:r w:rsidR="00C0245F" w:rsidRPr="00C25A24">
        <w:rPr>
          <w:b/>
          <w:sz w:val="18"/>
          <w:szCs w:val="18"/>
        </w:rPr>
        <w:t>_____</w:t>
      </w:r>
      <w:r>
        <w:rPr>
          <w:b/>
          <w:sz w:val="18"/>
          <w:szCs w:val="18"/>
        </w:rPr>
        <w:t xml:space="preserve">    </w:t>
      </w:r>
      <w:r w:rsidR="00C0245F" w:rsidRPr="00C25A24">
        <w:rPr>
          <w:b/>
          <w:sz w:val="18"/>
          <w:szCs w:val="18"/>
        </w:rPr>
        <w:t>Applicable    ___Not Applicable</w:t>
      </w:r>
    </w:p>
    <w:p w14:paraId="29C6095D" w14:textId="77777777" w:rsidR="002C2DD2" w:rsidRDefault="002C2DD2" w:rsidP="00356830">
      <w:pPr>
        <w:tabs>
          <w:tab w:val="center" w:pos="5400"/>
        </w:tabs>
        <w:ind w:left="360"/>
        <w:jc w:val="both"/>
        <w:rPr>
          <w:b/>
          <w:sz w:val="18"/>
          <w:szCs w:val="18"/>
        </w:rPr>
      </w:pPr>
    </w:p>
    <w:p w14:paraId="2D61F6F3" w14:textId="77777777" w:rsidR="002C2DD2" w:rsidRDefault="002C2DD2" w:rsidP="00356830">
      <w:pPr>
        <w:tabs>
          <w:tab w:val="center" w:pos="5400"/>
        </w:tabs>
        <w:ind w:left="360"/>
        <w:jc w:val="both"/>
        <w:rPr>
          <w:b/>
          <w:sz w:val="18"/>
          <w:szCs w:val="18"/>
        </w:rPr>
      </w:pPr>
      <w:r>
        <w:rPr>
          <w:b/>
          <w:sz w:val="18"/>
          <w:szCs w:val="18"/>
        </w:rPr>
        <w:t>$25,000 for reporting on grants      _____Applicable _____Not Applicable</w:t>
      </w:r>
    </w:p>
    <w:p w14:paraId="224B8AAA" w14:textId="77777777" w:rsidR="002C2DD2" w:rsidRDefault="002C2DD2" w:rsidP="00356830">
      <w:pPr>
        <w:tabs>
          <w:tab w:val="center" w:pos="5400"/>
        </w:tabs>
        <w:ind w:left="360"/>
        <w:jc w:val="both"/>
        <w:rPr>
          <w:b/>
          <w:sz w:val="18"/>
          <w:szCs w:val="18"/>
        </w:rPr>
      </w:pPr>
    </w:p>
    <w:p w14:paraId="4713730D" w14:textId="77777777" w:rsidR="00C0245F" w:rsidRDefault="002C2DD2" w:rsidP="00356830">
      <w:pPr>
        <w:tabs>
          <w:tab w:val="center" w:pos="5400"/>
        </w:tabs>
        <w:spacing w:after="100" w:afterAutospacing="1"/>
        <w:ind w:left="360"/>
        <w:jc w:val="both"/>
        <w:rPr>
          <w:b/>
          <w:sz w:val="18"/>
          <w:szCs w:val="18"/>
        </w:rPr>
      </w:pPr>
      <w:r>
        <w:rPr>
          <w:b/>
          <w:sz w:val="18"/>
          <w:szCs w:val="18"/>
        </w:rPr>
        <w:t xml:space="preserve">$75,000 for reporting on loans  ________Applicable  _____Not Applicable   </w:t>
      </w:r>
    </w:p>
    <w:p w14:paraId="503184A6" w14:textId="77777777" w:rsidR="0077548D" w:rsidRDefault="0077548D" w:rsidP="009E3A76">
      <w:pPr>
        <w:tabs>
          <w:tab w:val="left" w:pos="720"/>
          <w:tab w:val="center" w:pos="5400"/>
        </w:tabs>
        <w:spacing w:after="100" w:afterAutospacing="1"/>
        <w:jc w:val="both"/>
        <w:rPr>
          <w:b/>
        </w:rPr>
      </w:pPr>
      <w:r>
        <w:rPr>
          <w:b/>
        </w:rPr>
        <w:t>X.</w:t>
      </w:r>
      <w:r w:rsidR="009E3A76">
        <w:rPr>
          <w:b/>
        </w:rPr>
        <w:tab/>
      </w:r>
      <w:r>
        <w:rPr>
          <w:b/>
        </w:rPr>
        <w:t>COMPLIANCE AGREEMENT FOR CONDUIT BONDS</w:t>
      </w:r>
    </w:p>
    <w:p w14:paraId="16BAC6B9" w14:textId="77777777" w:rsidR="0077548D" w:rsidRPr="00ED1ACC" w:rsidRDefault="0077548D" w:rsidP="00356830">
      <w:pPr>
        <w:tabs>
          <w:tab w:val="center" w:pos="5400"/>
        </w:tabs>
        <w:spacing w:after="100" w:afterAutospacing="1"/>
        <w:ind w:left="720"/>
        <w:jc w:val="both"/>
        <w:rPr>
          <w:b/>
          <w:sz w:val="18"/>
          <w:szCs w:val="18"/>
        </w:rPr>
      </w:pPr>
      <w:r w:rsidRPr="00C25A24">
        <w:rPr>
          <w:b/>
          <w:sz w:val="18"/>
          <w:szCs w:val="18"/>
        </w:rPr>
        <w:t>___ Applicable   ____Not Applicable</w:t>
      </w:r>
    </w:p>
    <w:p w14:paraId="166668B2" w14:textId="77777777" w:rsidR="00C0245F" w:rsidRDefault="00C0245F" w:rsidP="00356830">
      <w:pPr>
        <w:tabs>
          <w:tab w:val="left" w:pos="720"/>
          <w:tab w:val="left" w:pos="1440"/>
          <w:tab w:val="center" w:pos="5400"/>
        </w:tabs>
        <w:spacing w:after="100" w:afterAutospacing="1"/>
        <w:jc w:val="both"/>
        <w:rPr>
          <w:b/>
        </w:rPr>
      </w:pPr>
      <w:r>
        <w:rPr>
          <w:b/>
        </w:rPr>
        <w:t>XI</w:t>
      </w:r>
      <w:r w:rsidR="00B17BCE">
        <w:rPr>
          <w:b/>
        </w:rPr>
        <w:t>.</w:t>
      </w:r>
      <w:r w:rsidR="009E3A76">
        <w:rPr>
          <w:b/>
        </w:rPr>
        <w:tab/>
      </w:r>
      <w:r>
        <w:rPr>
          <w:b/>
        </w:rPr>
        <w:t>AFFIRMATIVE FAIR HOUSING MARKETING PLAN (AFHMP)</w:t>
      </w:r>
    </w:p>
    <w:p w14:paraId="71CB450F" w14:textId="77777777" w:rsidR="00C0245F" w:rsidRPr="00475FA2" w:rsidRDefault="00C0245F" w:rsidP="00356830">
      <w:pPr>
        <w:tabs>
          <w:tab w:val="left" w:pos="720"/>
          <w:tab w:val="left" w:pos="1440"/>
          <w:tab w:val="center" w:pos="5400"/>
        </w:tabs>
        <w:spacing w:after="100" w:afterAutospacing="1"/>
        <w:ind w:left="720"/>
        <w:jc w:val="both"/>
        <w:rPr>
          <w:b/>
          <w:sz w:val="18"/>
          <w:szCs w:val="18"/>
        </w:rPr>
      </w:pPr>
      <w:r w:rsidRPr="00475FA2">
        <w:rPr>
          <w:b/>
          <w:sz w:val="18"/>
          <w:szCs w:val="18"/>
        </w:rPr>
        <w:t>___Applicable   ___Not Applicable</w:t>
      </w:r>
    </w:p>
    <w:p w14:paraId="1E254CD5" w14:textId="77777777" w:rsidR="00C0245F" w:rsidRDefault="00C0245F" w:rsidP="00356830">
      <w:pPr>
        <w:tabs>
          <w:tab w:val="left" w:pos="720"/>
          <w:tab w:val="left" w:pos="1440"/>
          <w:tab w:val="center" w:pos="5400"/>
        </w:tabs>
        <w:ind w:left="360"/>
        <w:jc w:val="both"/>
      </w:pPr>
      <w:r>
        <w:t>If applicable, i</w:t>
      </w:r>
      <w:r w:rsidRPr="00BC6E65">
        <w:t xml:space="preserve">nstructions for preparing an (AFHMP) can be found at the following web site: </w:t>
      </w:r>
    </w:p>
    <w:p w14:paraId="18014EF0" w14:textId="77777777" w:rsidR="00C0245F" w:rsidRDefault="00757858" w:rsidP="00356830">
      <w:pPr>
        <w:tabs>
          <w:tab w:val="left" w:pos="720"/>
          <w:tab w:val="left" w:pos="1440"/>
          <w:tab w:val="center" w:pos="5400"/>
        </w:tabs>
        <w:spacing w:after="100" w:afterAutospacing="1"/>
        <w:ind w:left="360"/>
        <w:jc w:val="both"/>
      </w:pPr>
      <w:hyperlink r:id="rId15" w:history="1">
        <w:r w:rsidR="00C0245F" w:rsidRPr="0037283C">
          <w:rPr>
            <w:rStyle w:val="Hyperlink"/>
          </w:rPr>
          <w:t>http://www.mnhousing.gov/idc/groups/public/documents/document/mhfa_005853.rtf</w:t>
        </w:r>
      </w:hyperlink>
    </w:p>
    <w:p w14:paraId="053E1293" w14:textId="77777777" w:rsidR="0057227C" w:rsidRPr="0024340A" w:rsidRDefault="0057227C"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afterAutospacing="1"/>
        <w:jc w:val="both"/>
        <w:rPr>
          <w:b/>
          <w:szCs w:val="24"/>
          <w:u w:val="single"/>
        </w:rPr>
      </w:pPr>
      <w:r w:rsidRPr="0024340A">
        <w:rPr>
          <w:b/>
          <w:szCs w:val="24"/>
          <w:u w:val="single"/>
        </w:rPr>
        <w:t>Acknowledgement</w:t>
      </w:r>
    </w:p>
    <w:p w14:paraId="395B4C86" w14:textId="77777777" w:rsidR="0057227C" w:rsidRDefault="0057227C"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afterAutospacing="1"/>
        <w:jc w:val="both"/>
        <w:rPr>
          <w:szCs w:val="24"/>
        </w:rPr>
      </w:pPr>
      <w:r>
        <w:rPr>
          <w:szCs w:val="24"/>
        </w:rPr>
        <w:t>You</w:t>
      </w:r>
      <w:r w:rsidRPr="00901424">
        <w:rPr>
          <w:szCs w:val="24"/>
        </w:rPr>
        <w:t xml:space="preserve"> also understand</w:t>
      </w:r>
      <w:r>
        <w:rPr>
          <w:szCs w:val="24"/>
        </w:rPr>
        <w:t xml:space="preserve"> and acknowledge</w:t>
      </w:r>
      <w:r w:rsidRPr="00901424">
        <w:rPr>
          <w:szCs w:val="24"/>
        </w:rPr>
        <w:t xml:space="preserve"> that the acceptance of the </w:t>
      </w:r>
      <w:r>
        <w:rPr>
          <w:szCs w:val="24"/>
        </w:rPr>
        <w:t xml:space="preserve">balance of </w:t>
      </w:r>
      <w:r w:rsidRPr="00901424">
        <w:rPr>
          <w:szCs w:val="24"/>
        </w:rPr>
        <w:t xml:space="preserve">Application Fee </w:t>
      </w:r>
      <w:r>
        <w:rPr>
          <w:szCs w:val="24"/>
        </w:rPr>
        <w:t>and Expense Deposit</w:t>
      </w:r>
      <w:r w:rsidR="002820D4">
        <w:rPr>
          <w:szCs w:val="24"/>
        </w:rPr>
        <w:t xml:space="preserve"> and identification of applicable compliance</w:t>
      </w:r>
      <w:r>
        <w:rPr>
          <w:szCs w:val="24"/>
        </w:rPr>
        <w:t xml:space="preserve"> </w:t>
      </w:r>
      <w:r w:rsidRPr="00901424">
        <w:rPr>
          <w:szCs w:val="24"/>
        </w:rPr>
        <w:t>by the HRA does not (a) constitute or create an agreement by the City of Saint Paul or the HRA to approve the Project or grant any financing for the Project, or (b) constitute any representation by the City or HRA that it will approve the Project or agree to provide financing, or c) create any legal or equitable cause of action against the City and HRA arising from any failure or refusal by the City and HRA to approve the Project or any financing for the Project</w:t>
      </w:r>
      <w:r w:rsidR="00B17BCE">
        <w:rPr>
          <w:szCs w:val="24"/>
        </w:rPr>
        <w:t xml:space="preserve">. </w:t>
      </w:r>
      <w:r w:rsidRPr="00901424">
        <w:rPr>
          <w:szCs w:val="24"/>
        </w:rPr>
        <w:t xml:space="preserve">Instead, </w:t>
      </w:r>
      <w:r>
        <w:rPr>
          <w:szCs w:val="24"/>
        </w:rPr>
        <w:t>you</w:t>
      </w:r>
      <w:r w:rsidRPr="00901424">
        <w:rPr>
          <w:szCs w:val="24"/>
        </w:rPr>
        <w:t xml:space="preserve"> acknowledge </w:t>
      </w:r>
      <w:r>
        <w:rPr>
          <w:szCs w:val="24"/>
        </w:rPr>
        <w:t xml:space="preserve">and agree </w:t>
      </w:r>
      <w:r w:rsidRPr="00901424">
        <w:rPr>
          <w:szCs w:val="24"/>
        </w:rPr>
        <w:t>that a legally binding contract will be formed only upon formal approval of the Project by the HRA Board of Commissioners and execution of a legally binding agreement, the terms of which will be discussed with HRA and City staff</w:t>
      </w:r>
      <w:r w:rsidR="00B17BCE">
        <w:rPr>
          <w:szCs w:val="24"/>
        </w:rPr>
        <w:t xml:space="preserve">. </w:t>
      </w:r>
      <w:r w:rsidRPr="00901424">
        <w:rPr>
          <w:szCs w:val="24"/>
        </w:rPr>
        <w:t xml:space="preserve">Also, </w:t>
      </w:r>
      <w:r>
        <w:rPr>
          <w:szCs w:val="24"/>
        </w:rPr>
        <w:t>you</w:t>
      </w:r>
      <w:r w:rsidRPr="00901424">
        <w:rPr>
          <w:szCs w:val="24"/>
        </w:rPr>
        <w:t xml:space="preserve"> agree not to make any waiver or estoppel arguments to have the Application Fee </w:t>
      </w:r>
      <w:r>
        <w:rPr>
          <w:szCs w:val="24"/>
        </w:rPr>
        <w:t xml:space="preserve">or Expense Deposit </w:t>
      </w:r>
      <w:r w:rsidRPr="00901424">
        <w:rPr>
          <w:szCs w:val="24"/>
        </w:rPr>
        <w:t>returned to</w:t>
      </w:r>
      <w:r>
        <w:rPr>
          <w:szCs w:val="24"/>
        </w:rPr>
        <w:t xml:space="preserve"> you</w:t>
      </w:r>
      <w:r w:rsidRPr="00901424">
        <w:rPr>
          <w:szCs w:val="24"/>
        </w:rPr>
        <w:t xml:space="preserve"> or to impose any agreement or binding legal obligation on the City or HRA.</w:t>
      </w:r>
    </w:p>
    <w:p w14:paraId="7E937037" w14:textId="77777777" w:rsidR="002820D4" w:rsidRDefault="002820D4"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40"/>
        <w:jc w:val="both"/>
        <w:rPr>
          <w:szCs w:val="24"/>
        </w:rPr>
      </w:pPr>
      <w:r>
        <w:rPr>
          <w:szCs w:val="24"/>
        </w:rPr>
        <w:t>Thank you for your interest in investing in Saint Paul.</w:t>
      </w:r>
    </w:p>
    <w:p w14:paraId="7944EF61" w14:textId="77777777" w:rsidR="005A74A2" w:rsidRDefault="005A74A2"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80"/>
        <w:rPr>
          <w:szCs w:val="24"/>
        </w:rPr>
      </w:pPr>
      <w:r w:rsidRPr="00901424">
        <w:rPr>
          <w:szCs w:val="24"/>
        </w:rPr>
        <w:lastRenderedPageBreak/>
        <w:t xml:space="preserve">[Signed by </w:t>
      </w:r>
      <w:r w:rsidR="006E0EFA">
        <w:rPr>
          <w:szCs w:val="24"/>
        </w:rPr>
        <w:t xml:space="preserve">HRA </w:t>
      </w:r>
      <w:r w:rsidR="002C2DD2">
        <w:rPr>
          <w:szCs w:val="24"/>
        </w:rPr>
        <w:t>Project Manager</w:t>
      </w:r>
      <w:r w:rsidR="006E0EFA">
        <w:rPr>
          <w:szCs w:val="24"/>
        </w:rPr>
        <w:t xml:space="preserve"> </w:t>
      </w:r>
    </w:p>
    <w:p w14:paraId="64A050C0" w14:textId="77777777" w:rsidR="006E0EFA" w:rsidRDefault="006E0EFA"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Pr>
          <w:szCs w:val="24"/>
        </w:rPr>
        <w:t>Acknowledgement by Applicant</w:t>
      </w:r>
    </w:p>
    <w:p w14:paraId="7546C0F8" w14:textId="77777777" w:rsidR="006E0EFA" w:rsidRDefault="006E0EFA"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afterAutospacing="1"/>
        <w:rPr>
          <w:szCs w:val="24"/>
        </w:rPr>
      </w:pPr>
      <w:r>
        <w:rPr>
          <w:szCs w:val="24"/>
        </w:rPr>
        <w:t>(insert applicant’s name)</w:t>
      </w:r>
    </w:p>
    <w:p w14:paraId="3665E786" w14:textId="77777777" w:rsidR="006E0EFA" w:rsidRDefault="006E0EFA"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afterAutospacing="1"/>
        <w:rPr>
          <w:szCs w:val="24"/>
        </w:rPr>
      </w:pPr>
      <w:r>
        <w:rPr>
          <w:szCs w:val="24"/>
        </w:rPr>
        <w:t>The undersigned applicant hereby acknowledges receipt of this letter and agrees to be bound by the terms hereof.</w:t>
      </w:r>
    </w:p>
    <w:p w14:paraId="7E6FDC36" w14:textId="77777777" w:rsidR="006E0EFA" w:rsidRPr="00ED1ACC" w:rsidRDefault="006E0EFA"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afterAutospacing="1"/>
        <w:rPr>
          <w:szCs w:val="24"/>
          <w:u w:val="single"/>
        </w:rPr>
      </w:pPr>
      <w:r>
        <w:rPr>
          <w:szCs w:val="24"/>
        </w:rPr>
        <w:t>By</w:t>
      </w:r>
      <w:r w:rsidR="00ED1ACC">
        <w:rPr>
          <w:szCs w:val="24"/>
          <w:u w:val="single"/>
        </w:rPr>
        <w:tab/>
      </w:r>
      <w:r w:rsidR="00ED1ACC">
        <w:rPr>
          <w:szCs w:val="24"/>
          <w:u w:val="single"/>
        </w:rPr>
        <w:tab/>
      </w:r>
      <w:r w:rsidR="00ED1ACC">
        <w:rPr>
          <w:szCs w:val="24"/>
          <w:u w:val="single"/>
        </w:rPr>
        <w:tab/>
      </w:r>
      <w:r w:rsidR="00ED1ACC">
        <w:rPr>
          <w:szCs w:val="24"/>
          <w:u w:val="single"/>
        </w:rPr>
        <w:tab/>
      </w:r>
      <w:r w:rsidR="00ED1ACC">
        <w:rPr>
          <w:szCs w:val="24"/>
          <w:u w:val="single"/>
        </w:rPr>
        <w:tab/>
      </w:r>
      <w:r w:rsidR="00ED1ACC">
        <w:rPr>
          <w:szCs w:val="24"/>
          <w:u w:val="single"/>
        </w:rPr>
        <w:tab/>
      </w:r>
    </w:p>
    <w:p w14:paraId="24601056" w14:textId="77777777" w:rsidR="006E0EFA" w:rsidRPr="00ED1ACC" w:rsidRDefault="006E0EFA"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afterAutospacing="1"/>
        <w:rPr>
          <w:szCs w:val="24"/>
          <w:u w:val="single"/>
        </w:rPr>
      </w:pPr>
      <w:r>
        <w:rPr>
          <w:szCs w:val="24"/>
        </w:rPr>
        <w:t>Its</w:t>
      </w:r>
      <w:r w:rsidR="00ED1ACC">
        <w:rPr>
          <w:szCs w:val="24"/>
          <w:u w:val="single"/>
        </w:rPr>
        <w:tab/>
      </w:r>
      <w:r w:rsidR="00ED1ACC">
        <w:rPr>
          <w:szCs w:val="24"/>
          <w:u w:val="single"/>
        </w:rPr>
        <w:tab/>
      </w:r>
      <w:r w:rsidR="00ED1ACC">
        <w:rPr>
          <w:szCs w:val="24"/>
          <w:u w:val="single"/>
        </w:rPr>
        <w:tab/>
      </w:r>
      <w:r w:rsidR="00ED1ACC">
        <w:rPr>
          <w:szCs w:val="24"/>
          <w:u w:val="single"/>
        </w:rPr>
        <w:tab/>
      </w:r>
      <w:r w:rsidR="00ED1ACC">
        <w:rPr>
          <w:szCs w:val="24"/>
          <w:u w:val="single"/>
        </w:rPr>
        <w:tab/>
      </w:r>
      <w:r w:rsidR="00ED1ACC">
        <w:rPr>
          <w:szCs w:val="24"/>
          <w:u w:val="single"/>
        </w:rPr>
        <w:tab/>
      </w:r>
    </w:p>
    <w:p w14:paraId="145F6B84" w14:textId="77777777" w:rsidR="006E0EFA" w:rsidRPr="00901424" w:rsidRDefault="006E0EFA"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afterAutospacing="1"/>
        <w:rPr>
          <w:szCs w:val="24"/>
        </w:rPr>
      </w:pPr>
      <w:r>
        <w:rPr>
          <w:szCs w:val="24"/>
        </w:rPr>
        <w:t>Date: _____________, 20__</w:t>
      </w:r>
    </w:p>
    <w:p w14:paraId="2BAC6A3E" w14:textId="77777777" w:rsidR="005A74A2" w:rsidRPr="0021674D" w:rsidRDefault="005A74A2"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afterAutospacing="1"/>
        <w:jc w:val="center"/>
        <w:rPr>
          <w:b/>
          <w:sz w:val="28"/>
        </w:rPr>
      </w:pPr>
      <w:r>
        <w:br w:type="page"/>
      </w:r>
      <w:r w:rsidRPr="0021674D">
        <w:rPr>
          <w:b/>
        </w:rPr>
        <w:lastRenderedPageBreak/>
        <w:t>ATTACHMENT E</w:t>
      </w:r>
    </w:p>
    <w:p w14:paraId="10748459" w14:textId="77777777" w:rsidR="005A74A2" w:rsidRDefault="005A74A2"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8"/>
        </w:rPr>
      </w:pPr>
      <w:r>
        <w:rPr>
          <w:b/>
          <w:sz w:val="28"/>
        </w:rPr>
        <w:t>HOUSING AND REDEVELOPMENT AUTHORITY (HRA)</w:t>
      </w:r>
    </w:p>
    <w:p w14:paraId="61060A2B" w14:textId="77777777" w:rsidR="005A74A2" w:rsidRDefault="005A74A2" w:rsidP="001B32B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8"/>
        </w:rPr>
      </w:pPr>
      <w:r>
        <w:rPr>
          <w:b/>
          <w:sz w:val="28"/>
        </w:rPr>
        <w:t>OF THE CITY OF SAINT PAUL</w:t>
      </w:r>
    </w:p>
    <w:p w14:paraId="3FC10A88" w14:textId="77777777" w:rsidR="005A74A2" w:rsidRDefault="005A74A2"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8"/>
        </w:rPr>
      </w:pPr>
      <w:r>
        <w:rPr>
          <w:b/>
          <w:sz w:val="28"/>
        </w:rPr>
        <w:t>TAX INCREMENT FINANCING STAFF GUIDELINES</w:t>
      </w:r>
    </w:p>
    <w:p w14:paraId="6BBDE75C" w14:textId="77777777" w:rsidR="005E7D12" w:rsidRPr="005E7D12" w:rsidRDefault="005E7D12"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afterAutospacing="1"/>
        <w:jc w:val="center"/>
        <w:rPr>
          <w:b/>
          <w:i/>
          <w:sz w:val="22"/>
          <w:szCs w:val="22"/>
        </w:rPr>
      </w:pPr>
      <w:r w:rsidRPr="005E7D12">
        <w:rPr>
          <w:b/>
          <w:i/>
          <w:sz w:val="22"/>
          <w:szCs w:val="22"/>
        </w:rPr>
        <w:t>(Amended January 4, 2017)</w:t>
      </w:r>
    </w:p>
    <w:p w14:paraId="6F619A19" w14:textId="77777777" w:rsidR="00CF68D7" w:rsidRDefault="00CF68D7"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afterAutospacing="1"/>
        <w:jc w:val="both"/>
      </w:pPr>
      <w:r>
        <w:rPr>
          <w:u w:val="single"/>
        </w:rPr>
        <w:t>Tax Increment Financing Staff Guidelines</w:t>
      </w:r>
    </w:p>
    <w:p w14:paraId="0E619DA8" w14:textId="77777777" w:rsidR="00CF68D7" w:rsidRDefault="00CF68D7"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afterAutospacing="1"/>
        <w:jc w:val="both"/>
      </w:pPr>
      <w:r>
        <w:t>The City of Saint Paul HRA (HRA) will consider the use of tax increment financing as a means to achieve certain City-wide goals</w:t>
      </w:r>
      <w:r w:rsidR="00B17BCE">
        <w:t xml:space="preserve">. </w:t>
      </w:r>
      <w:r>
        <w:t>These goals include:</w:t>
      </w:r>
    </w:p>
    <w:p w14:paraId="51E9F126" w14:textId="77777777" w:rsidR="00CF68D7" w:rsidRDefault="00CF68D7"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afterAutospacing="1"/>
        <w:ind w:left="720" w:hanging="720"/>
        <w:jc w:val="both"/>
      </w:pPr>
      <w:r>
        <w:t>1.</w:t>
      </w:r>
      <w:r>
        <w:tab/>
        <w:t>Enhancing private sector employment growth and job retention of living wage job   opportunities,</w:t>
      </w:r>
    </w:p>
    <w:p w14:paraId="16D524B6" w14:textId="77777777" w:rsidR="00CF68D7" w:rsidRDefault="00CF68D7"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afterAutospacing="1"/>
        <w:ind w:left="720" w:hanging="720"/>
        <w:jc w:val="both"/>
      </w:pPr>
      <w:r>
        <w:t>2.</w:t>
      </w:r>
      <w:r>
        <w:tab/>
        <w:t>Increasing the city’s tax base,</w:t>
      </w:r>
    </w:p>
    <w:p w14:paraId="09EE0ECC" w14:textId="77777777" w:rsidR="00CF68D7" w:rsidRDefault="00CF68D7"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afterAutospacing="1"/>
        <w:ind w:left="720" w:hanging="720"/>
        <w:jc w:val="both"/>
      </w:pPr>
      <w:r>
        <w:t>3.</w:t>
      </w:r>
      <w:r>
        <w:tab/>
        <w:t>Upgrading obsolescent facilities,</w:t>
      </w:r>
    </w:p>
    <w:p w14:paraId="0CBA4FD3" w14:textId="77777777" w:rsidR="00CF68D7" w:rsidRDefault="00CF68D7"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afterAutospacing="1"/>
        <w:ind w:left="720" w:hanging="720"/>
        <w:jc w:val="both"/>
      </w:pPr>
      <w:r>
        <w:t>4.</w:t>
      </w:r>
      <w:r>
        <w:tab/>
        <w:t>Pollution remediation,</w:t>
      </w:r>
    </w:p>
    <w:p w14:paraId="62950F77" w14:textId="77777777" w:rsidR="00CF68D7" w:rsidRDefault="00CF68D7"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afterAutospacing="1"/>
        <w:ind w:left="720" w:hanging="720"/>
        <w:jc w:val="both"/>
      </w:pPr>
      <w:r>
        <w:t>5.</w:t>
      </w:r>
      <w:r>
        <w:tab/>
        <w:t xml:space="preserve">Expansion of life cycle and affordable housing choices, </w:t>
      </w:r>
    </w:p>
    <w:p w14:paraId="0B7F42D1" w14:textId="77777777" w:rsidR="00CF68D7" w:rsidRDefault="00CF68D7"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afterAutospacing="1"/>
        <w:ind w:left="720" w:hanging="720"/>
        <w:jc w:val="both"/>
      </w:pPr>
      <w:r>
        <w:t>6.</w:t>
      </w:r>
      <w:r>
        <w:tab/>
        <w:t>Eliminating blighting influences throughout the city, and</w:t>
      </w:r>
    </w:p>
    <w:p w14:paraId="2C3305B2" w14:textId="77777777" w:rsidR="00CF68D7" w:rsidRDefault="00CF68D7"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afterAutospacing="1"/>
        <w:ind w:left="720" w:hanging="720"/>
        <w:jc w:val="both"/>
      </w:pPr>
      <w:r>
        <w:t>7.</w:t>
      </w:r>
      <w:r>
        <w:tab/>
        <w:t xml:space="preserve">Encouraging redevelopment activities that enhance the urban features and amenities and historic structures. </w:t>
      </w:r>
    </w:p>
    <w:p w14:paraId="3C6E593A" w14:textId="77777777" w:rsidR="00CF68D7" w:rsidRDefault="00CF68D7"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afterAutospacing="1"/>
        <w:jc w:val="both"/>
      </w:pPr>
      <w:r>
        <w:rPr>
          <w:u w:val="single"/>
        </w:rPr>
        <w:t>The HRA will consider the following criteria when reviewing TIF applications</w:t>
      </w:r>
      <w:r>
        <w:t>:</w:t>
      </w:r>
    </w:p>
    <w:p w14:paraId="7061DE8F" w14:textId="77777777" w:rsidR="00CF68D7" w:rsidRDefault="00CF68D7" w:rsidP="00356830">
      <w:pPr>
        <w:pStyle w:val="Level1"/>
        <w:widowControl/>
        <w:numPr>
          <w:ilvl w:val="0"/>
          <w:numId w:val="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pPr>
      <w:r>
        <w:tab/>
        <w:t>The project shall meet the legislative criteria and intent for the use of tax increment financing.</w:t>
      </w:r>
    </w:p>
    <w:p w14:paraId="75A401A4" w14:textId="77777777" w:rsidR="00CF68D7" w:rsidRDefault="00CF68D7"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2FDFEDC9" w14:textId="77777777" w:rsidR="00CF68D7" w:rsidRDefault="00CF68D7" w:rsidP="00356830">
      <w:pPr>
        <w:pStyle w:val="Level1"/>
        <w:widowControl/>
        <w:numPr>
          <w:ilvl w:val="0"/>
          <w:numId w:val="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pPr>
      <w:r>
        <w:tab/>
        <w:t>The HRA will provide public financial assistance through the use of TIF only:</w:t>
      </w:r>
    </w:p>
    <w:p w14:paraId="3CB1FF94" w14:textId="77777777" w:rsidR="00CF68D7" w:rsidRDefault="00CF68D7"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13A69627" w14:textId="77777777" w:rsidR="00CF68D7" w:rsidRDefault="00CF68D7" w:rsidP="00356830">
      <w:pPr>
        <w:pStyle w:val="Level2"/>
        <w:widowControl/>
        <w:numPr>
          <w:ilvl w:val="1"/>
          <w:numId w:val="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pPr>
      <w:r>
        <w:tab/>
        <w:t>When a clear public purpose is served;</w:t>
      </w:r>
    </w:p>
    <w:p w14:paraId="78DB1149" w14:textId="77777777" w:rsidR="00CF68D7" w:rsidRDefault="00CF68D7"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0733036D" w14:textId="77777777" w:rsidR="00CF68D7" w:rsidRDefault="00CF68D7" w:rsidP="00356830">
      <w:pPr>
        <w:pStyle w:val="Level2"/>
        <w:widowControl/>
        <w:numPr>
          <w:ilvl w:val="1"/>
          <w:numId w:val="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pPr>
      <w:r>
        <w:tab/>
        <w:t>To the degree necessary to accomplish the desired goal;</w:t>
      </w:r>
    </w:p>
    <w:p w14:paraId="4B172146" w14:textId="77777777" w:rsidR="00CF68D7" w:rsidRDefault="00CF68D7"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51644881" w14:textId="7EEECF79" w:rsidR="00CF68D7" w:rsidRDefault="00CF68D7" w:rsidP="00356830">
      <w:pPr>
        <w:pStyle w:val="Level2"/>
        <w:widowControl/>
        <w:numPr>
          <w:ilvl w:val="1"/>
          <w:numId w:val="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pPr>
      <w:r>
        <w:tab/>
        <w:t>Upon completion of an in</w:t>
      </w:r>
      <w:r w:rsidR="0056680E">
        <w:t>-</w:t>
      </w:r>
      <w:r>
        <w:t>depth analysis to ensure that the proposed project satisfies the ‘but for” test required for all tax increment financing; and</w:t>
      </w:r>
    </w:p>
    <w:p w14:paraId="0F3E610C" w14:textId="77777777" w:rsidR="00CF68D7" w:rsidRDefault="00CF68D7"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u w:val="single"/>
        </w:rPr>
      </w:pPr>
    </w:p>
    <w:p w14:paraId="671DB737" w14:textId="77777777" w:rsidR="00CF68D7" w:rsidRDefault="00CF68D7"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pPr>
      <w:r>
        <w:t>d.</w:t>
      </w:r>
      <w:r>
        <w:tab/>
        <w:t>In cases where the economic feasibility of the project can be demonstrated and where there are no other appropriate funding sources.</w:t>
      </w:r>
    </w:p>
    <w:p w14:paraId="7A0A991C" w14:textId="77777777" w:rsidR="00CF68D7" w:rsidRDefault="00CF68D7"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03A0C91A" w14:textId="2A9A3F6F" w:rsidR="00CF68D7" w:rsidRDefault="00CF68D7" w:rsidP="00356830">
      <w:pPr>
        <w:pStyle w:val="Level1"/>
        <w:widowControl/>
        <w:numPr>
          <w:ilvl w:val="0"/>
          <w:numId w:val="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pPr>
      <w:r>
        <w:tab/>
      </w:r>
      <w:r w:rsidRPr="00D93D6A">
        <w:t>It is the HRA’s objective that projects receiving TIF will receive no more than 90% of the tax increment generated and will contribute an additional 25% to an affordable housing pool when applicable.</w:t>
      </w:r>
    </w:p>
    <w:p w14:paraId="4A4F9CB9" w14:textId="77777777" w:rsidR="00CF68D7" w:rsidRDefault="00CF68D7" w:rsidP="00356830">
      <w:pPr>
        <w:pStyle w:val="Level1"/>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6B3C3A79" w14:textId="77777777" w:rsidR="00CF68D7" w:rsidRPr="00D93D6A" w:rsidRDefault="00CF68D7" w:rsidP="00356830">
      <w:pPr>
        <w:pStyle w:val="Level1"/>
        <w:widowControl/>
        <w:numPr>
          <w:ilvl w:val="0"/>
          <w:numId w:val="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pPr>
      <w:r>
        <w:lastRenderedPageBreak/>
        <w:tab/>
        <w:t>The City and HRA have an informal policy to keep captured tax capacity in Saint Paul TIF districts to less than 10% of the City’s total tax capacity (including Port Authority administered TIF districts). Staff will determine the projected change to the captured percentage with the request for tax increment financing.</w:t>
      </w:r>
    </w:p>
    <w:p w14:paraId="009C28ED" w14:textId="77777777" w:rsidR="00CF68D7" w:rsidRPr="00D93D6A" w:rsidRDefault="00CF68D7"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01DAAE0B" w14:textId="77777777" w:rsidR="00CF68D7" w:rsidRPr="00D93D6A" w:rsidRDefault="00CF68D7" w:rsidP="00356830">
      <w:pPr>
        <w:pStyle w:val="Level1"/>
        <w:widowControl/>
        <w:numPr>
          <w:ilvl w:val="0"/>
          <w:numId w:val="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pPr>
      <w:r w:rsidRPr="00D93D6A">
        <w:tab/>
        <w:t xml:space="preserve">The </w:t>
      </w:r>
      <w:r>
        <w:t>HRA</w:t>
      </w:r>
      <w:r w:rsidRPr="00D93D6A">
        <w:t xml:space="preserve"> will seek repayment of the public investment to the maximum extent feasible.</w:t>
      </w:r>
    </w:p>
    <w:p w14:paraId="3D539A57" w14:textId="77777777" w:rsidR="00CF68D7" w:rsidRPr="00D93D6A" w:rsidRDefault="00CF68D7"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u w:val="single"/>
        </w:rPr>
      </w:pPr>
    </w:p>
    <w:p w14:paraId="4B54BF60" w14:textId="77777777" w:rsidR="00CF68D7" w:rsidRPr="00D93D6A" w:rsidRDefault="00CF68D7" w:rsidP="00356830">
      <w:pPr>
        <w:pStyle w:val="Level1"/>
        <w:widowControl/>
        <w:numPr>
          <w:ilvl w:val="0"/>
          <w:numId w:val="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pPr>
      <w:r w:rsidRPr="00D93D6A">
        <w:tab/>
        <w:t xml:space="preserve">With project financing using TIF the </w:t>
      </w:r>
      <w:r>
        <w:t>HRA</w:t>
      </w:r>
      <w:r w:rsidRPr="00D93D6A">
        <w:t xml:space="preserve"> shall also consider the following: </w:t>
      </w:r>
    </w:p>
    <w:p w14:paraId="0D3EA736" w14:textId="77777777" w:rsidR="00CF68D7" w:rsidRPr="00D93D6A" w:rsidRDefault="00CF68D7"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37A17438" w14:textId="77777777" w:rsidR="00CF68D7" w:rsidRPr="00D93D6A" w:rsidRDefault="00CF68D7"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pPr>
      <w:r w:rsidRPr="00D93D6A">
        <w:tab/>
        <w:t>a.</w:t>
      </w:r>
      <w:r w:rsidRPr="00D93D6A">
        <w:tab/>
      </w:r>
      <w:r>
        <w:t xml:space="preserve">Maximize all outside debt and </w:t>
      </w:r>
      <w:r w:rsidRPr="00D93D6A">
        <w:t>equity sources;</w:t>
      </w:r>
    </w:p>
    <w:p w14:paraId="47F46BA0" w14:textId="77777777" w:rsidR="00CF68D7" w:rsidRPr="00D93D6A" w:rsidRDefault="00CF68D7"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06D1A674" w14:textId="77777777" w:rsidR="00CF68D7" w:rsidRPr="00D93D6A" w:rsidRDefault="00CF68D7"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pPr>
      <w:r w:rsidRPr="00D93D6A">
        <w:tab/>
        <w:t>b.</w:t>
      </w:r>
      <w:r w:rsidRPr="00D93D6A">
        <w:tab/>
        <w:t>The barriers to private sector involvement which make it necessary for the use of TIF; and</w:t>
      </w:r>
    </w:p>
    <w:p w14:paraId="33EB7500" w14:textId="77777777" w:rsidR="00CF68D7" w:rsidRPr="00D93D6A" w:rsidRDefault="00CF68D7"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6AF45810" w14:textId="77777777" w:rsidR="00CF68D7" w:rsidRDefault="00CF68D7"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u w:val="single"/>
        </w:rPr>
      </w:pPr>
      <w:r w:rsidRPr="00D93D6A">
        <w:tab/>
        <w:t>c.</w:t>
      </w:r>
      <w:r w:rsidRPr="00D93D6A">
        <w:tab/>
        <w:t xml:space="preserve">The project’s financial </w:t>
      </w:r>
      <w:r>
        <w:t xml:space="preserve">feasibility and private </w:t>
      </w:r>
      <w:r w:rsidRPr="00D93D6A">
        <w:t>guarantees</w:t>
      </w:r>
      <w:r>
        <w:t xml:space="preserve"> </w:t>
      </w:r>
      <w:r w:rsidRPr="00D93D6A">
        <w:t xml:space="preserve">which protect the </w:t>
      </w:r>
      <w:r>
        <w:t>HRA</w:t>
      </w:r>
      <w:r w:rsidRPr="00D93D6A">
        <w:t>’s investment</w:t>
      </w:r>
      <w:r>
        <w:t xml:space="preserve"> ensuring increased tax base upon decertification of the TIF district.</w:t>
      </w:r>
    </w:p>
    <w:p w14:paraId="3AE36090" w14:textId="77777777" w:rsidR="00CF68D7" w:rsidRDefault="00CF68D7"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u w:val="single"/>
        </w:rPr>
      </w:pPr>
    </w:p>
    <w:p w14:paraId="3FFC4CCE" w14:textId="77777777" w:rsidR="00CF68D7" w:rsidRPr="00CF68D7" w:rsidRDefault="00CF68D7"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afterAutospacing="1"/>
        <w:ind w:left="720" w:hanging="720"/>
        <w:jc w:val="both"/>
        <w:rPr>
          <w:szCs w:val="24"/>
        </w:rPr>
      </w:pPr>
      <w:r>
        <w:t>7.</w:t>
      </w:r>
      <w:r>
        <w:tab/>
      </w:r>
      <w:r w:rsidRPr="00CF68D7">
        <w:rPr>
          <w:szCs w:val="24"/>
        </w:rPr>
        <w:t>Tax Increment will be structured based on further discussion and negotiations with HRA staff.</w:t>
      </w:r>
    </w:p>
    <w:p w14:paraId="4D1B422B" w14:textId="77777777" w:rsidR="00CF68D7" w:rsidRPr="00CF68D7" w:rsidRDefault="00CF68D7"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afterAutospacing="1"/>
        <w:jc w:val="both"/>
        <w:rPr>
          <w:szCs w:val="24"/>
          <w:u w:val="single"/>
        </w:rPr>
      </w:pPr>
      <w:r w:rsidRPr="00CF68D7">
        <w:rPr>
          <w:szCs w:val="24"/>
          <w:u w:val="single"/>
        </w:rPr>
        <w:t>TIF Note Risk Factors/Requirements</w:t>
      </w:r>
    </w:p>
    <w:p w14:paraId="29C64277" w14:textId="77777777" w:rsidR="00CF68D7" w:rsidRPr="00CF68D7" w:rsidRDefault="00CF68D7" w:rsidP="00356830">
      <w:pPr>
        <w:pStyle w:val="ListParagraph"/>
        <w:numPr>
          <w:ilvl w:val="0"/>
          <w:numId w:val="3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hanging="720"/>
        <w:jc w:val="both"/>
        <w:rPr>
          <w:rFonts w:ascii="Times New Roman" w:hAnsi="Times New Roman"/>
          <w:sz w:val="24"/>
          <w:szCs w:val="24"/>
          <w:u w:val="single"/>
        </w:rPr>
      </w:pPr>
      <w:r w:rsidRPr="00CF68D7">
        <w:rPr>
          <w:rFonts w:ascii="Times New Roman" w:hAnsi="Times New Roman"/>
          <w:sz w:val="24"/>
          <w:szCs w:val="24"/>
        </w:rPr>
        <w:t>The HRA makes no representations or promises that the pledged tax increment will be sufficient to pay the amounts which may become due and payable under the Note. The applicant/developer will be required to acknowledge receipt of risk factors that can limit the amount of available tax increment that can be used to make payments under the Note.</w:t>
      </w:r>
    </w:p>
    <w:p w14:paraId="35F096B7" w14:textId="77777777" w:rsidR="00CF68D7" w:rsidRPr="00CF68D7" w:rsidRDefault="00CF68D7"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Cs w:val="24"/>
          <w:u w:val="single"/>
        </w:rPr>
      </w:pPr>
    </w:p>
    <w:p w14:paraId="69D2A8E5" w14:textId="77777777" w:rsidR="00CF68D7" w:rsidRPr="00CF68D7" w:rsidRDefault="00CF68D7" w:rsidP="00356830">
      <w:pPr>
        <w:pStyle w:val="ListParagraph"/>
        <w:numPr>
          <w:ilvl w:val="0"/>
          <w:numId w:val="3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hanging="720"/>
        <w:jc w:val="both"/>
        <w:rPr>
          <w:rFonts w:ascii="Times New Roman" w:hAnsi="Times New Roman"/>
          <w:sz w:val="24"/>
          <w:szCs w:val="24"/>
          <w:u w:val="single"/>
        </w:rPr>
      </w:pPr>
      <w:r w:rsidRPr="00CF68D7">
        <w:rPr>
          <w:rFonts w:ascii="Times New Roman" w:hAnsi="Times New Roman"/>
          <w:sz w:val="24"/>
          <w:szCs w:val="24"/>
        </w:rPr>
        <w:t>The HRA requires that at any one time there can be only one holder of the Note and all payments under the Note shall only be made to one person/entity. In addition, the holder of the Note is permitted to make a collateral assignment of the Note as security for debt incurred in connection with the project but only one such assignment may be in effect at any one time. Each assignee of the Note will be required to execute an acknowledgement and receipt of note that includes the risk factors.</w:t>
      </w:r>
    </w:p>
    <w:p w14:paraId="51A63ECB" w14:textId="77777777" w:rsidR="00CF68D7" w:rsidRPr="00CF68D7" w:rsidRDefault="00CF68D7"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Cs w:val="24"/>
          <w:u w:val="single"/>
        </w:rPr>
      </w:pPr>
    </w:p>
    <w:p w14:paraId="71C3D745" w14:textId="77777777" w:rsidR="00CF68D7" w:rsidRPr="00CF68D7" w:rsidRDefault="00CF68D7" w:rsidP="00356830">
      <w:pPr>
        <w:pStyle w:val="ListParagraph"/>
        <w:numPr>
          <w:ilvl w:val="0"/>
          <w:numId w:val="3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hanging="720"/>
        <w:jc w:val="both"/>
        <w:rPr>
          <w:rFonts w:ascii="Times New Roman" w:hAnsi="Times New Roman"/>
          <w:sz w:val="24"/>
          <w:szCs w:val="24"/>
        </w:rPr>
      </w:pPr>
      <w:r w:rsidRPr="00CF68D7">
        <w:rPr>
          <w:rFonts w:ascii="Times New Roman" w:hAnsi="Times New Roman"/>
          <w:sz w:val="24"/>
          <w:szCs w:val="24"/>
        </w:rPr>
        <w:t>The HRA shall issue only one TIF note per TIF district.</w:t>
      </w:r>
    </w:p>
    <w:p w14:paraId="012676FE" w14:textId="77777777" w:rsidR="006365B8" w:rsidRDefault="006365B8"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u w:val="single"/>
        </w:rPr>
      </w:pPr>
    </w:p>
    <w:p w14:paraId="3BAFAABE" w14:textId="77777777" w:rsidR="006365B8" w:rsidRDefault="006365B8"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u w:val="single"/>
        </w:rPr>
      </w:pPr>
    </w:p>
    <w:p w14:paraId="5D3604E7" w14:textId="77777777" w:rsidR="00C81C23" w:rsidRPr="0021674D" w:rsidRDefault="006365B8"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afterAutospacing="1"/>
        <w:jc w:val="center"/>
        <w:rPr>
          <w:b/>
          <w:sz w:val="28"/>
        </w:rPr>
      </w:pPr>
      <w:r>
        <w:rPr>
          <w:u w:val="single"/>
        </w:rPr>
        <w:br w:type="page"/>
      </w:r>
      <w:r w:rsidR="00C81C23" w:rsidRPr="0021674D">
        <w:rPr>
          <w:b/>
        </w:rPr>
        <w:lastRenderedPageBreak/>
        <w:t xml:space="preserve">ATTACHMENT </w:t>
      </w:r>
      <w:r w:rsidR="00E37D43">
        <w:rPr>
          <w:b/>
        </w:rPr>
        <w:t>F</w:t>
      </w:r>
    </w:p>
    <w:p w14:paraId="7C66FAF7" w14:textId="77777777" w:rsidR="00C81C23" w:rsidRPr="00601396" w:rsidRDefault="00C81C23" w:rsidP="00356830">
      <w:pPr>
        <w:jc w:val="center"/>
        <w:rPr>
          <w:b/>
          <w:szCs w:val="24"/>
        </w:rPr>
      </w:pPr>
      <w:r w:rsidRPr="00601396">
        <w:rPr>
          <w:b/>
          <w:szCs w:val="24"/>
        </w:rPr>
        <w:t>Saint Paul Housing and Redevelopment Authority (HRA)</w:t>
      </w:r>
    </w:p>
    <w:p w14:paraId="15B6C8E6" w14:textId="77777777" w:rsidR="00C81C23" w:rsidRPr="00601396" w:rsidRDefault="00C81C23" w:rsidP="00356830">
      <w:pPr>
        <w:spacing w:after="100" w:afterAutospacing="1"/>
        <w:jc w:val="center"/>
        <w:rPr>
          <w:b/>
          <w:szCs w:val="24"/>
        </w:rPr>
      </w:pPr>
      <w:r w:rsidRPr="00601396">
        <w:rPr>
          <w:b/>
          <w:szCs w:val="24"/>
        </w:rPr>
        <w:t>Conduit Revenue Bond Application Pro</w:t>
      </w:r>
      <w:r>
        <w:rPr>
          <w:b/>
          <w:szCs w:val="24"/>
        </w:rPr>
        <w:t>cess and Pro</w:t>
      </w:r>
      <w:r w:rsidRPr="00601396">
        <w:rPr>
          <w:b/>
          <w:szCs w:val="24"/>
        </w:rPr>
        <w:t>cedures</w:t>
      </w:r>
    </w:p>
    <w:p w14:paraId="2045DA13" w14:textId="77777777" w:rsidR="0069326F" w:rsidRPr="00E64E59" w:rsidRDefault="0069326F" w:rsidP="00356830">
      <w:pPr>
        <w:spacing w:after="100" w:afterAutospacing="1"/>
        <w:rPr>
          <w:b/>
          <w:szCs w:val="24"/>
          <w:u w:val="single"/>
        </w:rPr>
      </w:pPr>
      <w:r w:rsidRPr="00E64E59">
        <w:rPr>
          <w:b/>
          <w:szCs w:val="24"/>
          <w:u w:val="single"/>
        </w:rPr>
        <w:t>TIMING OF APPLICAT</w:t>
      </w:r>
      <w:r>
        <w:rPr>
          <w:b/>
          <w:szCs w:val="24"/>
          <w:u w:val="single"/>
        </w:rPr>
        <w:t>ION</w:t>
      </w:r>
      <w:r w:rsidRPr="00E64E59">
        <w:rPr>
          <w:b/>
          <w:szCs w:val="24"/>
          <w:u w:val="single"/>
        </w:rPr>
        <w:t xml:space="preserve"> SUBMISSION</w:t>
      </w:r>
    </w:p>
    <w:p w14:paraId="32CBDF6C" w14:textId="77777777" w:rsidR="0069326F" w:rsidRDefault="0069326F" w:rsidP="00356830">
      <w:pPr>
        <w:spacing w:after="100" w:afterAutospacing="1"/>
        <w:jc w:val="both"/>
        <w:rPr>
          <w:szCs w:val="24"/>
        </w:rPr>
      </w:pPr>
      <w:r w:rsidRPr="004E7D42">
        <w:rPr>
          <w:szCs w:val="24"/>
        </w:rPr>
        <w:t xml:space="preserve">Applicants for </w:t>
      </w:r>
      <w:r>
        <w:rPr>
          <w:szCs w:val="24"/>
        </w:rPr>
        <w:t xml:space="preserve">Conduit </w:t>
      </w:r>
      <w:r w:rsidRPr="004E7D42">
        <w:rPr>
          <w:szCs w:val="24"/>
        </w:rPr>
        <w:t>Revenue Bond financing should coordinate the submission of documents through the Project Manager assigned to the Project</w:t>
      </w:r>
      <w:r w:rsidR="00B17BCE">
        <w:rPr>
          <w:szCs w:val="24"/>
        </w:rPr>
        <w:t xml:space="preserve">. </w:t>
      </w:r>
      <w:r>
        <w:rPr>
          <w:szCs w:val="24"/>
        </w:rPr>
        <w:t>Applications are accepted throughout the year as follows:</w:t>
      </w:r>
    </w:p>
    <w:p w14:paraId="524707E0" w14:textId="70E5EE4C" w:rsidR="0069326F" w:rsidRDefault="0069326F" w:rsidP="00356830">
      <w:pPr>
        <w:numPr>
          <w:ilvl w:val="0"/>
          <w:numId w:val="19"/>
        </w:numPr>
        <w:jc w:val="both"/>
        <w:rPr>
          <w:szCs w:val="24"/>
        </w:rPr>
      </w:pPr>
      <w:r>
        <w:rPr>
          <w:szCs w:val="24"/>
        </w:rPr>
        <w:t xml:space="preserve">Requests for </w:t>
      </w:r>
      <w:r w:rsidRPr="0075094A">
        <w:rPr>
          <w:szCs w:val="24"/>
          <w:u w:val="single"/>
        </w:rPr>
        <w:t>Housing Revenue Bonds</w:t>
      </w:r>
      <w:r>
        <w:rPr>
          <w:szCs w:val="24"/>
        </w:rPr>
        <w:t xml:space="preserve"> requiring volume cap – contact </w:t>
      </w:r>
      <w:r w:rsidR="0056680E">
        <w:rPr>
          <w:szCs w:val="24"/>
        </w:rPr>
        <w:t>the PED Housing Director</w:t>
      </w:r>
      <w:r>
        <w:rPr>
          <w:szCs w:val="24"/>
        </w:rPr>
        <w:t>;</w:t>
      </w:r>
    </w:p>
    <w:p w14:paraId="0A060DD2" w14:textId="77777777" w:rsidR="0069326F" w:rsidRDefault="0069326F" w:rsidP="00356830">
      <w:pPr>
        <w:numPr>
          <w:ilvl w:val="0"/>
          <w:numId w:val="19"/>
        </w:numPr>
        <w:spacing w:after="100" w:afterAutospacing="1"/>
        <w:jc w:val="both"/>
        <w:rPr>
          <w:szCs w:val="24"/>
        </w:rPr>
      </w:pPr>
      <w:r>
        <w:rPr>
          <w:szCs w:val="24"/>
        </w:rPr>
        <w:t xml:space="preserve">For all other requests, i.e., a </w:t>
      </w:r>
      <w:r w:rsidRPr="0075094A">
        <w:rPr>
          <w:szCs w:val="24"/>
          <w:u w:val="single"/>
        </w:rPr>
        <w:t>Qualified 501(c)3 entity</w:t>
      </w:r>
      <w:r>
        <w:rPr>
          <w:szCs w:val="24"/>
        </w:rPr>
        <w:t xml:space="preserve"> – contact Jenny Wolfe, the HRA Debt Manager by phone at 651-266-6680 or email at </w:t>
      </w:r>
      <w:r w:rsidRPr="002C3FD5">
        <w:rPr>
          <w:szCs w:val="24"/>
        </w:rPr>
        <w:t>jenny.wolfe@ci.stpaul.mn.us</w:t>
      </w:r>
      <w:r>
        <w:rPr>
          <w:szCs w:val="24"/>
        </w:rPr>
        <w:t>;</w:t>
      </w:r>
    </w:p>
    <w:p w14:paraId="254CE4EB" w14:textId="77777777" w:rsidR="0069326F" w:rsidRDefault="0069326F" w:rsidP="00356830">
      <w:pPr>
        <w:spacing w:after="100" w:afterAutospacing="1"/>
        <w:jc w:val="both"/>
        <w:rPr>
          <w:szCs w:val="24"/>
        </w:rPr>
      </w:pPr>
      <w:r w:rsidRPr="004E7D42">
        <w:rPr>
          <w:szCs w:val="24"/>
        </w:rPr>
        <w:t>An initial meeting between HRA staff and the borrower is held to discuss the Project and Proposed Financing Plan, Public Purpose, Financing Team including Bond Counsel and Underwriter.</w:t>
      </w:r>
    </w:p>
    <w:p w14:paraId="11F6C49F" w14:textId="77777777" w:rsidR="0069326F" w:rsidRPr="004E7D42" w:rsidRDefault="0069326F" w:rsidP="00356830">
      <w:pPr>
        <w:spacing w:after="100" w:afterAutospacing="1"/>
        <w:jc w:val="both"/>
        <w:rPr>
          <w:szCs w:val="24"/>
        </w:rPr>
      </w:pPr>
      <w:r w:rsidRPr="004E7D42">
        <w:rPr>
          <w:szCs w:val="24"/>
        </w:rPr>
        <w:t xml:space="preserve">The Applicant shall submit </w:t>
      </w:r>
      <w:r>
        <w:rPr>
          <w:szCs w:val="24"/>
        </w:rPr>
        <w:t xml:space="preserve">the </w:t>
      </w:r>
      <w:r w:rsidRPr="004E7D42">
        <w:rPr>
          <w:szCs w:val="24"/>
        </w:rPr>
        <w:t>Application with all requested exhibits (“Application Materials”)</w:t>
      </w:r>
      <w:r>
        <w:rPr>
          <w:szCs w:val="24"/>
        </w:rPr>
        <w:t xml:space="preserve"> and the Acknowledgement Letter</w:t>
      </w:r>
      <w:r w:rsidR="00B17BCE">
        <w:rPr>
          <w:szCs w:val="24"/>
        </w:rPr>
        <w:t xml:space="preserve">. </w:t>
      </w:r>
      <w:r w:rsidRPr="004E7D42">
        <w:rPr>
          <w:szCs w:val="24"/>
        </w:rPr>
        <w:t>Incomplete applications will not be considered. Once complete, a bond processing schedule will be established.</w:t>
      </w:r>
    </w:p>
    <w:p w14:paraId="42E1B28C" w14:textId="77777777" w:rsidR="0069326F" w:rsidRPr="002C3FD5" w:rsidRDefault="0069326F" w:rsidP="00356830">
      <w:pPr>
        <w:spacing w:after="100" w:afterAutospacing="1"/>
        <w:jc w:val="both"/>
        <w:rPr>
          <w:szCs w:val="24"/>
        </w:rPr>
      </w:pPr>
      <w:r>
        <w:rPr>
          <w:szCs w:val="24"/>
        </w:rPr>
        <w:t>The first step in the approval process requires a public hearing and request for preliminary approval of the Project</w:t>
      </w:r>
      <w:r w:rsidR="00B17BCE">
        <w:rPr>
          <w:szCs w:val="24"/>
        </w:rPr>
        <w:t xml:space="preserve">. </w:t>
      </w:r>
      <w:r w:rsidRPr="002C3FD5">
        <w:rPr>
          <w:szCs w:val="24"/>
        </w:rPr>
        <w:t>For housing projects, the City Council is required to conduct the public hearing and provide preliminary approval of the Project. For non-housing projects, the HRA Board of Commissioners must conduct the public hearing and provide preliminary approval of the Project</w:t>
      </w:r>
      <w:r w:rsidR="00B17BCE">
        <w:rPr>
          <w:szCs w:val="24"/>
        </w:rPr>
        <w:t xml:space="preserve">. </w:t>
      </w:r>
      <w:r w:rsidRPr="002C3FD5">
        <w:rPr>
          <w:szCs w:val="24"/>
        </w:rPr>
        <w:t xml:space="preserve">A public hearing notice must be published in </w:t>
      </w:r>
      <w:r>
        <w:rPr>
          <w:szCs w:val="24"/>
        </w:rPr>
        <w:t>one or more newspapers</w:t>
      </w:r>
      <w:r w:rsidRPr="002C3FD5">
        <w:rPr>
          <w:szCs w:val="24"/>
        </w:rPr>
        <w:t xml:space="preserve"> no less than fifteen (15) days prior to the date of the public hearing.</w:t>
      </w:r>
    </w:p>
    <w:p w14:paraId="678B73D5" w14:textId="77777777" w:rsidR="0069326F" w:rsidRPr="002C3FD5" w:rsidRDefault="0069326F" w:rsidP="00356830">
      <w:pPr>
        <w:spacing w:after="100" w:afterAutospacing="1"/>
        <w:jc w:val="both"/>
        <w:rPr>
          <w:szCs w:val="24"/>
        </w:rPr>
      </w:pPr>
      <w:r w:rsidRPr="002C3FD5">
        <w:rPr>
          <w:szCs w:val="24"/>
        </w:rPr>
        <w:t>The City Council holds public hearings on the 1st and 3rd Wednesday of each month; and the HRA Board holds public hearings at their regular monthly meetings on the 2nd and 4th Wednesday of each month. At a minimum the Application Materials shall be submitted to the HRA 30 days prior to the hearing date to be considered.</w:t>
      </w:r>
    </w:p>
    <w:p w14:paraId="6BE79D73" w14:textId="77777777" w:rsidR="0069326F" w:rsidRPr="004E7D42" w:rsidRDefault="0069326F" w:rsidP="00356830">
      <w:pPr>
        <w:spacing w:after="100" w:afterAutospacing="1"/>
        <w:jc w:val="both"/>
        <w:rPr>
          <w:szCs w:val="24"/>
        </w:rPr>
      </w:pPr>
      <w:r w:rsidRPr="002C3FD5">
        <w:rPr>
          <w:szCs w:val="24"/>
        </w:rPr>
        <w:t>Additionally, all requests for Conduit Revenue Bonds must be reviewed by the internal PED Credit Committee to ensure adherence to all policies regarding fees and sale requirements. A request shall be reviewed by the Credit Committee a minimum of two weeks prior to the date of the public hearing.</w:t>
      </w:r>
    </w:p>
    <w:p w14:paraId="2F903446" w14:textId="77777777" w:rsidR="0069326F" w:rsidRPr="004E7D42" w:rsidRDefault="0069326F" w:rsidP="00356830">
      <w:pPr>
        <w:spacing w:after="100" w:afterAutospacing="1"/>
        <w:jc w:val="both"/>
        <w:rPr>
          <w:szCs w:val="24"/>
        </w:rPr>
      </w:pPr>
      <w:r w:rsidRPr="004E7D42">
        <w:rPr>
          <w:szCs w:val="24"/>
        </w:rPr>
        <w:t>Following City Council</w:t>
      </w:r>
      <w:r>
        <w:rPr>
          <w:szCs w:val="24"/>
        </w:rPr>
        <w:t xml:space="preserve"> or HRA Board</w:t>
      </w:r>
      <w:r w:rsidRPr="004E7D42">
        <w:rPr>
          <w:szCs w:val="24"/>
        </w:rPr>
        <w:t xml:space="preserve"> preliminary approval, final approval of the bonds and approval of all required documents shall be requested from the HRA Board of Commissioners. The HRA Board will </w:t>
      </w:r>
      <w:r>
        <w:rPr>
          <w:szCs w:val="24"/>
        </w:rPr>
        <w:t xml:space="preserve">only </w:t>
      </w:r>
      <w:r w:rsidRPr="004E7D42">
        <w:rPr>
          <w:szCs w:val="24"/>
        </w:rPr>
        <w:t>consider final approval when final sizing is determined including maximum interest rates.</w:t>
      </w:r>
    </w:p>
    <w:p w14:paraId="4A321FB2" w14:textId="77777777" w:rsidR="006422B2" w:rsidRDefault="006422B2" w:rsidP="00356830">
      <w:pPr>
        <w:rPr>
          <w:b/>
          <w:szCs w:val="24"/>
          <w:u w:val="single"/>
        </w:rPr>
      </w:pPr>
      <w:r>
        <w:rPr>
          <w:b/>
          <w:szCs w:val="24"/>
          <w:u w:val="single"/>
        </w:rPr>
        <w:br w:type="page"/>
      </w:r>
    </w:p>
    <w:p w14:paraId="7FF6C754" w14:textId="77777777" w:rsidR="0069326F" w:rsidRPr="00E64E59" w:rsidRDefault="0069326F" w:rsidP="00356830">
      <w:pPr>
        <w:spacing w:after="100" w:afterAutospacing="1"/>
        <w:jc w:val="both"/>
        <w:rPr>
          <w:b/>
          <w:szCs w:val="24"/>
          <w:u w:val="single"/>
        </w:rPr>
      </w:pPr>
      <w:r w:rsidRPr="00E64E59">
        <w:rPr>
          <w:b/>
          <w:szCs w:val="24"/>
          <w:u w:val="single"/>
        </w:rPr>
        <w:lastRenderedPageBreak/>
        <w:t>REQUIRED FEES</w:t>
      </w:r>
    </w:p>
    <w:p w14:paraId="3949CF49" w14:textId="77777777" w:rsidR="0069326F" w:rsidRPr="004E7D42" w:rsidRDefault="0069326F" w:rsidP="00356830">
      <w:pPr>
        <w:spacing w:after="100" w:afterAutospacing="1"/>
        <w:jc w:val="both"/>
        <w:rPr>
          <w:szCs w:val="24"/>
        </w:rPr>
      </w:pPr>
      <w:r w:rsidRPr="004E7D42">
        <w:rPr>
          <w:szCs w:val="24"/>
        </w:rPr>
        <w:t>The HRA charges the following fees</w:t>
      </w:r>
      <w:r>
        <w:rPr>
          <w:szCs w:val="24"/>
        </w:rPr>
        <w:t xml:space="preserve"> for Conduit Revenue Bonds</w:t>
      </w:r>
      <w:r w:rsidRPr="004E7D42">
        <w:rPr>
          <w:szCs w:val="24"/>
        </w:rPr>
        <w:t>:</w:t>
      </w:r>
    </w:p>
    <w:p w14:paraId="5FA20167" w14:textId="77777777" w:rsidR="0069326F" w:rsidRDefault="0069326F" w:rsidP="00356830">
      <w:pPr>
        <w:numPr>
          <w:ilvl w:val="0"/>
          <w:numId w:val="16"/>
        </w:numPr>
        <w:jc w:val="both"/>
        <w:rPr>
          <w:szCs w:val="24"/>
        </w:rPr>
      </w:pPr>
      <w:r w:rsidRPr="00E64E59">
        <w:rPr>
          <w:szCs w:val="24"/>
          <w:u w:val="single"/>
        </w:rPr>
        <w:t>Application Fee</w:t>
      </w:r>
      <w:r>
        <w:rPr>
          <w:szCs w:val="24"/>
        </w:rPr>
        <w:t>:</w:t>
      </w:r>
    </w:p>
    <w:p w14:paraId="651CBD1C" w14:textId="77777777" w:rsidR="0069326F" w:rsidRDefault="0069326F" w:rsidP="001B32BD">
      <w:pPr>
        <w:numPr>
          <w:ilvl w:val="0"/>
          <w:numId w:val="29"/>
        </w:numPr>
        <w:spacing w:after="100" w:afterAutospacing="1"/>
        <w:jc w:val="both"/>
        <w:rPr>
          <w:szCs w:val="24"/>
        </w:rPr>
      </w:pPr>
      <w:r w:rsidRPr="004E7D42">
        <w:rPr>
          <w:szCs w:val="24"/>
        </w:rPr>
        <w:t xml:space="preserve">$5,000 for </w:t>
      </w:r>
      <w:r>
        <w:rPr>
          <w:szCs w:val="24"/>
        </w:rPr>
        <w:t>b</w:t>
      </w:r>
      <w:r w:rsidRPr="004E7D42">
        <w:rPr>
          <w:szCs w:val="24"/>
        </w:rPr>
        <w:t>ond</w:t>
      </w:r>
      <w:r>
        <w:rPr>
          <w:szCs w:val="24"/>
        </w:rPr>
        <w:t xml:space="preserve"> principal amount </w:t>
      </w:r>
      <w:r w:rsidRPr="004E7D42">
        <w:rPr>
          <w:szCs w:val="24"/>
        </w:rPr>
        <w:t xml:space="preserve">greater than or equal to $1 million dollars ($3,500 if less than $1 million dollars). This Application fee is paid at the time </w:t>
      </w:r>
      <w:r>
        <w:rPr>
          <w:szCs w:val="24"/>
        </w:rPr>
        <w:t>the application is submitted to the assigned</w:t>
      </w:r>
      <w:r w:rsidRPr="004E7D42">
        <w:rPr>
          <w:szCs w:val="24"/>
        </w:rPr>
        <w:t xml:space="preserve"> PED Project Manager.</w:t>
      </w:r>
    </w:p>
    <w:p w14:paraId="1A8FBC35" w14:textId="77777777" w:rsidR="0069326F" w:rsidRDefault="0069326F" w:rsidP="00356830">
      <w:pPr>
        <w:numPr>
          <w:ilvl w:val="0"/>
          <w:numId w:val="16"/>
        </w:numPr>
        <w:jc w:val="both"/>
        <w:rPr>
          <w:szCs w:val="24"/>
        </w:rPr>
      </w:pPr>
      <w:r w:rsidRPr="00CB1DF5">
        <w:rPr>
          <w:szCs w:val="24"/>
          <w:u w:val="single"/>
        </w:rPr>
        <w:t>Fees</w:t>
      </w:r>
      <w:r>
        <w:rPr>
          <w:szCs w:val="24"/>
          <w:u w:val="single"/>
        </w:rPr>
        <w:t xml:space="preserve"> due at the Closing</w:t>
      </w:r>
      <w:r w:rsidRPr="004E7D42">
        <w:rPr>
          <w:szCs w:val="24"/>
        </w:rPr>
        <w:t>:</w:t>
      </w:r>
    </w:p>
    <w:p w14:paraId="1733F959" w14:textId="77777777" w:rsidR="0069326F" w:rsidRDefault="0069326F" w:rsidP="00356830">
      <w:pPr>
        <w:numPr>
          <w:ilvl w:val="0"/>
          <w:numId w:val="17"/>
        </w:numPr>
        <w:jc w:val="both"/>
        <w:rPr>
          <w:szCs w:val="24"/>
        </w:rPr>
      </w:pPr>
      <w:r>
        <w:rPr>
          <w:szCs w:val="24"/>
        </w:rPr>
        <w:t xml:space="preserve">For </w:t>
      </w:r>
      <w:r w:rsidRPr="003B229A">
        <w:rPr>
          <w:szCs w:val="24"/>
          <w:u w:val="single"/>
        </w:rPr>
        <w:t>Housing Revenue Bonds</w:t>
      </w:r>
      <w:r>
        <w:rPr>
          <w:szCs w:val="24"/>
        </w:rPr>
        <w:t xml:space="preserve"> requiring volume cap:</w:t>
      </w:r>
    </w:p>
    <w:p w14:paraId="3FF198BC" w14:textId="77777777" w:rsidR="0069326F" w:rsidRDefault="0069326F" w:rsidP="00356830">
      <w:pPr>
        <w:numPr>
          <w:ilvl w:val="1"/>
          <w:numId w:val="17"/>
        </w:numPr>
        <w:jc w:val="both"/>
        <w:rPr>
          <w:szCs w:val="24"/>
        </w:rPr>
      </w:pPr>
      <w:r w:rsidRPr="004E7D42">
        <w:rPr>
          <w:szCs w:val="24"/>
        </w:rPr>
        <w:t xml:space="preserve">One percent (1.00%) of </w:t>
      </w:r>
      <w:r>
        <w:rPr>
          <w:szCs w:val="24"/>
        </w:rPr>
        <w:t>total principal issued</w:t>
      </w:r>
      <w:r w:rsidRPr="004E7D42">
        <w:rPr>
          <w:szCs w:val="24"/>
        </w:rPr>
        <w:t>;</w:t>
      </w:r>
      <w:r>
        <w:rPr>
          <w:szCs w:val="24"/>
        </w:rPr>
        <w:t xml:space="preserve"> and</w:t>
      </w:r>
    </w:p>
    <w:p w14:paraId="327D3020" w14:textId="77777777" w:rsidR="0069326F" w:rsidRDefault="0069326F" w:rsidP="00356830">
      <w:pPr>
        <w:numPr>
          <w:ilvl w:val="1"/>
          <w:numId w:val="17"/>
        </w:numPr>
        <w:jc w:val="both"/>
        <w:rPr>
          <w:szCs w:val="24"/>
        </w:rPr>
      </w:pPr>
      <w:r>
        <w:rPr>
          <w:szCs w:val="24"/>
        </w:rPr>
        <w:t>State Bond Application Fee which is equal to $20 for every $100,000 of bond principal issued when the principal amount is rounded to the nearest $100,000;</w:t>
      </w:r>
    </w:p>
    <w:p w14:paraId="07AC0E93" w14:textId="77777777" w:rsidR="0069326F" w:rsidRDefault="0069326F" w:rsidP="00356830">
      <w:pPr>
        <w:numPr>
          <w:ilvl w:val="0"/>
          <w:numId w:val="17"/>
        </w:numPr>
        <w:jc w:val="both"/>
        <w:rPr>
          <w:szCs w:val="24"/>
        </w:rPr>
      </w:pPr>
      <w:r>
        <w:rPr>
          <w:szCs w:val="24"/>
        </w:rPr>
        <w:t xml:space="preserve">For </w:t>
      </w:r>
      <w:r w:rsidRPr="003B229A">
        <w:rPr>
          <w:szCs w:val="24"/>
          <w:u w:val="single"/>
        </w:rPr>
        <w:t>Qualified 501(c)3 Borrowers</w:t>
      </w:r>
      <w:r>
        <w:rPr>
          <w:szCs w:val="24"/>
        </w:rPr>
        <w:t>:</w:t>
      </w:r>
    </w:p>
    <w:p w14:paraId="6EB7D3CC" w14:textId="77777777" w:rsidR="0069326F" w:rsidRDefault="0069326F" w:rsidP="00356830">
      <w:pPr>
        <w:numPr>
          <w:ilvl w:val="1"/>
          <w:numId w:val="17"/>
        </w:numPr>
        <w:jc w:val="both"/>
        <w:rPr>
          <w:szCs w:val="24"/>
        </w:rPr>
      </w:pPr>
      <w:r>
        <w:rPr>
          <w:szCs w:val="24"/>
        </w:rPr>
        <w:t>One-</w:t>
      </w:r>
      <w:r w:rsidR="00737C25">
        <w:rPr>
          <w:szCs w:val="24"/>
        </w:rPr>
        <w:t>quarter</w:t>
      </w:r>
      <w:r>
        <w:rPr>
          <w:szCs w:val="24"/>
        </w:rPr>
        <w:t xml:space="preserve"> of one percent (0.</w:t>
      </w:r>
      <w:r w:rsidR="00737C25">
        <w:rPr>
          <w:szCs w:val="24"/>
        </w:rPr>
        <w:t>25</w:t>
      </w:r>
      <w:r>
        <w:rPr>
          <w:szCs w:val="24"/>
        </w:rPr>
        <w:t>%) of total principal issued;</w:t>
      </w:r>
    </w:p>
    <w:p w14:paraId="1D45345E" w14:textId="77777777" w:rsidR="0069326F" w:rsidRDefault="0069326F" w:rsidP="001B32BD">
      <w:pPr>
        <w:numPr>
          <w:ilvl w:val="0"/>
          <w:numId w:val="17"/>
        </w:numPr>
        <w:spacing w:after="100" w:afterAutospacing="1"/>
        <w:jc w:val="both"/>
        <w:rPr>
          <w:szCs w:val="24"/>
        </w:rPr>
      </w:pPr>
      <w:bookmarkStart w:id="1" w:name="_Hlk57117369"/>
      <w:r>
        <w:rPr>
          <w:szCs w:val="24"/>
        </w:rPr>
        <w:t>A</w:t>
      </w:r>
      <w:r w:rsidRPr="004E7D42">
        <w:rPr>
          <w:szCs w:val="24"/>
        </w:rPr>
        <w:t xml:space="preserve"> fee of $1,500.00 for all services rendered by the HRA Attorney with respect to the Project.</w:t>
      </w:r>
    </w:p>
    <w:bookmarkEnd w:id="1"/>
    <w:p w14:paraId="02F6CC59" w14:textId="77777777" w:rsidR="0069326F" w:rsidRPr="004E7D42" w:rsidRDefault="0069326F" w:rsidP="00356830">
      <w:pPr>
        <w:numPr>
          <w:ilvl w:val="0"/>
          <w:numId w:val="16"/>
        </w:numPr>
        <w:jc w:val="both"/>
        <w:rPr>
          <w:szCs w:val="24"/>
        </w:rPr>
      </w:pPr>
      <w:r w:rsidRPr="00E64E59">
        <w:rPr>
          <w:szCs w:val="24"/>
          <w:u w:val="single"/>
        </w:rPr>
        <w:t>Ongoing Fees</w:t>
      </w:r>
      <w:r w:rsidRPr="004E7D42">
        <w:rPr>
          <w:szCs w:val="24"/>
        </w:rPr>
        <w:t>:</w:t>
      </w:r>
    </w:p>
    <w:p w14:paraId="510A2FC6" w14:textId="77777777" w:rsidR="0069326F" w:rsidRPr="004E7D42" w:rsidRDefault="0069326F" w:rsidP="00356830">
      <w:pPr>
        <w:numPr>
          <w:ilvl w:val="0"/>
          <w:numId w:val="32"/>
        </w:numPr>
        <w:jc w:val="both"/>
        <w:rPr>
          <w:szCs w:val="24"/>
        </w:rPr>
      </w:pPr>
      <w:r w:rsidRPr="004E7D42">
        <w:rPr>
          <w:szCs w:val="24"/>
        </w:rPr>
        <w:t xml:space="preserve">For </w:t>
      </w:r>
      <w:r w:rsidRPr="003B229A">
        <w:rPr>
          <w:szCs w:val="24"/>
          <w:u w:val="single"/>
        </w:rPr>
        <w:t>Housing Revenue Bonds</w:t>
      </w:r>
      <w:r w:rsidRPr="004E7D42">
        <w:rPr>
          <w:szCs w:val="24"/>
        </w:rPr>
        <w:t xml:space="preserve"> </w:t>
      </w:r>
      <w:r>
        <w:rPr>
          <w:szCs w:val="24"/>
        </w:rPr>
        <w:t xml:space="preserve">requiring volume cap AND </w:t>
      </w:r>
      <w:r w:rsidRPr="004E7D42">
        <w:rPr>
          <w:szCs w:val="24"/>
        </w:rPr>
        <w:t>with a final maturity of 5 years or less:</w:t>
      </w:r>
    </w:p>
    <w:p w14:paraId="0ED796AD" w14:textId="77777777" w:rsidR="0069326F" w:rsidRPr="004E7D42" w:rsidRDefault="0069326F" w:rsidP="00356830">
      <w:pPr>
        <w:numPr>
          <w:ilvl w:val="1"/>
          <w:numId w:val="32"/>
        </w:numPr>
        <w:jc w:val="both"/>
        <w:rPr>
          <w:szCs w:val="24"/>
        </w:rPr>
      </w:pPr>
      <w:r w:rsidRPr="004E7D42">
        <w:rPr>
          <w:szCs w:val="24"/>
        </w:rPr>
        <w:t>On the date which is six months from the closing date, a fee equal to one-quarter of one percent (0.25%) of the bonds outstanding</w:t>
      </w:r>
      <w:r w:rsidR="009A60C0">
        <w:rPr>
          <w:szCs w:val="24"/>
        </w:rPr>
        <w:t xml:space="preserve"> 30 days prior to the due date</w:t>
      </w:r>
      <w:r w:rsidRPr="004E7D42">
        <w:rPr>
          <w:szCs w:val="24"/>
        </w:rPr>
        <w:t>; and</w:t>
      </w:r>
    </w:p>
    <w:p w14:paraId="7FBC29DC" w14:textId="77777777" w:rsidR="0069326F" w:rsidRPr="004E7D42" w:rsidRDefault="0069326F" w:rsidP="00356830">
      <w:pPr>
        <w:numPr>
          <w:ilvl w:val="1"/>
          <w:numId w:val="32"/>
        </w:numPr>
        <w:jc w:val="both"/>
        <w:rPr>
          <w:szCs w:val="24"/>
        </w:rPr>
      </w:pPr>
      <w:r w:rsidRPr="004E7D42">
        <w:rPr>
          <w:szCs w:val="24"/>
        </w:rPr>
        <w:t>On the date which is twelve months from the closing date, a fee equal to one-quarter of one percent (0.25%) of the bonds outstanding</w:t>
      </w:r>
      <w:r w:rsidR="009A60C0">
        <w:rPr>
          <w:szCs w:val="24"/>
        </w:rPr>
        <w:t xml:space="preserve"> 30 days prior to the due date</w:t>
      </w:r>
      <w:r w:rsidRPr="004E7D42">
        <w:rPr>
          <w:szCs w:val="24"/>
        </w:rPr>
        <w:t>; and</w:t>
      </w:r>
    </w:p>
    <w:p w14:paraId="709ED3E8" w14:textId="77777777" w:rsidR="0069326F" w:rsidRDefault="0069326F" w:rsidP="00356830">
      <w:pPr>
        <w:numPr>
          <w:ilvl w:val="1"/>
          <w:numId w:val="32"/>
        </w:numPr>
        <w:jc w:val="both"/>
        <w:rPr>
          <w:szCs w:val="24"/>
        </w:rPr>
      </w:pPr>
      <w:r w:rsidRPr="004E7D42">
        <w:rPr>
          <w:szCs w:val="24"/>
        </w:rPr>
        <w:t>Beginning on the date which is 18 months from the closing date and continuing every six months thereafter, a fee equal to three-quarters of one percent (0.75%</w:t>
      </w:r>
      <w:r w:rsidR="009A60C0">
        <w:rPr>
          <w:szCs w:val="24"/>
        </w:rPr>
        <w:t>) of the bonds outstanding 30 days prior to the due date.</w:t>
      </w:r>
    </w:p>
    <w:p w14:paraId="18345635" w14:textId="77777777" w:rsidR="0069326F" w:rsidRPr="004E7D42" w:rsidRDefault="0069326F" w:rsidP="00356830">
      <w:pPr>
        <w:numPr>
          <w:ilvl w:val="0"/>
          <w:numId w:val="32"/>
        </w:numPr>
        <w:jc w:val="both"/>
        <w:rPr>
          <w:szCs w:val="24"/>
        </w:rPr>
      </w:pPr>
      <w:r w:rsidRPr="004E7D42">
        <w:rPr>
          <w:szCs w:val="24"/>
        </w:rPr>
        <w:t xml:space="preserve">For </w:t>
      </w:r>
      <w:r w:rsidRPr="003B229A">
        <w:rPr>
          <w:szCs w:val="24"/>
          <w:u w:val="single"/>
        </w:rPr>
        <w:t>Housing Revenue Bonds</w:t>
      </w:r>
      <w:r w:rsidRPr="004E7D42">
        <w:rPr>
          <w:szCs w:val="24"/>
        </w:rPr>
        <w:t xml:space="preserve"> </w:t>
      </w:r>
      <w:r>
        <w:rPr>
          <w:szCs w:val="24"/>
        </w:rPr>
        <w:t xml:space="preserve">requiring volume cap AND </w:t>
      </w:r>
      <w:r w:rsidRPr="004E7D42">
        <w:rPr>
          <w:szCs w:val="24"/>
        </w:rPr>
        <w:t>with a final maturity longer than 5 years:</w:t>
      </w:r>
    </w:p>
    <w:p w14:paraId="2ADBEA86" w14:textId="77777777" w:rsidR="0069326F" w:rsidRDefault="0069326F" w:rsidP="00356830">
      <w:pPr>
        <w:numPr>
          <w:ilvl w:val="1"/>
          <w:numId w:val="32"/>
        </w:numPr>
        <w:jc w:val="both"/>
        <w:rPr>
          <w:szCs w:val="24"/>
        </w:rPr>
      </w:pPr>
      <w:r w:rsidRPr="004E7D42">
        <w:rPr>
          <w:szCs w:val="24"/>
        </w:rPr>
        <w:t>Beginning on the first anniversary of the closing date, and continuing each year thereafter, a fee equal to one-</w:t>
      </w:r>
      <w:r w:rsidR="00737C25">
        <w:rPr>
          <w:szCs w:val="24"/>
        </w:rPr>
        <w:t>quarter</w:t>
      </w:r>
      <w:r w:rsidRPr="004E7D42">
        <w:rPr>
          <w:szCs w:val="24"/>
        </w:rPr>
        <w:t xml:space="preserve"> of one percent (0.</w:t>
      </w:r>
      <w:r w:rsidR="00B20589">
        <w:rPr>
          <w:szCs w:val="24"/>
        </w:rPr>
        <w:t>25</w:t>
      </w:r>
      <w:r w:rsidRPr="004E7D42">
        <w:rPr>
          <w:szCs w:val="24"/>
        </w:rPr>
        <w:t>%) of the bonds outstanding</w:t>
      </w:r>
      <w:r w:rsidR="009A60C0">
        <w:rPr>
          <w:szCs w:val="24"/>
        </w:rPr>
        <w:t xml:space="preserve"> 30 days prior to the due date</w:t>
      </w:r>
      <w:r w:rsidRPr="004E7D42">
        <w:rPr>
          <w:szCs w:val="24"/>
        </w:rPr>
        <w:t>.</w:t>
      </w:r>
    </w:p>
    <w:p w14:paraId="51C0E428" w14:textId="77777777" w:rsidR="0069326F" w:rsidRDefault="0069326F" w:rsidP="00356830">
      <w:pPr>
        <w:numPr>
          <w:ilvl w:val="0"/>
          <w:numId w:val="20"/>
        </w:numPr>
        <w:jc w:val="both"/>
        <w:rPr>
          <w:szCs w:val="24"/>
        </w:rPr>
      </w:pPr>
      <w:r>
        <w:rPr>
          <w:szCs w:val="24"/>
        </w:rPr>
        <w:t xml:space="preserve">For </w:t>
      </w:r>
      <w:r w:rsidRPr="003B229A">
        <w:rPr>
          <w:szCs w:val="24"/>
          <w:u w:val="single"/>
        </w:rPr>
        <w:t>Qualified 501(c)3 Borrowers</w:t>
      </w:r>
      <w:r>
        <w:rPr>
          <w:szCs w:val="24"/>
        </w:rPr>
        <w:t>:</w:t>
      </w:r>
    </w:p>
    <w:p w14:paraId="6FFDA553" w14:textId="77777777" w:rsidR="0069326F" w:rsidRDefault="0069326F" w:rsidP="001B32BD">
      <w:pPr>
        <w:numPr>
          <w:ilvl w:val="1"/>
          <w:numId w:val="20"/>
        </w:numPr>
        <w:spacing w:after="100" w:afterAutospacing="1"/>
        <w:jc w:val="both"/>
        <w:rPr>
          <w:szCs w:val="24"/>
        </w:rPr>
      </w:pPr>
      <w:r w:rsidRPr="00D339B9">
        <w:rPr>
          <w:szCs w:val="24"/>
        </w:rPr>
        <w:t xml:space="preserve">Beginning on the first anniversary of the closing date, and continuing each year thereafter, a fee equal to one-quarter of one percent (0.25%) of the </w:t>
      </w:r>
      <w:r w:rsidR="00737C25">
        <w:rPr>
          <w:szCs w:val="24"/>
        </w:rPr>
        <w:t xml:space="preserve">first $10,000,000 of </w:t>
      </w:r>
      <w:r w:rsidRPr="00D339B9">
        <w:rPr>
          <w:szCs w:val="24"/>
        </w:rPr>
        <w:t>bonds outstanding</w:t>
      </w:r>
      <w:r w:rsidR="00737C25">
        <w:rPr>
          <w:szCs w:val="24"/>
        </w:rPr>
        <w:t xml:space="preserve"> plus one-eighth of one percent (0.125%) of the balance of bonds outstanding greater than $10,000,000</w:t>
      </w:r>
      <w:r w:rsidR="009A60C0">
        <w:rPr>
          <w:szCs w:val="24"/>
        </w:rPr>
        <w:t xml:space="preserve">, </w:t>
      </w:r>
      <w:r w:rsidR="009A60C0" w:rsidRPr="009A60C0">
        <w:rPr>
          <w:szCs w:val="24"/>
        </w:rPr>
        <w:t>the bonds outstanding is determined 30 days prior to the due date</w:t>
      </w:r>
      <w:r w:rsidRPr="00D339B9">
        <w:rPr>
          <w:szCs w:val="24"/>
        </w:rPr>
        <w:t>.</w:t>
      </w:r>
    </w:p>
    <w:p w14:paraId="70BC5656" w14:textId="77777777" w:rsidR="0069326F" w:rsidRDefault="0069326F" w:rsidP="00356830">
      <w:pPr>
        <w:numPr>
          <w:ilvl w:val="0"/>
          <w:numId w:val="16"/>
        </w:numPr>
        <w:jc w:val="both"/>
        <w:rPr>
          <w:szCs w:val="24"/>
        </w:rPr>
      </w:pPr>
      <w:r w:rsidRPr="004E7D42">
        <w:rPr>
          <w:szCs w:val="24"/>
        </w:rPr>
        <w:t xml:space="preserve">A document will be prepared by the </w:t>
      </w:r>
      <w:r w:rsidR="009A60C0" w:rsidRPr="009A60C0">
        <w:rPr>
          <w:szCs w:val="24"/>
        </w:rPr>
        <w:t>Underwriter/Placement Agent/Lender to be submitted and confirmed by the HRA which will set forth all fees to be paid by the Applicant during the term of the</w:t>
      </w:r>
      <w:r w:rsidRPr="004E7D42">
        <w:rPr>
          <w:szCs w:val="24"/>
        </w:rPr>
        <w:t xml:space="preserve"> Bonds.</w:t>
      </w:r>
    </w:p>
    <w:p w14:paraId="044924BF" w14:textId="77777777" w:rsidR="0069326F" w:rsidRDefault="0069326F" w:rsidP="00356830">
      <w:pPr>
        <w:jc w:val="both"/>
        <w:rPr>
          <w:szCs w:val="24"/>
        </w:rPr>
      </w:pPr>
    </w:p>
    <w:p w14:paraId="05135E79" w14:textId="77777777" w:rsidR="0069326F" w:rsidRPr="004E7D42" w:rsidRDefault="0069326F" w:rsidP="00356830">
      <w:pPr>
        <w:numPr>
          <w:ilvl w:val="0"/>
          <w:numId w:val="16"/>
        </w:numPr>
        <w:spacing w:after="100" w:afterAutospacing="1"/>
        <w:jc w:val="both"/>
        <w:rPr>
          <w:szCs w:val="24"/>
        </w:rPr>
      </w:pPr>
      <w:r>
        <w:rPr>
          <w:szCs w:val="24"/>
        </w:rPr>
        <w:t>The p</w:t>
      </w:r>
      <w:r w:rsidRPr="004E7D42">
        <w:rPr>
          <w:szCs w:val="24"/>
        </w:rPr>
        <w:t>ayment</w:t>
      </w:r>
      <w:r>
        <w:rPr>
          <w:szCs w:val="24"/>
        </w:rPr>
        <w:t>s</w:t>
      </w:r>
      <w:r w:rsidRPr="004E7D42">
        <w:rPr>
          <w:szCs w:val="24"/>
        </w:rPr>
        <w:t xml:space="preserve"> of </w:t>
      </w:r>
      <w:r>
        <w:rPr>
          <w:szCs w:val="24"/>
        </w:rPr>
        <w:t xml:space="preserve">all </w:t>
      </w:r>
      <w:r w:rsidRPr="004E7D42">
        <w:rPr>
          <w:szCs w:val="24"/>
        </w:rPr>
        <w:t>Closing Fee</w:t>
      </w:r>
      <w:r>
        <w:rPr>
          <w:szCs w:val="24"/>
        </w:rPr>
        <w:t>s are</w:t>
      </w:r>
      <w:r w:rsidRPr="004E7D42">
        <w:rPr>
          <w:szCs w:val="24"/>
        </w:rPr>
        <w:t xml:space="preserve"> due at Closing and </w:t>
      </w:r>
      <w:r>
        <w:rPr>
          <w:szCs w:val="24"/>
        </w:rPr>
        <w:t>are</w:t>
      </w:r>
      <w:r w:rsidRPr="004E7D42">
        <w:rPr>
          <w:szCs w:val="24"/>
        </w:rPr>
        <w:t xml:space="preserve"> not credited to the Borrower for the Application Fee </w:t>
      </w:r>
      <w:r>
        <w:rPr>
          <w:szCs w:val="24"/>
        </w:rPr>
        <w:t xml:space="preserve">or any other PED/HRA fees </w:t>
      </w:r>
      <w:r w:rsidRPr="004E7D42">
        <w:rPr>
          <w:szCs w:val="24"/>
        </w:rPr>
        <w:t>previously paid.</w:t>
      </w:r>
    </w:p>
    <w:p w14:paraId="531C0C71" w14:textId="77777777" w:rsidR="0069326F" w:rsidRPr="00E64E59" w:rsidRDefault="0069326F"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afterAutospacing="1"/>
        <w:ind w:left="1440" w:hanging="1440"/>
        <w:jc w:val="both"/>
        <w:rPr>
          <w:u w:val="single"/>
        </w:rPr>
      </w:pPr>
      <w:r w:rsidRPr="00E64E59">
        <w:rPr>
          <w:u w:val="single"/>
        </w:rPr>
        <w:lastRenderedPageBreak/>
        <w:t xml:space="preserve">ADDITIONAL </w:t>
      </w:r>
      <w:r>
        <w:rPr>
          <w:u w:val="single"/>
        </w:rPr>
        <w:t xml:space="preserve">BOND </w:t>
      </w:r>
      <w:r w:rsidRPr="00E64E59">
        <w:rPr>
          <w:u w:val="single"/>
        </w:rPr>
        <w:t>REQUIREMENTS</w:t>
      </w:r>
    </w:p>
    <w:p w14:paraId="761625A3" w14:textId="77777777" w:rsidR="0069326F" w:rsidRDefault="00737C25" w:rsidP="001B32BD">
      <w:pPr>
        <w:numPr>
          <w:ilvl w:val="0"/>
          <w:numId w:val="15"/>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afterAutospacing="1"/>
        <w:jc w:val="both"/>
      </w:pPr>
      <w:r>
        <w:t xml:space="preserve">The HRA shall </w:t>
      </w:r>
      <w:r w:rsidR="0069326F">
        <w:t>approve</w:t>
      </w:r>
      <w:r>
        <w:t xml:space="preserve"> the firm to serve as Bond Counsel</w:t>
      </w:r>
      <w:r w:rsidR="0069326F">
        <w:t>.</w:t>
      </w:r>
    </w:p>
    <w:p w14:paraId="4AAECF35" w14:textId="77777777" w:rsidR="0069326F" w:rsidRDefault="0069326F"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2F4FFACC" w14:textId="77777777" w:rsidR="0069326F" w:rsidRDefault="0069326F" w:rsidP="00356830">
      <w:pPr>
        <w:numPr>
          <w:ilvl w:val="0"/>
          <w:numId w:val="15"/>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The HRA requires Bonds for Public Sale to be sold with the following Minimum Denominations:</w:t>
      </w:r>
    </w:p>
    <w:p w14:paraId="2A553615" w14:textId="77777777" w:rsidR="0069326F" w:rsidRDefault="0069326F"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22089288" w14:textId="77777777" w:rsidR="0069326F" w:rsidRDefault="0069326F" w:rsidP="00356830">
      <w:pPr>
        <w:numPr>
          <w:ilvl w:val="0"/>
          <w:numId w:val="14"/>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pPr>
      <w:r>
        <w:t>Investment Grade debt – BBB+/- or Higher (Fitch and S&amp;P) or Baa 1, 2, 3 or Higher (Moody’s) – may be sold with minimum denominations of $5,000.</w:t>
      </w:r>
    </w:p>
    <w:p w14:paraId="3DEA2926" w14:textId="77777777" w:rsidR="0069326F" w:rsidRDefault="0069326F"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pPr>
    </w:p>
    <w:p w14:paraId="5B39640E" w14:textId="77777777" w:rsidR="0069326F" w:rsidRDefault="0069326F" w:rsidP="00356830">
      <w:pPr>
        <w:numPr>
          <w:ilvl w:val="0"/>
          <w:numId w:val="14"/>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pPr>
      <w:r>
        <w:t>High Non-Investment Grade debt – BB+/- (Fitch and S&amp;P) or Ba 1, 2, 3 (Moody’s) – may be sold with minimum denominations of $25,000.</w:t>
      </w:r>
    </w:p>
    <w:p w14:paraId="43C05157" w14:textId="77777777" w:rsidR="0069326F" w:rsidRDefault="0069326F"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pPr>
    </w:p>
    <w:p w14:paraId="43FD51CB" w14:textId="3FF3D970" w:rsidR="0069326F" w:rsidRDefault="0069326F" w:rsidP="00356830">
      <w:pPr>
        <w:numPr>
          <w:ilvl w:val="0"/>
          <w:numId w:val="14"/>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pPr>
      <w:r>
        <w:t>Non-Investment Grade debt – B+/- or lower (Fitch and S&amp;P) or B 1, 2, 3 or lower (Moody’s) may only be sold with minimum denominations of $100,000.</w:t>
      </w:r>
    </w:p>
    <w:p w14:paraId="6837B4C2" w14:textId="77777777" w:rsidR="0069326F" w:rsidRDefault="0069326F"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pPr>
    </w:p>
    <w:p w14:paraId="3C1E526A" w14:textId="77777777" w:rsidR="0069326F" w:rsidRDefault="0069326F" w:rsidP="00356830">
      <w:pPr>
        <w:numPr>
          <w:ilvl w:val="0"/>
          <w:numId w:val="14"/>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pPr>
      <w:r>
        <w:t>Non-Rated Debt – If the Underwriter/Placement Agent requests non-rated debt for public sale, the bonds may only be sold with minimum denominations of $100,000. The Underwriter/ Placement Agent on behalf of the Applicant must submit a written request for such approval that provides a rationale on why the proposed Bonds cannot receive a rating and any additional information as the HRA and Director of OFS will request in order to evaluate the request. The written request should be addressed to the HRA Executive Director and Director of the OFS, with a copy to the City and PED Debt Managers.</w:t>
      </w:r>
    </w:p>
    <w:p w14:paraId="724C8179" w14:textId="77777777" w:rsidR="0069326F" w:rsidRDefault="0069326F"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pPr>
    </w:p>
    <w:p w14:paraId="7C0FFE68" w14:textId="77777777" w:rsidR="0069326F" w:rsidRDefault="0069326F" w:rsidP="00356830">
      <w:pPr>
        <w:numPr>
          <w:ilvl w:val="0"/>
          <w:numId w:val="14"/>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pPr>
      <w:r>
        <w:t>Exceptions – Non-rated debt for 1) Hospitals, 2) Large nonprofits (defined as an entity that is backing the bonds without limitations and generates annual revenues in excess of $100 million per year) and 3) Large for-profits (defined as an entity that is backing the bonds without limitations and generates annual revenues in excess of $200 million per year) may be sold with minimum denominations of $25,000.</w:t>
      </w:r>
    </w:p>
    <w:p w14:paraId="0C9FDAF0" w14:textId="77777777" w:rsidR="0069326F" w:rsidRDefault="0069326F"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6B9EE61A" w14:textId="77777777" w:rsidR="0069326F" w:rsidRDefault="0069326F" w:rsidP="00356830">
      <w:pPr>
        <w:numPr>
          <w:ilvl w:val="0"/>
          <w:numId w:val="15"/>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3F6426">
        <w:rPr>
          <w:u w:val="single"/>
        </w:rPr>
        <w:t>Investor Letter</w:t>
      </w:r>
      <w:r>
        <w:t xml:space="preserve"> – The HRA at its sole discretion may require each initial purchaser of the Bonds to execute an Investor Letter as an “accredited investor” as defined in Rule 501(a) of Regulation D promulgated under the Securities Act of 1933 (the “19</w:t>
      </w:r>
      <w:r w:rsidR="00737C25">
        <w:t>3</w:t>
      </w:r>
      <w:r>
        <w:t>3 Act”) or a “qualified institutional buyer” as defined in Rule 144A promulgated under the 1933 Act. The form of the Investor Letter will be provided by the HRA.</w:t>
      </w:r>
    </w:p>
    <w:p w14:paraId="49EE6722" w14:textId="77777777" w:rsidR="0069326F" w:rsidRDefault="0069326F"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pPr>
    </w:p>
    <w:p w14:paraId="59F76E93" w14:textId="77777777" w:rsidR="00C81C23" w:rsidRPr="001B32BD" w:rsidRDefault="0069326F" w:rsidP="0069326F">
      <w:pPr>
        <w:numPr>
          <w:ilvl w:val="0"/>
          <w:numId w:val="15"/>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3F6426">
        <w:rPr>
          <w:u w:val="single"/>
        </w:rPr>
        <w:t>Closing, Execution of Documents</w:t>
      </w:r>
      <w:r>
        <w:t xml:space="preserve"> – The Bond Counsel will notify the HRA of the closing date with as much advance notice as possible. All documents for City/HRA signature need to be sent to the Project Manager at least ten (10) days prior to the closing date.</w:t>
      </w:r>
    </w:p>
    <w:sectPr w:rsidR="00C81C23" w:rsidRPr="001B32BD" w:rsidSect="00242581">
      <w:headerReference w:type="even" r:id="rId16"/>
      <w:headerReference w:type="default" r:id="rId17"/>
      <w:footnotePr>
        <w:numFmt w:val="lowerLetter"/>
      </w:footnotePr>
      <w:endnotePr>
        <w:numFmt w:val="lowerLetter"/>
      </w:endnotePr>
      <w:pgSz w:w="12240" w:h="15840" w:code="1"/>
      <w:pgMar w:top="1080" w:right="1440" w:bottom="936" w:left="1440" w:header="720" w:footer="2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3B2349" w14:textId="77777777" w:rsidR="009E3341" w:rsidRDefault="009E3341">
      <w:r>
        <w:separator/>
      </w:r>
    </w:p>
  </w:endnote>
  <w:endnote w:type="continuationSeparator" w:id="0">
    <w:p w14:paraId="198A9D66" w14:textId="77777777" w:rsidR="009E3341" w:rsidRDefault="009E33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w:altName w:val="Courier New"/>
    <w:panose1 w:val="00000000000000000000"/>
    <w:charset w:val="00"/>
    <w:family w:val="swiss"/>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3CA16" w14:textId="77777777" w:rsidR="009E3341" w:rsidRPr="00613D7B" w:rsidRDefault="009E3341" w:rsidP="00293E5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0"/>
      </w:rPr>
    </w:pPr>
    <w:r w:rsidRPr="00613D7B">
      <w:rPr>
        <w:sz w:val="20"/>
      </w:rPr>
      <w:fldChar w:fldCharType="begin"/>
    </w:r>
    <w:r w:rsidRPr="00613D7B">
      <w:rPr>
        <w:sz w:val="20"/>
      </w:rPr>
      <w:instrText xml:space="preserve"> PAGE   \* MERGEFORMAT </w:instrText>
    </w:r>
    <w:r w:rsidRPr="00613D7B">
      <w:rPr>
        <w:sz w:val="20"/>
      </w:rPr>
      <w:fldChar w:fldCharType="separate"/>
    </w:r>
    <w:r w:rsidRPr="00613D7B">
      <w:rPr>
        <w:noProof/>
        <w:sz w:val="20"/>
      </w:rPr>
      <w:t>1</w:t>
    </w:r>
    <w:r w:rsidRPr="00613D7B">
      <w:rPr>
        <w:noProof/>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E6FE3" w14:textId="77777777" w:rsidR="009E3341" w:rsidRPr="002254A9" w:rsidRDefault="009E3341" w:rsidP="002254A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jc w:val="right"/>
      <w:rPr>
        <w:sz w:val="20"/>
      </w:rPr>
    </w:pPr>
    <w:r w:rsidRPr="002254A9">
      <w:rPr>
        <w:sz w:val="20"/>
      </w:rPr>
      <w:fldChar w:fldCharType="begin"/>
    </w:r>
    <w:r w:rsidRPr="002254A9">
      <w:rPr>
        <w:sz w:val="20"/>
      </w:rPr>
      <w:instrText xml:space="preserve"> PAGE   \* MERGEFORMAT </w:instrText>
    </w:r>
    <w:r w:rsidRPr="002254A9">
      <w:rPr>
        <w:sz w:val="20"/>
      </w:rPr>
      <w:fldChar w:fldCharType="separate"/>
    </w:r>
    <w:r w:rsidRPr="002254A9">
      <w:rPr>
        <w:noProof/>
        <w:sz w:val="20"/>
      </w:rPr>
      <w:t>1</w:t>
    </w:r>
    <w:r w:rsidRPr="002254A9">
      <w:rPr>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7D9BD" w14:textId="77777777" w:rsidR="009E3341" w:rsidRDefault="009E3341">
      <w:r>
        <w:separator/>
      </w:r>
    </w:p>
  </w:footnote>
  <w:footnote w:type="continuationSeparator" w:id="0">
    <w:p w14:paraId="76FAF158" w14:textId="77777777" w:rsidR="009E3341" w:rsidRDefault="009E33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8CC4F" w14:textId="77777777" w:rsidR="009E3341" w:rsidRPr="00BA6372" w:rsidRDefault="009E3341" w:rsidP="00BA6372">
    <w:pPr>
      <w:pStyle w:val="Header"/>
      <w:jc w:val="center"/>
      <w:rPr>
        <w:sz w:val="18"/>
        <w:szCs w:val="18"/>
      </w:rPr>
    </w:pPr>
    <w:r w:rsidRPr="00BA6372">
      <w:rPr>
        <w:sz w:val="18"/>
        <w:szCs w:val="18"/>
      </w:rPr>
      <w:t>Attachment to Initial Application Fee &amp; Acknowledgement of Compliance Documents (1</w:t>
    </w:r>
    <w:r w:rsidRPr="00BA6372">
      <w:rPr>
        <w:sz w:val="18"/>
        <w:szCs w:val="18"/>
        <w:vertAlign w:val="superscript"/>
      </w:rPr>
      <w:t>st</w:t>
    </w:r>
    <w:r w:rsidRPr="00BA6372">
      <w:rPr>
        <w:sz w:val="18"/>
        <w:szCs w:val="18"/>
      </w:rPr>
      <w:t xml:space="preserve"> Developer Letter)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3A204" w14:textId="77777777" w:rsidR="009E3341" w:rsidRDefault="009E3341" w:rsidP="0007083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
      <w:t>Attachment 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60090" w14:textId="77777777" w:rsidR="009E3341" w:rsidRDefault="009E3341" w:rsidP="0031498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
      <w:t>Attachment C</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81D40" w14:textId="77777777" w:rsidR="009E3341" w:rsidRDefault="009E334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91E6B" w14:textId="77777777" w:rsidR="009E3341" w:rsidRPr="00780013" w:rsidRDefault="009E3341" w:rsidP="007800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lvl w:ilvl="0">
      <w:start w:val="1"/>
      <w:numFmt w:val="decimal"/>
      <w:suff w:val="nothing"/>
      <w:lvlText w:val="%1."/>
      <w:lvlJc w:val="left"/>
    </w:lvl>
    <w:lvl w:ilvl="1">
      <w:start w:val="1"/>
      <w:numFmt w:val="lowerLetter"/>
      <w:suff w:val="nothing"/>
      <w:lvlText w:val="%2."/>
      <w:lvlJc w:val="left"/>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1" w15:restartNumberingAfterBreak="0">
    <w:nsid w:val="004F0717"/>
    <w:multiLevelType w:val="hybridMultilevel"/>
    <w:tmpl w:val="C09CA7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5B7E39"/>
    <w:multiLevelType w:val="hybridMultilevel"/>
    <w:tmpl w:val="4B763C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9268B7"/>
    <w:multiLevelType w:val="hybridMultilevel"/>
    <w:tmpl w:val="FDAC70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822D58"/>
    <w:multiLevelType w:val="hybridMultilevel"/>
    <w:tmpl w:val="9F32DC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94355F"/>
    <w:multiLevelType w:val="hybridMultilevel"/>
    <w:tmpl w:val="990AAC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2C2F1D"/>
    <w:multiLevelType w:val="hybridMultilevel"/>
    <w:tmpl w:val="485C417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EBD6DBB"/>
    <w:multiLevelType w:val="hybridMultilevel"/>
    <w:tmpl w:val="6CD4813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46D3019"/>
    <w:multiLevelType w:val="hybridMultilevel"/>
    <w:tmpl w:val="D5ACC8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94160CA"/>
    <w:multiLevelType w:val="hybridMultilevel"/>
    <w:tmpl w:val="C8365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5B0887"/>
    <w:multiLevelType w:val="hybridMultilevel"/>
    <w:tmpl w:val="B28407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113E4A"/>
    <w:multiLevelType w:val="hybridMultilevel"/>
    <w:tmpl w:val="0ACED30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16882"/>
    <w:multiLevelType w:val="hybridMultilevel"/>
    <w:tmpl w:val="32EABA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65339D9"/>
    <w:multiLevelType w:val="hybridMultilevel"/>
    <w:tmpl w:val="EF46E336"/>
    <w:lvl w:ilvl="0" w:tplc="04090001">
      <w:start w:val="1"/>
      <w:numFmt w:val="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14" w15:restartNumberingAfterBreak="0">
    <w:nsid w:val="36E816AE"/>
    <w:multiLevelType w:val="hybridMultilevel"/>
    <w:tmpl w:val="2382BD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FD60B2"/>
    <w:multiLevelType w:val="hybridMultilevel"/>
    <w:tmpl w:val="C8D07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6E7B74"/>
    <w:multiLevelType w:val="hybridMultilevel"/>
    <w:tmpl w:val="A90CB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8167D9"/>
    <w:multiLevelType w:val="hybridMultilevel"/>
    <w:tmpl w:val="8FB0E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BA7E12"/>
    <w:multiLevelType w:val="hybridMultilevel"/>
    <w:tmpl w:val="F262645C"/>
    <w:lvl w:ilvl="0" w:tplc="A79A2F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0555124"/>
    <w:multiLevelType w:val="hybridMultilevel"/>
    <w:tmpl w:val="31B8E9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1EF42B1"/>
    <w:multiLevelType w:val="hybridMultilevel"/>
    <w:tmpl w:val="AE14B8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131FC9"/>
    <w:multiLevelType w:val="hybridMultilevel"/>
    <w:tmpl w:val="153E2C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5B150A0"/>
    <w:multiLevelType w:val="hybridMultilevel"/>
    <w:tmpl w:val="C4B6FE9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C680278"/>
    <w:multiLevelType w:val="hybridMultilevel"/>
    <w:tmpl w:val="CBD8A1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CC03958"/>
    <w:multiLevelType w:val="hybridMultilevel"/>
    <w:tmpl w:val="1F625064"/>
    <w:lvl w:ilvl="0" w:tplc="04090017">
      <w:start w:val="1"/>
      <w:numFmt w:val="lowerLetter"/>
      <w:lvlText w:val="%1)"/>
      <w:lvlJc w:val="left"/>
      <w:pPr>
        <w:ind w:left="720" w:hanging="360"/>
      </w:pPr>
      <w:rPr>
        <w:rFonts w:hint="default"/>
      </w:rPr>
    </w:lvl>
    <w:lvl w:ilvl="1" w:tplc="9D8CA3F8">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C83F40"/>
    <w:multiLevelType w:val="hybridMultilevel"/>
    <w:tmpl w:val="5568E8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7897907"/>
    <w:multiLevelType w:val="hybridMultilevel"/>
    <w:tmpl w:val="AD8EB370"/>
    <w:lvl w:ilvl="0" w:tplc="04090001">
      <w:start w:val="1"/>
      <w:numFmt w:val="bullet"/>
      <w:lvlText w:val=""/>
      <w:lvlJc w:val="left"/>
      <w:pPr>
        <w:ind w:left="634" w:hanging="360"/>
      </w:pPr>
      <w:rPr>
        <w:rFonts w:ascii="Symbol" w:hAnsi="Symbol" w:hint="default"/>
      </w:rPr>
    </w:lvl>
    <w:lvl w:ilvl="1" w:tplc="04090003" w:tentative="1">
      <w:start w:val="1"/>
      <w:numFmt w:val="bullet"/>
      <w:lvlText w:val="o"/>
      <w:lvlJc w:val="left"/>
      <w:pPr>
        <w:ind w:left="1354" w:hanging="360"/>
      </w:pPr>
      <w:rPr>
        <w:rFonts w:ascii="Courier New" w:hAnsi="Courier New" w:cs="Courier New" w:hint="default"/>
      </w:rPr>
    </w:lvl>
    <w:lvl w:ilvl="2" w:tplc="04090005" w:tentative="1">
      <w:start w:val="1"/>
      <w:numFmt w:val="bullet"/>
      <w:lvlText w:val=""/>
      <w:lvlJc w:val="left"/>
      <w:pPr>
        <w:ind w:left="2074" w:hanging="360"/>
      </w:pPr>
      <w:rPr>
        <w:rFonts w:ascii="Wingdings" w:hAnsi="Wingdings" w:hint="default"/>
      </w:rPr>
    </w:lvl>
    <w:lvl w:ilvl="3" w:tplc="04090001" w:tentative="1">
      <w:start w:val="1"/>
      <w:numFmt w:val="bullet"/>
      <w:lvlText w:val=""/>
      <w:lvlJc w:val="left"/>
      <w:pPr>
        <w:ind w:left="2794" w:hanging="360"/>
      </w:pPr>
      <w:rPr>
        <w:rFonts w:ascii="Symbol" w:hAnsi="Symbol" w:hint="default"/>
      </w:rPr>
    </w:lvl>
    <w:lvl w:ilvl="4" w:tplc="04090003" w:tentative="1">
      <w:start w:val="1"/>
      <w:numFmt w:val="bullet"/>
      <w:lvlText w:val="o"/>
      <w:lvlJc w:val="left"/>
      <w:pPr>
        <w:ind w:left="3514" w:hanging="360"/>
      </w:pPr>
      <w:rPr>
        <w:rFonts w:ascii="Courier New" w:hAnsi="Courier New" w:cs="Courier New" w:hint="default"/>
      </w:rPr>
    </w:lvl>
    <w:lvl w:ilvl="5" w:tplc="04090005" w:tentative="1">
      <w:start w:val="1"/>
      <w:numFmt w:val="bullet"/>
      <w:lvlText w:val=""/>
      <w:lvlJc w:val="left"/>
      <w:pPr>
        <w:ind w:left="4234" w:hanging="360"/>
      </w:pPr>
      <w:rPr>
        <w:rFonts w:ascii="Wingdings" w:hAnsi="Wingdings" w:hint="default"/>
      </w:rPr>
    </w:lvl>
    <w:lvl w:ilvl="6" w:tplc="04090001" w:tentative="1">
      <w:start w:val="1"/>
      <w:numFmt w:val="bullet"/>
      <w:lvlText w:val=""/>
      <w:lvlJc w:val="left"/>
      <w:pPr>
        <w:ind w:left="4954" w:hanging="360"/>
      </w:pPr>
      <w:rPr>
        <w:rFonts w:ascii="Symbol" w:hAnsi="Symbol" w:hint="default"/>
      </w:rPr>
    </w:lvl>
    <w:lvl w:ilvl="7" w:tplc="04090003" w:tentative="1">
      <w:start w:val="1"/>
      <w:numFmt w:val="bullet"/>
      <w:lvlText w:val="o"/>
      <w:lvlJc w:val="left"/>
      <w:pPr>
        <w:ind w:left="5674" w:hanging="360"/>
      </w:pPr>
      <w:rPr>
        <w:rFonts w:ascii="Courier New" w:hAnsi="Courier New" w:cs="Courier New" w:hint="default"/>
      </w:rPr>
    </w:lvl>
    <w:lvl w:ilvl="8" w:tplc="04090005" w:tentative="1">
      <w:start w:val="1"/>
      <w:numFmt w:val="bullet"/>
      <w:lvlText w:val=""/>
      <w:lvlJc w:val="left"/>
      <w:pPr>
        <w:ind w:left="6394" w:hanging="360"/>
      </w:pPr>
      <w:rPr>
        <w:rFonts w:ascii="Wingdings" w:hAnsi="Wingdings" w:hint="default"/>
      </w:rPr>
    </w:lvl>
  </w:abstractNum>
  <w:abstractNum w:abstractNumId="27" w15:restartNumberingAfterBreak="0">
    <w:nsid w:val="5E955633"/>
    <w:multiLevelType w:val="hybridMultilevel"/>
    <w:tmpl w:val="30824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F9509C"/>
    <w:multiLevelType w:val="hybridMultilevel"/>
    <w:tmpl w:val="5F5A666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11D6A82"/>
    <w:multiLevelType w:val="hybridMultilevel"/>
    <w:tmpl w:val="D2EC296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4D070B"/>
    <w:multiLevelType w:val="hybridMultilevel"/>
    <w:tmpl w:val="44F27D12"/>
    <w:lvl w:ilvl="0" w:tplc="3FE24DFC">
      <w:start w:val="4"/>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1" w15:restartNumberingAfterBreak="0">
    <w:nsid w:val="647B02A2"/>
    <w:multiLevelType w:val="hybridMultilevel"/>
    <w:tmpl w:val="B628C3B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9250AF2"/>
    <w:multiLevelType w:val="hybridMultilevel"/>
    <w:tmpl w:val="4A565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0216E66"/>
    <w:multiLevelType w:val="hybridMultilevel"/>
    <w:tmpl w:val="D49C14BE"/>
    <w:lvl w:ilvl="0" w:tplc="8132E8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0F70248"/>
    <w:multiLevelType w:val="hybridMultilevel"/>
    <w:tmpl w:val="7884F88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773FBC"/>
    <w:multiLevelType w:val="hybridMultilevel"/>
    <w:tmpl w:val="967E02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5051AF7"/>
    <w:multiLevelType w:val="hybridMultilevel"/>
    <w:tmpl w:val="585C1E18"/>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12"/>
  </w:num>
  <w:num w:numId="3">
    <w:abstractNumId w:val="19"/>
  </w:num>
  <w:num w:numId="4">
    <w:abstractNumId w:val="23"/>
  </w:num>
  <w:num w:numId="5">
    <w:abstractNumId w:val="5"/>
  </w:num>
  <w:num w:numId="6">
    <w:abstractNumId w:val="4"/>
  </w:num>
  <w:num w:numId="7">
    <w:abstractNumId w:val="2"/>
  </w:num>
  <w:num w:numId="8">
    <w:abstractNumId w:val="30"/>
  </w:num>
  <w:num w:numId="9">
    <w:abstractNumId w:val="36"/>
  </w:num>
  <w:num w:numId="10">
    <w:abstractNumId w:val="15"/>
  </w:num>
  <w:num w:numId="11">
    <w:abstractNumId w:val="32"/>
  </w:num>
  <w:num w:numId="12">
    <w:abstractNumId w:val="9"/>
  </w:num>
  <w:num w:numId="13">
    <w:abstractNumId w:val="18"/>
  </w:num>
  <w:num w:numId="14">
    <w:abstractNumId w:val="17"/>
  </w:num>
  <w:num w:numId="15">
    <w:abstractNumId w:val="33"/>
  </w:num>
  <w:num w:numId="16">
    <w:abstractNumId w:val="10"/>
  </w:num>
  <w:num w:numId="17">
    <w:abstractNumId w:val="7"/>
  </w:num>
  <w:num w:numId="18">
    <w:abstractNumId w:val="3"/>
  </w:num>
  <w:num w:numId="19">
    <w:abstractNumId w:val="27"/>
  </w:num>
  <w:num w:numId="20">
    <w:abstractNumId w:val="31"/>
  </w:num>
  <w:num w:numId="21">
    <w:abstractNumId w:val="13"/>
  </w:num>
  <w:num w:numId="22">
    <w:abstractNumId w:val="20"/>
  </w:num>
  <w:num w:numId="23">
    <w:abstractNumId w:val="1"/>
  </w:num>
  <w:num w:numId="24">
    <w:abstractNumId w:val="21"/>
  </w:num>
  <w:num w:numId="25">
    <w:abstractNumId w:val="26"/>
  </w:num>
  <w:num w:numId="26">
    <w:abstractNumId w:val="16"/>
  </w:num>
  <w:num w:numId="27">
    <w:abstractNumId w:val="35"/>
  </w:num>
  <w:num w:numId="28">
    <w:abstractNumId w:val="11"/>
  </w:num>
  <w:num w:numId="29">
    <w:abstractNumId w:val="8"/>
  </w:num>
  <w:num w:numId="30">
    <w:abstractNumId w:val="34"/>
  </w:num>
  <w:num w:numId="31">
    <w:abstractNumId w:val="22"/>
  </w:num>
  <w:num w:numId="32">
    <w:abstractNumId w:val="6"/>
  </w:num>
  <w:num w:numId="33">
    <w:abstractNumId w:val="25"/>
  </w:num>
  <w:num w:numId="34">
    <w:abstractNumId w:val="24"/>
  </w:num>
  <w:num w:numId="35">
    <w:abstractNumId w:val="29"/>
  </w:num>
  <w:num w:numId="36">
    <w:abstractNumId w:val="14"/>
  </w:num>
  <w:num w:numId="37">
    <w:abstractNumId w:val="2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chicago"/>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424"/>
    <w:rsid w:val="00010184"/>
    <w:rsid w:val="000125FD"/>
    <w:rsid w:val="000228E0"/>
    <w:rsid w:val="00025042"/>
    <w:rsid w:val="00026B8E"/>
    <w:rsid w:val="000369DF"/>
    <w:rsid w:val="0007083C"/>
    <w:rsid w:val="00076F22"/>
    <w:rsid w:val="0008187D"/>
    <w:rsid w:val="00085E31"/>
    <w:rsid w:val="000952C9"/>
    <w:rsid w:val="000A1629"/>
    <w:rsid w:val="000A4600"/>
    <w:rsid w:val="000B2625"/>
    <w:rsid w:val="000E0FDB"/>
    <w:rsid w:val="000E465D"/>
    <w:rsid w:val="000E745C"/>
    <w:rsid w:val="000F2A5C"/>
    <w:rsid w:val="001037CB"/>
    <w:rsid w:val="001048DA"/>
    <w:rsid w:val="00124097"/>
    <w:rsid w:val="00125A58"/>
    <w:rsid w:val="00125C55"/>
    <w:rsid w:val="00127E94"/>
    <w:rsid w:val="0013264B"/>
    <w:rsid w:val="00134267"/>
    <w:rsid w:val="00146EAF"/>
    <w:rsid w:val="00147ACA"/>
    <w:rsid w:val="001549B8"/>
    <w:rsid w:val="00183834"/>
    <w:rsid w:val="00185E86"/>
    <w:rsid w:val="0019153B"/>
    <w:rsid w:val="001949A0"/>
    <w:rsid w:val="00195871"/>
    <w:rsid w:val="001A0D2A"/>
    <w:rsid w:val="001A1745"/>
    <w:rsid w:val="001B0D48"/>
    <w:rsid w:val="001B2F3C"/>
    <w:rsid w:val="001B32BD"/>
    <w:rsid w:val="001B7043"/>
    <w:rsid w:val="001C4999"/>
    <w:rsid w:val="001C7D2D"/>
    <w:rsid w:val="001D6176"/>
    <w:rsid w:val="001E0EE7"/>
    <w:rsid w:val="001F05D4"/>
    <w:rsid w:val="001F2A94"/>
    <w:rsid w:val="001F363E"/>
    <w:rsid w:val="001F6613"/>
    <w:rsid w:val="00201BA4"/>
    <w:rsid w:val="0020450F"/>
    <w:rsid w:val="0021674D"/>
    <w:rsid w:val="002254A9"/>
    <w:rsid w:val="00226ED7"/>
    <w:rsid w:val="00231752"/>
    <w:rsid w:val="002355B2"/>
    <w:rsid w:val="00242581"/>
    <w:rsid w:val="00244D87"/>
    <w:rsid w:val="00251EAF"/>
    <w:rsid w:val="00280BCC"/>
    <w:rsid w:val="002820D4"/>
    <w:rsid w:val="00285031"/>
    <w:rsid w:val="002873B6"/>
    <w:rsid w:val="00292204"/>
    <w:rsid w:val="00293A68"/>
    <w:rsid w:val="00293E5C"/>
    <w:rsid w:val="00297F61"/>
    <w:rsid w:val="002A1B8F"/>
    <w:rsid w:val="002A7BAE"/>
    <w:rsid w:val="002B49AA"/>
    <w:rsid w:val="002B556C"/>
    <w:rsid w:val="002C0B57"/>
    <w:rsid w:val="002C2DD2"/>
    <w:rsid w:val="002C6B31"/>
    <w:rsid w:val="002E59B7"/>
    <w:rsid w:val="002E5ADE"/>
    <w:rsid w:val="002F0E96"/>
    <w:rsid w:val="002F5D8D"/>
    <w:rsid w:val="003009DC"/>
    <w:rsid w:val="00314985"/>
    <w:rsid w:val="003261C0"/>
    <w:rsid w:val="00356830"/>
    <w:rsid w:val="00363BDB"/>
    <w:rsid w:val="00377282"/>
    <w:rsid w:val="003D1A4D"/>
    <w:rsid w:val="003E7BC1"/>
    <w:rsid w:val="003F16C8"/>
    <w:rsid w:val="003F1E0A"/>
    <w:rsid w:val="00406236"/>
    <w:rsid w:val="00412AB7"/>
    <w:rsid w:val="004131E8"/>
    <w:rsid w:val="00420051"/>
    <w:rsid w:val="00444DA3"/>
    <w:rsid w:val="00455D05"/>
    <w:rsid w:val="00462757"/>
    <w:rsid w:val="004645D7"/>
    <w:rsid w:val="00476A85"/>
    <w:rsid w:val="00484512"/>
    <w:rsid w:val="004B1AC0"/>
    <w:rsid w:val="004B5902"/>
    <w:rsid w:val="004B7EC3"/>
    <w:rsid w:val="004C0DFB"/>
    <w:rsid w:val="004C2080"/>
    <w:rsid w:val="004D22C0"/>
    <w:rsid w:val="004E4FBE"/>
    <w:rsid w:val="00500BFF"/>
    <w:rsid w:val="00500D77"/>
    <w:rsid w:val="0050273C"/>
    <w:rsid w:val="005053E4"/>
    <w:rsid w:val="0051174E"/>
    <w:rsid w:val="005267F7"/>
    <w:rsid w:val="005308E0"/>
    <w:rsid w:val="005351FD"/>
    <w:rsid w:val="0054115E"/>
    <w:rsid w:val="00541A1D"/>
    <w:rsid w:val="00547FE2"/>
    <w:rsid w:val="00551489"/>
    <w:rsid w:val="00561604"/>
    <w:rsid w:val="005630DC"/>
    <w:rsid w:val="00563352"/>
    <w:rsid w:val="00564CA7"/>
    <w:rsid w:val="0056680E"/>
    <w:rsid w:val="0057134F"/>
    <w:rsid w:val="0057227C"/>
    <w:rsid w:val="00586F17"/>
    <w:rsid w:val="00593A2A"/>
    <w:rsid w:val="00595BE5"/>
    <w:rsid w:val="005A1709"/>
    <w:rsid w:val="005A5617"/>
    <w:rsid w:val="005A74A2"/>
    <w:rsid w:val="005B09C6"/>
    <w:rsid w:val="005B1612"/>
    <w:rsid w:val="005B2140"/>
    <w:rsid w:val="005B270F"/>
    <w:rsid w:val="005B60D4"/>
    <w:rsid w:val="005C0BED"/>
    <w:rsid w:val="005C2451"/>
    <w:rsid w:val="005D0349"/>
    <w:rsid w:val="005D700C"/>
    <w:rsid w:val="005E63D3"/>
    <w:rsid w:val="005E772A"/>
    <w:rsid w:val="005E7D12"/>
    <w:rsid w:val="00612763"/>
    <w:rsid w:val="00613AC6"/>
    <w:rsid w:val="00613D7B"/>
    <w:rsid w:val="0061522C"/>
    <w:rsid w:val="00617844"/>
    <w:rsid w:val="00621E8B"/>
    <w:rsid w:val="00634120"/>
    <w:rsid w:val="006365B8"/>
    <w:rsid w:val="006422B2"/>
    <w:rsid w:val="00644BF3"/>
    <w:rsid w:val="0065222C"/>
    <w:rsid w:val="00680124"/>
    <w:rsid w:val="0069326F"/>
    <w:rsid w:val="00697F6A"/>
    <w:rsid w:val="006A13CA"/>
    <w:rsid w:val="006B4F3A"/>
    <w:rsid w:val="006B54CE"/>
    <w:rsid w:val="006C3C2B"/>
    <w:rsid w:val="006C50E1"/>
    <w:rsid w:val="006D37FB"/>
    <w:rsid w:val="006D3BC0"/>
    <w:rsid w:val="006E0EFA"/>
    <w:rsid w:val="006E74FE"/>
    <w:rsid w:val="006F2321"/>
    <w:rsid w:val="00703685"/>
    <w:rsid w:val="0071723E"/>
    <w:rsid w:val="007204A9"/>
    <w:rsid w:val="00730314"/>
    <w:rsid w:val="00737C25"/>
    <w:rsid w:val="0074372E"/>
    <w:rsid w:val="0074408E"/>
    <w:rsid w:val="007462D2"/>
    <w:rsid w:val="00753364"/>
    <w:rsid w:val="00757858"/>
    <w:rsid w:val="0077548D"/>
    <w:rsid w:val="00780013"/>
    <w:rsid w:val="007819C2"/>
    <w:rsid w:val="0078360E"/>
    <w:rsid w:val="007855BD"/>
    <w:rsid w:val="00793D57"/>
    <w:rsid w:val="007A4D4D"/>
    <w:rsid w:val="007B2E57"/>
    <w:rsid w:val="007C7C08"/>
    <w:rsid w:val="007E05C4"/>
    <w:rsid w:val="007F0A01"/>
    <w:rsid w:val="007F6555"/>
    <w:rsid w:val="00806FF9"/>
    <w:rsid w:val="00831BE3"/>
    <w:rsid w:val="00833BA5"/>
    <w:rsid w:val="00844BCC"/>
    <w:rsid w:val="00864F60"/>
    <w:rsid w:val="00866B44"/>
    <w:rsid w:val="00881D90"/>
    <w:rsid w:val="00892317"/>
    <w:rsid w:val="00897355"/>
    <w:rsid w:val="008B5EFE"/>
    <w:rsid w:val="008C5095"/>
    <w:rsid w:val="008D0922"/>
    <w:rsid w:val="008D617F"/>
    <w:rsid w:val="008F0B2B"/>
    <w:rsid w:val="00901424"/>
    <w:rsid w:val="00914141"/>
    <w:rsid w:val="00933B88"/>
    <w:rsid w:val="009349C0"/>
    <w:rsid w:val="00934ABD"/>
    <w:rsid w:val="00941535"/>
    <w:rsid w:val="00947A1A"/>
    <w:rsid w:val="00961F3A"/>
    <w:rsid w:val="00967187"/>
    <w:rsid w:val="00977E6B"/>
    <w:rsid w:val="009A60C0"/>
    <w:rsid w:val="009A6C70"/>
    <w:rsid w:val="009E1468"/>
    <w:rsid w:val="009E3341"/>
    <w:rsid w:val="009E3A76"/>
    <w:rsid w:val="009E66DA"/>
    <w:rsid w:val="009F5472"/>
    <w:rsid w:val="00A030D6"/>
    <w:rsid w:val="00A04EC9"/>
    <w:rsid w:val="00A104C0"/>
    <w:rsid w:val="00A16AC6"/>
    <w:rsid w:val="00A32540"/>
    <w:rsid w:val="00A478A3"/>
    <w:rsid w:val="00A50657"/>
    <w:rsid w:val="00A57E50"/>
    <w:rsid w:val="00A67364"/>
    <w:rsid w:val="00A72E2D"/>
    <w:rsid w:val="00A74FCB"/>
    <w:rsid w:val="00A81FE8"/>
    <w:rsid w:val="00A94A88"/>
    <w:rsid w:val="00AA1B5E"/>
    <w:rsid w:val="00AA2701"/>
    <w:rsid w:val="00AA2DE2"/>
    <w:rsid w:val="00AA52A2"/>
    <w:rsid w:val="00AB3682"/>
    <w:rsid w:val="00AB6C87"/>
    <w:rsid w:val="00AF1B7E"/>
    <w:rsid w:val="00AF613D"/>
    <w:rsid w:val="00B06911"/>
    <w:rsid w:val="00B17BCE"/>
    <w:rsid w:val="00B20589"/>
    <w:rsid w:val="00B3217C"/>
    <w:rsid w:val="00B407E5"/>
    <w:rsid w:val="00B5457F"/>
    <w:rsid w:val="00B55CA4"/>
    <w:rsid w:val="00B95DAF"/>
    <w:rsid w:val="00B96458"/>
    <w:rsid w:val="00B97F6D"/>
    <w:rsid w:val="00BA6372"/>
    <w:rsid w:val="00BB1D2B"/>
    <w:rsid w:val="00BD3CF7"/>
    <w:rsid w:val="00BD507F"/>
    <w:rsid w:val="00C0245F"/>
    <w:rsid w:val="00C03337"/>
    <w:rsid w:val="00C1627E"/>
    <w:rsid w:val="00C26114"/>
    <w:rsid w:val="00C346E5"/>
    <w:rsid w:val="00C37C42"/>
    <w:rsid w:val="00C672CD"/>
    <w:rsid w:val="00C74418"/>
    <w:rsid w:val="00C81C23"/>
    <w:rsid w:val="00C8528D"/>
    <w:rsid w:val="00CB5EB4"/>
    <w:rsid w:val="00CC199A"/>
    <w:rsid w:val="00CD1607"/>
    <w:rsid w:val="00CD2516"/>
    <w:rsid w:val="00CF2682"/>
    <w:rsid w:val="00CF36A6"/>
    <w:rsid w:val="00CF68D7"/>
    <w:rsid w:val="00D039B2"/>
    <w:rsid w:val="00D137E5"/>
    <w:rsid w:val="00D25A22"/>
    <w:rsid w:val="00D53F37"/>
    <w:rsid w:val="00D55045"/>
    <w:rsid w:val="00D62718"/>
    <w:rsid w:val="00D63B0F"/>
    <w:rsid w:val="00D750ED"/>
    <w:rsid w:val="00D8459E"/>
    <w:rsid w:val="00D85654"/>
    <w:rsid w:val="00D93D6A"/>
    <w:rsid w:val="00D9537D"/>
    <w:rsid w:val="00D953EA"/>
    <w:rsid w:val="00D977C6"/>
    <w:rsid w:val="00DB26D2"/>
    <w:rsid w:val="00DB459C"/>
    <w:rsid w:val="00DE216A"/>
    <w:rsid w:val="00DE51DA"/>
    <w:rsid w:val="00DE6F46"/>
    <w:rsid w:val="00DF0CB0"/>
    <w:rsid w:val="00E00262"/>
    <w:rsid w:val="00E0121D"/>
    <w:rsid w:val="00E016D3"/>
    <w:rsid w:val="00E02CBD"/>
    <w:rsid w:val="00E04A6D"/>
    <w:rsid w:val="00E0782F"/>
    <w:rsid w:val="00E14E79"/>
    <w:rsid w:val="00E15823"/>
    <w:rsid w:val="00E3422D"/>
    <w:rsid w:val="00E37D43"/>
    <w:rsid w:val="00E40162"/>
    <w:rsid w:val="00E43F18"/>
    <w:rsid w:val="00E578BD"/>
    <w:rsid w:val="00E6007A"/>
    <w:rsid w:val="00E63FD7"/>
    <w:rsid w:val="00E84BF4"/>
    <w:rsid w:val="00E902C8"/>
    <w:rsid w:val="00EA0F43"/>
    <w:rsid w:val="00EC0861"/>
    <w:rsid w:val="00EC56FE"/>
    <w:rsid w:val="00ED0356"/>
    <w:rsid w:val="00ED1ACC"/>
    <w:rsid w:val="00ED2701"/>
    <w:rsid w:val="00EE1394"/>
    <w:rsid w:val="00EE31CF"/>
    <w:rsid w:val="00EF1ED0"/>
    <w:rsid w:val="00F2017B"/>
    <w:rsid w:val="00F37D5B"/>
    <w:rsid w:val="00F57638"/>
    <w:rsid w:val="00F61A3D"/>
    <w:rsid w:val="00F668F3"/>
    <w:rsid w:val="00F8209F"/>
    <w:rsid w:val="00F862B8"/>
    <w:rsid w:val="00F92712"/>
    <w:rsid w:val="00F94502"/>
    <w:rsid w:val="00FA1470"/>
    <w:rsid w:val="00FC0BF7"/>
    <w:rsid w:val="00FC1571"/>
    <w:rsid w:val="00FD3A87"/>
    <w:rsid w:val="00FE404F"/>
    <w:rsid w:val="00FF5BDE"/>
    <w:rsid w:val="00FF67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50C211"/>
  <w15:docId w15:val="{2F96A22C-585B-4F28-9DC0-9E7F6AD6C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522C"/>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F6555"/>
    <w:pPr>
      <w:tabs>
        <w:tab w:val="center" w:pos="4320"/>
        <w:tab w:val="right" w:pos="8640"/>
      </w:tabs>
    </w:pPr>
  </w:style>
  <w:style w:type="paragraph" w:customStyle="1" w:styleId="Level1">
    <w:name w:val="Level 1"/>
    <w:basedOn w:val="Normal"/>
    <w:pPr>
      <w:widowControl w:val="0"/>
    </w:pPr>
  </w:style>
  <w:style w:type="paragraph" w:customStyle="1" w:styleId="Level2">
    <w:name w:val="Level 2"/>
    <w:basedOn w:val="Normal"/>
    <w:pPr>
      <w:widowControl w:val="0"/>
    </w:pPr>
  </w:style>
  <w:style w:type="paragraph" w:customStyle="1" w:styleId="Level3">
    <w:name w:val="Level 3"/>
    <w:basedOn w:val="Normal"/>
    <w:pPr>
      <w:widowControl w:val="0"/>
    </w:pPr>
  </w:style>
  <w:style w:type="paragraph" w:customStyle="1" w:styleId="Level4">
    <w:name w:val="Level 4"/>
    <w:basedOn w:val="Normal"/>
    <w:pPr>
      <w:widowControl w:val="0"/>
    </w:pPr>
  </w:style>
  <w:style w:type="paragraph" w:customStyle="1" w:styleId="Level5">
    <w:name w:val="Level 5"/>
    <w:basedOn w:val="Normal"/>
    <w:pPr>
      <w:widowControl w:val="0"/>
    </w:pPr>
  </w:style>
  <w:style w:type="paragraph" w:customStyle="1" w:styleId="Level6">
    <w:name w:val="Level 6"/>
    <w:basedOn w:val="Normal"/>
    <w:pPr>
      <w:widowControl w:val="0"/>
    </w:pPr>
  </w:style>
  <w:style w:type="paragraph" w:customStyle="1" w:styleId="Level7">
    <w:name w:val="Level 7"/>
    <w:basedOn w:val="Normal"/>
    <w:pPr>
      <w:widowControl w:val="0"/>
    </w:pPr>
  </w:style>
  <w:style w:type="paragraph" w:customStyle="1" w:styleId="Level8">
    <w:name w:val="Level 8"/>
    <w:basedOn w:val="Normal"/>
    <w:pPr>
      <w:widowControl w:val="0"/>
    </w:pPr>
  </w:style>
  <w:style w:type="paragraph" w:customStyle="1" w:styleId="Level9">
    <w:name w:val="Level 9"/>
    <w:basedOn w:val="Normal"/>
    <w:pPr>
      <w:widowControl w:val="0"/>
    </w:pPr>
  </w:style>
  <w:style w:type="paragraph" w:styleId="Footer">
    <w:name w:val="footer"/>
    <w:basedOn w:val="Normal"/>
    <w:rsid w:val="007F6555"/>
    <w:pPr>
      <w:tabs>
        <w:tab w:val="center" w:pos="4320"/>
        <w:tab w:val="right" w:pos="8640"/>
      </w:tabs>
    </w:pPr>
  </w:style>
  <w:style w:type="table" w:styleId="TableGrid">
    <w:name w:val="Table Grid"/>
    <w:basedOn w:val="TableNormal"/>
    <w:rsid w:val="00F576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F0B2B"/>
    <w:rPr>
      <w:rFonts w:ascii="Tahoma" w:hAnsi="Tahoma" w:cs="Tahoma"/>
      <w:sz w:val="16"/>
      <w:szCs w:val="16"/>
    </w:rPr>
  </w:style>
  <w:style w:type="character" w:styleId="Hyperlink">
    <w:name w:val="Hyperlink"/>
    <w:rsid w:val="00A32540"/>
    <w:rPr>
      <w:color w:val="0000FF"/>
      <w:u w:val="single"/>
    </w:rPr>
  </w:style>
  <w:style w:type="paragraph" w:styleId="FootnoteText">
    <w:name w:val="footnote text"/>
    <w:basedOn w:val="Normal"/>
    <w:semiHidden/>
    <w:rsid w:val="00251EAF"/>
    <w:rPr>
      <w:sz w:val="20"/>
    </w:rPr>
  </w:style>
  <w:style w:type="character" w:styleId="FootnoteReference">
    <w:name w:val="footnote reference"/>
    <w:semiHidden/>
    <w:rsid w:val="00251EAF"/>
    <w:rPr>
      <w:vertAlign w:val="superscript"/>
    </w:rPr>
  </w:style>
  <w:style w:type="paragraph" w:styleId="ListParagraph">
    <w:name w:val="List Paragraph"/>
    <w:basedOn w:val="Normal"/>
    <w:uiPriority w:val="99"/>
    <w:qFormat/>
    <w:rsid w:val="008B5EFE"/>
    <w:pPr>
      <w:spacing w:after="200" w:line="276" w:lineRule="auto"/>
      <w:ind w:left="720"/>
      <w:contextualSpacing/>
    </w:pPr>
    <w:rPr>
      <w:rFonts w:ascii="Calibri" w:eastAsia="Calibri" w:hAnsi="Calibri"/>
      <w:sz w:val="22"/>
      <w:szCs w:val="22"/>
    </w:rPr>
  </w:style>
  <w:style w:type="paragraph" w:customStyle="1" w:styleId="Default">
    <w:name w:val="Default"/>
    <w:rsid w:val="00C0245F"/>
    <w:pPr>
      <w:widowControl w:val="0"/>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582208">
      <w:bodyDiv w:val="1"/>
      <w:marLeft w:val="0"/>
      <w:marRight w:val="0"/>
      <w:marTop w:val="0"/>
      <w:marBottom w:val="0"/>
      <w:divBdr>
        <w:top w:val="none" w:sz="0" w:space="0" w:color="auto"/>
        <w:left w:val="none" w:sz="0" w:space="0" w:color="auto"/>
        <w:bottom w:val="none" w:sz="0" w:space="0" w:color="auto"/>
        <w:right w:val="none" w:sz="0" w:space="0" w:color="auto"/>
      </w:divBdr>
    </w:div>
    <w:div w:id="789207739">
      <w:bodyDiv w:val="1"/>
      <w:marLeft w:val="0"/>
      <w:marRight w:val="0"/>
      <w:marTop w:val="0"/>
      <w:marBottom w:val="0"/>
      <w:divBdr>
        <w:top w:val="none" w:sz="0" w:space="0" w:color="auto"/>
        <w:left w:val="none" w:sz="0" w:space="0" w:color="auto"/>
        <w:bottom w:val="none" w:sz="0" w:space="0" w:color="auto"/>
        <w:right w:val="none" w:sz="0" w:space="0" w:color="auto"/>
      </w:divBdr>
    </w:div>
    <w:div w:id="1088884078">
      <w:bodyDiv w:val="1"/>
      <w:marLeft w:val="0"/>
      <w:marRight w:val="0"/>
      <w:marTop w:val="0"/>
      <w:marBottom w:val="0"/>
      <w:divBdr>
        <w:top w:val="none" w:sz="0" w:space="0" w:color="auto"/>
        <w:left w:val="none" w:sz="0" w:space="0" w:color="auto"/>
        <w:bottom w:val="none" w:sz="0" w:space="0" w:color="auto"/>
        <w:right w:val="none" w:sz="0" w:space="0" w:color="auto"/>
      </w:divBdr>
    </w:div>
    <w:div w:id="1829786687">
      <w:bodyDiv w:val="1"/>
      <w:marLeft w:val="0"/>
      <w:marRight w:val="0"/>
      <w:marTop w:val="0"/>
      <w:marBottom w:val="0"/>
      <w:divBdr>
        <w:top w:val="none" w:sz="0" w:space="0" w:color="auto"/>
        <w:left w:val="none" w:sz="0" w:space="0" w:color="auto"/>
        <w:bottom w:val="none" w:sz="0" w:space="0" w:color="auto"/>
        <w:right w:val="none" w:sz="0" w:space="0" w:color="auto"/>
      </w:divBdr>
    </w:div>
    <w:div w:id="1911309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mnhousing.gov/idc/groups/public/documents/document/mhfa_005853.rtf"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80831E-D67F-47D0-A124-4DB12DDC0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7668</Words>
  <Characters>48355</Characters>
  <Application>Microsoft Office Word</Application>
  <DocSecurity>0</DocSecurity>
  <Lines>402</Lines>
  <Paragraphs>111</Paragraphs>
  <ScaleCrop>false</ScaleCrop>
  <HeadingPairs>
    <vt:vector size="2" baseType="variant">
      <vt:variant>
        <vt:lpstr>Title</vt:lpstr>
      </vt:variant>
      <vt:variant>
        <vt:i4>1</vt:i4>
      </vt:variant>
    </vt:vector>
  </HeadingPairs>
  <TitlesOfParts>
    <vt:vector size="1" baseType="lpstr">
      <vt:lpstr/>
    </vt:vector>
  </TitlesOfParts>
  <Company>City of Saint Paul</Company>
  <LinksUpToDate>false</LinksUpToDate>
  <CharactersWithSpaces>55912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755v9test-1</dc:creator>
  <cp:lastModifiedBy>King, Crystal (CI-StPaul)</cp:lastModifiedBy>
  <cp:revision>2</cp:revision>
  <cp:lastPrinted>2020-03-02T22:47:00Z</cp:lastPrinted>
  <dcterms:created xsi:type="dcterms:W3CDTF">2022-03-25T17:52:00Z</dcterms:created>
  <dcterms:modified xsi:type="dcterms:W3CDTF">2022-03-25T17:52:00Z</dcterms:modified>
</cp:coreProperties>
</file>