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6FC97" w14:textId="433D177A" w:rsidR="00C6725B" w:rsidRPr="00C6725B" w:rsidRDefault="752BFB81" w:rsidP="21919509">
      <w:pPr>
        <w:rPr>
          <w:rFonts w:ascii="Open Sans" w:eastAsia="Open Sans" w:hAnsi="Open Sans" w:cs="Open Sans"/>
          <w:b/>
          <w:bCs/>
          <w:sz w:val="48"/>
          <w:szCs w:val="48"/>
        </w:rPr>
      </w:pPr>
      <w:r>
        <w:rPr>
          <w:noProof/>
        </w:rPr>
        <w:drawing>
          <wp:inline distT="0" distB="0" distL="0" distR="0" wp14:anchorId="49096DD6" wp14:editId="07911468">
            <wp:extent cx="2806700" cy="1105535"/>
            <wp:effectExtent l="0" t="0" r="0" b="0"/>
            <wp:docPr id="1"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806700" cy="1105535"/>
                    </a:xfrm>
                    <a:prstGeom prst="rect">
                      <a:avLst/>
                    </a:prstGeom>
                  </pic:spPr>
                </pic:pic>
              </a:graphicData>
            </a:graphic>
          </wp:inline>
        </w:drawing>
      </w:r>
    </w:p>
    <w:p w14:paraId="16BCE0A6" w14:textId="17999120" w:rsidR="00C6725B" w:rsidRPr="00350B81" w:rsidRDefault="00993CA1" w:rsidP="6E86D0B8">
      <w:pPr>
        <w:rPr>
          <w:rFonts w:ascii="Open Sans" w:eastAsia="Open Sans" w:hAnsi="Open Sans" w:cs="Open Sans"/>
          <w:b/>
          <w:bCs/>
          <w:color w:val="4472C4" w:themeColor="accent1"/>
          <w:sz w:val="60"/>
          <w:szCs w:val="60"/>
        </w:rPr>
      </w:pPr>
      <w:r w:rsidRPr="6E86D0B8">
        <w:rPr>
          <w:rFonts w:ascii="Open Sans" w:eastAsia="Open Sans" w:hAnsi="Open Sans" w:cs="Open Sans"/>
          <w:b/>
          <w:bCs/>
          <w:noProof/>
          <w:color w:val="4472C4" w:themeColor="accent1"/>
          <w:sz w:val="60"/>
          <w:szCs w:val="60"/>
        </w:rPr>
        <w:t>Naturally Occurring Affordable Housing (N</w:t>
      </w:r>
      <w:r w:rsidR="290A260E" w:rsidRPr="6E86D0B8">
        <w:rPr>
          <w:rFonts w:ascii="Open Sans" w:eastAsia="Open Sans" w:hAnsi="Open Sans" w:cs="Open Sans"/>
          <w:b/>
          <w:bCs/>
          <w:noProof/>
          <w:color w:val="4472C4" w:themeColor="accent1"/>
          <w:sz w:val="60"/>
          <w:szCs w:val="60"/>
        </w:rPr>
        <w:t>OAH</w:t>
      </w:r>
      <w:r w:rsidRPr="6E86D0B8">
        <w:rPr>
          <w:rFonts w:ascii="Open Sans" w:eastAsia="Open Sans" w:hAnsi="Open Sans" w:cs="Open Sans"/>
          <w:b/>
          <w:bCs/>
          <w:noProof/>
          <w:color w:val="4472C4" w:themeColor="accent1"/>
          <w:sz w:val="60"/>
          <w:szCs w:val="60"/>
        </w:rPr>
        <w:t>) Preservation Fund</w:t>
      </w:r>
    </w:p>
    <w:p w14:paraId="721377F4" w14:textId="671B00B0" w:rsidR="00993CA1" w:rsidRPr="00124203" w:rsidRDefault="00993CA1" w:rsidP="6E86D0B8">
      <w:pPr>
        <w:spacing w:after="0"/>
        <w:rPr>
          <w:rFonts w:ascii="Open Sans" w:eastAsia="Open Sans" w:hAnsi="Open Sans" w:cs="Open Sans"/>
          <w:b/>
          <w:bCs/>
          <w:sz w:val="44"/>
          <w:szCs w:val="44"/>
        </w:rPr>
      </w:pPr>
      <w:r w:rsidRPr="6E86D0B8">
        <w:rPr>
          <w:rFonts w:ascii="Open Sans" w:eastAsia="Open Sans" w:hAnsi="Open Sans" w:cs="Open Sans"/>
          <w:b/>
          <w:bCs/>
          <w:sz w:val="44"/>
          <w:szCs w:val="44"/>
        </w:rPr>
        <w:t>R</w:t>
      </w:r>
      <w:r w:rsidR="5416AE2C" w:rsidRPr="6E86D0B8">
        <w:rPr>
          <w:rFonts w:ascii="Open Sans" w:eastAsia="Open Sans" w:hAnsi="Open Sans" w:cs="Open Sans"/>
          <w:b/>
          <w:bCs/>
          <w:sz w:val="44"/>
          <w:szCs w:val="44"/>
        </w:rPr>
        <w:t>equest for Proposals (RFP)</w:t>
      </w:r>
    </w:p>
    <w:p w14:paraId="5FC889C9" w14:textId="130B5681" w:rsidR="00E67518" w:rsidRPr="00124203" w:rsidRDefault="00993CA1" w:rsidP="6E86D0B8">
      <w:pPr>
        <w:spacing w:after="0"/>
        <w:rPr>
          <w:rFonts w:ascii="Open Sans" w:eastAsia="Open Sans" w:hAnsi="Open Sans" w:cs="Open Sans"/>
          <w:b/>
          <w:bCs/>
          <w:sz w:val="44"/>
          <w:szCs w:val="44"/>
        </w:rPr>
      </w:pPr>
      <w:r w:rsidRPr="423CCF6E">
        <w:rPr>
          <w:rFonts w:ascii="Open Sans" w:eastAsia="Open Sans" w:hAnsi="Open Sans" w:cs="Open Sans"/>
          <w:b/>
          <w:bCs/>
          <w:sz w:val="44"/>
          <w:szCs w:val="44"/>
        </w:rPr>
        <w:t>A</w:t>
      </w:r>
      <w:r w:rsidR="1F788AA0" w:rsidRPr="423CCF6E">
        <w:rPr>
          <w:rFonts w:ascii="Open Sans" w:eastAsia="Open Sans" w:hAnsi="Open Sans" w:cs="Open Sans"/>
          <w:b/>
          <w:bCs/>
          <w:sz w:val="44"/>
          <w:szCs w:val="44"/>
        </w:rPr>
        <w:t xml:space="preserve">pplication Window: April </w:t>
      </w:r>
      <w:r w:rsidR="580E6A2B" w:rsidRPr="0B0F488D">
        <w:rPr>
          <w:rFonts w:ascii="Open Sans" w:eastAsia="Open Sans" w:hAnsi="Open Sans" w:cs="Open Sans"/>
          <w:b/>
          <w:bCs/>
          <w:sz w:val="44"/>
          <w:szCs w:val="44"/>
        </w:rPr>
        <w:t>4</w:t>
      </w:r>
      <w:r w:rsidR="022ECE28" w:rsidRPr="0B0F488D">
        <w:rPr>
          <w:rFonts w:ascii="Open Sans" w:eastAsia="Open Sans" w:hAnsi="Open Sans" w:cs="Open Sans"/>
          <w:b/>
          <w:bCs/>
          <w:sz w:val="44"/>
          <w:szCs w:val="44"/>
        </w:rPr>
        <w:t>-</w:t>
      </w:r>
      <w:r w:rsidR="1F788AA0" w:rsidRPr="423CCF6E">
        <w:rPr>
          <w:rFonts w:ascii="Open Sans" w:eastAsia="Open Sans" w:hAnsi="Open Sans" w:cs="Open Sans"/>
          <w:b/>
          <w:bCs/>
          <w:sz w:val="44"/>
          <w:szCs w:val="44"/>
        </w:rPr>
        <w:t>29, 2024</w:t>
      </w:r>
    </w:p>
    <w:p w14:paraId="3B9BEF28" w14:textId="132F5DE6" w:rsidR="34FA42C9" w:rsidRDefault="34FA42C9" w:rsidP="423CCF6E">
      <w:pPr>
        <w:spacing w:before="240" w:after="0" w:line="240" w:lineRule="auto"/>
        <w:rPr>
          <w:rFonts w:ascii="Open Sans" w:eastAsia="Open Sans" w:hAnsi="Open Sans" w:cs="Open Sans"/>
          <w:b/>
          <w:bCs/>
        </w:rPr>
      </w:pPr>
      <w:r w:rsidRPr="423CCF6E">
        <w:rPr>
          <w:rFonts w:ascii="Open Sans" w:eastAsia="Open Sans" w:hAnsi="Open Sans" w:cs="Open Sans"/>
          <w:b/>
          <w:bCs/>
        </w:rPr>
        <w:t>City Staff Contact:</w:t>
      </w:r>
    </w:p>
    <w:p w14:paraId="5B7BB393" w14:textId="77777777" w:rsidR="34FA42C9" w:rsidRDefault="34FA42C9" w:rsidP="423CCF6E">
      <w:pPr>
        <w:spacing w:after="0" w:line="240" w:lineRule="auto"/>
        <w:rPr>
          <w:rFonts w:ascii="Open Sans" w:eastAsia="Open Sans" w:hAnsi="Open Sans" w:cs="Open Sans"/>
        </w:rPr>
      </w:pPr>
      <w:r w:rsidRPr="423CCF6E">
        <w:rPr>
          <w:rFonts w:ascii="Open Sans" w:eastAsia="Open Sans" w:hAnsi="Open Sans" w:cs="Open Sans"/>
        </w:rPr>
        <w:t>Danielle Sindelar, Housing Project Manager</w:t>
      </w:r>
    </w:p>
    <w:p w14:paraId="4FFE2E05" w14:textId="496E2585" w:rsidR="34FA42C9" w:rsidRDefault="34FA42C9" w:rsidP="423CCF6E">
      <w:pPr>
        <w:spacing w:after="0" w:line="240" w:lineRule="auto"/>
        <w:rPr>
          <w:rFonts w:ascii="Open Sans" w:eastAsia="Open Sans" w:hAnsi="Open Sans" w:cs="Open Sans"/>
        </w:rPr>
      </w:pPr>
      <w:r w:rsidRPr="423CCF6E">
        <w:rPr>
          <w:rFonts w:ascii="Open Sans" w:eastAsia="Open Sans" w:hAnsi="Open Sans" w:cs="Open Sans"/>
        </w:rPr>
        <w:t>Department of Planning and Economic Development</w:t>
      </w:r>
    </w:p>
    <w:p w14:paraId="679A3428" w14:textId="77777777" w:rsidR="34FA42C9" w:rsidRDefault="34FA42C9" w:rsidP="423CCF6E">
      <w:pPr>
        <w:spacing w:after="0" w:line="240" w:lineRule="auto"/>
        <w:rPr>
          <w:rFonts w:ascii="Open Sans" w:eastAsia="Open Sans" w:hAnsi="Open Sans" w:cs="Open Sans"/>
          <w:color w:val="4472C4" w:themeColor="accent1"/>
        </w:rPr>
      </w:pPr>
      <w:r w:rsidRPr="423CCF6E">
        <w:rPr>
          <w:rFonts w:ascii="Open Sans" w:eastAsia="Open Sans" w:hAnsi="Open Sans" w:cs="Open Sans"/>
        </w:rPr>
        <w:t xml:space="preserve">Email: </w:t>
      </w:r>
      <w:hyperlink r:id="rId13">
        <w:r w:rsidRPr="423CCF6E">
          <w:rPr>
            <w:rStyle w:val="Hyperlink"/>
            <w:rFonts w:ascii="Open Sans" w:eastAsia="Open Sans" w:hAnsi="Open Sans" w:cs="Open Sans"/>
            <w:color w:val="4472C4" w:themeColor="accent1"/>
          </w:rPr>
          <w:t>Danielle.Sindelar@ci.stpaul.mn.us</w:t>
        </w:r>
      </w:hyperlink>
    </w:p>
    <w:p w14:paraId="62B2F53D" w14:textId="0C44B60B" w:rsidR="34FA42C9" w:rsidRDefault="34FA42C9" w:rsidP="423CCF6E">
      <w:pPr>
        <w:spacing w:line="240" w:lineRule="auto"/>
        <w:rPr>
          <w:rFonts w:ascii="Open Sans" w:eastAsia="Open Sans" w:hAnsi="Open Sans" w:cs="Open Sans"/>
        </w:rPr>
      </w:pPr>
      <w:r w:rsidRPr="423CCF6E">
        <w:rPr>
          <w:rFonts w:ascii="Open Sans" w:eastAsia="Open Sans" w:hAnsi="Open Sans" w:cs="Open Sans"/>
        </w:rPr>
        <w:t>Phone: 651-266-6684</w:t>
      </w:r>
    </w:p>
    <w:p w14:paraId="0615CDED" w14:textId="2CC29432" w:rsidR="423CCF6E" w:rsidRDefault="423CCF6E" w:rsidP="423CCF6E">
      <w:pPr>
        <w:spacing w:before="240" w:line="240" w:lineRule="auto"/>
        <w:jc w:val="center"/>
        <w:rPr>
          <w:rFonts w:ascii="Open Sans" w:eastAsia="Open Sans" w:hAnsi="Open Sans" w:cs="Open Sans"/>
          <w:b/>
          <w:bCs/>
          <w:color w:val="FF0000"/>
        </w:rPr>
      </w:pPr>
    </w:p>
    <w:p w14:paraId="54424BFB" w14:textId="44FF3232" w:rsidR="00621DA9" w:rsidRDefault="1F99FE1E" w:rsidP="6E86D0B8">
      <w:pPr>
        <w:spacing w:before="240" w:line="240" w:lineRule="auto"/>
        <w:jc w:val="center"/>
        <w:rPr>
          <w:rFonts w:ascii="Open Sans" w:eastAsia="Open Sans" w:hAnsi="Open Sans" w:cs="Open Sans"/>
          <w:b/>
          <w:bCs/>
          <w:color w:val="FF0000"/>
        </w:rPr>
      </w:pPr>
      <w:r w:rsidRPr="6E86D0B8">
        <w:rPr>
          <w:rFonts w:ascii="Open Sans" w:eastAsia="Open Sans" w:hAnsi="Open Sans" w:cs="Open Sans"/>
          <w:b/>
          <w:bCs/>
          <w:color w:val="FF0000"/>
        </w:rPr>
        <w:t xml:space="preserve">All pre-application meetings must take place between April </w:t>
      </w:r>
      <w:r w:rsidR="478EF85C" w:rsidRPr="0B0F488D">
        <w:rPr>
          <w:rFonts w:ascii="Open Sans" w:eastAsia="Open Sans" w:hAnsi="Open Sans" w:cs="Open Sans"/>
          <w:b/>
          <w:bCs/>
          <w:color w:val="FF0000"/>
        </w:rPr>
        <w:t>4</w:t>
      </w:r>
      <w:r w:rsidR="0FDE9BF7" w:rsidRPr="0B0F488D">
        <w:rPr>
          <w:rFonts w:ascii="Open Sans" w:eastAsia="Open Sans" w:hAnsi="Open Sans" w:cs="Open Sans"/>
          <w:b/>
          <w:bCs/>
          <w:color w:val="FF0000"/>
        </w:rPr>
        <w:t>-</w:t>
      </w:r>
      <w:r w:rsidRPr="6E86D0B8">
        <w:rPr>
          <w:rFonts w:ascii="Open Sans" w:eastAsia="Open Sans" w:hAnsi="Open Sans" w:cs="Open Sans"/>
          <w:b/>
          <w:bCs/>
          <w:color w:val="FF0000"/>
        </w:rPr>
        <w:t>29, 2024.</w:t>
      </w:r>
    </w:p>
    <w:p w14:paraId="11C3E778" w14:textId="5A6A9C33" w:rsidR="00621DA9" w:rsidRDefault="1F99FE1E" w:rsidP="423CCF6E">
      <w:pPr>
        <w:spacing w:before="240" w:line="240" w:lineRule="auto"/>
        <w:jc w:val="center"/>
        <w:rPr>
          <w:rFonts w:ascii="Open Sans" w:eastAsia="Open Sans" w:hAnsi="Open Sans" w:cs="Open Sans"/>
          <w:b/>
          <w:bCs/>
          <w:color w:val="FF0000"/>
        </w:rPr>
      </w:pPr>
      <w:r w:rsidRPr="423CCF6E">
        <w:rPr>
          <w:rFonts w:ascii="Open Sans" w:eastAsia="Open Sans" w:hAnsi="Open Sans" w:cs="Open Sans"/>
          <w:b/>
          <w:bCs/>
          <w:color w:val="FF0000"/>
        </w:rPr>
        <w:t>All application materials are due via email by 4:30pm CT on Monday, April 29, 2024.</w:t>
      </w:r>
    </w:p>
    <w:p w14:paraId="1D17F236" w14:textId="5D612BC8" w:rsidR="423CCF6E" w:rsidRDefault="423CCF6E" w:rsidP="423CCF6E">
      <w:pPr>
        <w:spacing w:after="0" w:line="240" w:lineRule="auto"/>
        <w:jc w:val="center"/>
        <w:rPr>
          <w:rFonts w:ascii="Open Sans" w:eastAsia="Open Sans" w:hAnsi="Open Sans" w:cs="Open Sans"/>
          <w:b/>
          <w:bCs/>
        </w:rPr>
      </w:pPr>
    </w:p>
    <w:p w14:paraId="0C481207" w14:textId="64EB71C5" w:rsidR="423CCF6E" w:rsidRDefault="423CCF6E" w:rsidP="423CCF6E">
      <w:pPr>
        <w:spacing w:after="0" w:line="240" w:lineRule="auto"/>
        <w:jc w:val="center"/>
        <w:rPr>
          <w:rFonts w:ascii="Open Sans" w:eastAsia="Open Sans" w:hAnsi="Open Sans" w:cs="Open Sans"/>
          <w:b/>
          <w:bCs/>
        </w:rPr>
      </w:pPr>
    </w:p>
    <w:p w14:paraId="1F64C302" w14:textId="5B273010" w:rsidR="00621DA9" w:rsidRDefault="0CEA6D14" w:rsidP="423CCF6E">
      <w:pPr>
        <w:spacing w:after="0" w:line="240" w:lineRule="auto"/>
        <w:jc w:val="center"/>
        <w:rPr>
          <w:rFonts w:ascii="Open Sans" w:eastAsia="Open Sans" w:hAnsi="Open Sans" w:cs="Open Sans"/>
          <w:b/>
          <w:bCs/>
          <w:color w:val="FFFFFF" w:themeColor="background1"/>
        </w:rPr>
      </w:pPr>
      <w:r w:rsidRPr="423CCF6E">
        <w:rPr>
          <w:rFonts w:ascii="Open Sans" w:eastAsia="Open Sans" w:hAnsi="Open Sans" w:cs="Open Sans"/>
          <w:b/>
          <w:bCs/>
        </w:rPr>
        <w:t>Translation Services/</w:t>
      </w:r>
      <w:proofErr w:type="spellStart"/>
      <w:r w:rsidRPr="423CCF6E">
        <w:rPr>
          <w:rFonts w:ascii="Open Sans" w:eastAsia="Open Sans" w:hAnsi="Open Sans" w:cs="Open Sans"/>
          <w:b/>
          <w:bCs/>
        </w:rPr>
        <w:t>Servicios</w:t>
      </w:r>
      <w:proofErr w:type="spellEnd"/>
      <w:r w:rsidRPr="423CCF6E">
        <w:rPr>
          <w:rFonts w:ascii="Open Sans" w:eastAsia="Open Sans" w:hAnsi="Open Sans" w:cs="Open Sans"/>
          <w:b/>
          <w:bCs/>
        </w:rPr>
        <w:t xml:space="preserve"> De </w:t>
      </w:r>
      <w:proofErr w:type="spellStart"/>
      <w:r w:rsidRPr="423CCF6E">
        <w:rPr>
          <w:rFonts w:ascii="Open Sans" w:eastAsia="Open Sans" w:hAnsi="Open Sans" w:cs="Open Sans"/>
          <w:b/>
          <w:bCs/>
        </w:rPr>
        <w:t>Traducción</w:t>
      </w:r>
      <w:proofErr w:type="spellEnd"/>
      <w:r w:rsidRPr="423CCF6E">
        <w:rPr>
          <w:rFonts w:ascii="Open Sans" w:eastAsia="Open Sans" w:hAnsi="Open Sans" w:cs="Open Sans"/>
          <w:b/>
          <w:bCs/>
        </w:rPr>
        <w:t>/</w:t>
      </w:r>
      <w:proofErr w:type="spellStart"/>
      <w:r w:rsidRPr="423CCF6E">
        <w:rPr>
          <w:rFonts w:ascii="Open Sans" w:eastAsia="Open Sans" w:hAnsi="Open Sans" w:cs="Open Sans"/>
          <w:b/>
          <w:bCs/>
        </w:rPr>
        <w:t>Adeegyada</w:t>
      </w:r>
      <w:proofErr w:type="spellEnd"/>
      <w:r w:rsidRPr="423CCF6E">
        <w:rPr>
          <w:rFonts w:ascii="Open Sans" w:eastAsia="Open Sans" w:hAnsi="Open Sans" w:cs="Open Sans"/>
          <w:b/>
          <w:bCs/>
        </w:rPr>
        <w:t xml:space="preserve"> </w:t>
      </w:r>
      <w:proofErr w:type="spellStart"/>
      <w:r w:rsidRPr="423CCF6E">
        <w:rPr>
          <w:rFonts w:ascii="Open Sans" w:eastAsia="Open Sans" w:hAnsi="Open Sans" w:cs="Open Sans"/>
          <w:b/>
          <w:bCs/>
        </w:rPr>
        <w:t>Turjumaadda</w:t>
      </w:r>
      <w:proofErr w:type="spellEnd"/>
      <w:r w:rsidRPr="423CCF6E">
        <w:rPr>
          <w:rFonts w:ascii="Open Sans" w:eastAsia="Open Sans" w:hAnsi="Open Sans" w:cs="Open Sans"/>
          <w:b/>
          <w:bCs/>
        </w:rPr>
        <w:t xml:space="preserve">/Kev </w:t>
      </w:r>
      <w:proofErr w:type="spellStart"/>
      <w:r w:rsidRPr="423CCF6E">
        <w:rPr>
          <w:rFonts w:ascii="Open Sans" w:eastAsia="Open Sans" w:hAnsi="Open Sans" w:cs="Open Sans"/>
          <w:b/>
          <w:bCs/>
        </w:rPr>
        <w:t>Txhais</w:t>
      </w:r>
      <w:proofErr w:type="spellEnd"/>
      <w:r w:rsidRPr="423CCF6E">
        <w:rPr>
          <w:rFonts w:ascii="Open Sans" w:eastAsia="Open Sans" w:hAnsi="Open Sans" w:cs="Open Sans"/>
          <w:b/>
          <w:bCs/>
        </w:rPr>
        <w:t xml:space="preserve"> Lus</w:t>
      </w:r>
    </w:p>
    <w:p w14:paraId="43404F19" w14:textId="7F65C96C" w:rsidR="00621DA9" w:rsidRDefault="0CEA6D14" w:rsidP="423CCF6E">
      <w:pPr>
        <w:spacing w:line="240" w:lineRule="auto"/>
        <w:jc w:val="center"/>
        <w:rPr>
          <w:rFonts w:ascii="Open Sans" w:eastAsia="Open Sans" w:hAnsi="Open Sans" w:cs="Open Sans"/>
          <w:color w:val="FFFFFF" w:themeColor="background1"/>
        </w:rPr>
      </w:pPr>
      <w:r w:rsidRPr="423CCF6E">
        <w:rPr>
          <w:rFonts w:ascii="Open Sans" w:eastAsia="Open Sans" w:hAnsi="Open Sans" w:cs="Open Sans"/>
        </w:rPr>
        <w:t xml:space="preserve">If you require translation services for the application process, please contact Language Line at </w:t>
      </w:r>
      <w:r w:rsidRPr="423CCF6E">
        <w:rPr>
          <w:rFonts w:ascii="Open Sans" w:eastAsia="Open Sans" w:hAnsi="Open Sans" w:cs="Open Sans"/>
          <w:u w:val="single"/>
        </w:rPr>
        <w:t>1-800-367-9559</w:t>
      </w:r>
      <w:r w:rsidRPr="423CCF6E">
        <w:rPr>
          <w:rFonts w:ascii="Open Sans" w:eastAsia="Open Sans" w:hAnsi="Open Sans" w:cs="Open Sans"/>
        </w:rPr>
        <w:t xml:space="preserve"> and enter the client code </w:t>
      </w:r>
      <w:r w:rsidRPr="423CCF6E">
        <w:rPr>
          <w:rFonts w:ascii="Open Sans" w:eastAsia="Open Sans" w:hAnsi="Open Sans" w:cs="Open Sans"/>
          <w:u w:val="single"/>
        </w:rPr>
        <w:t>509052</w:t>
      </w:r>
      <w:r w:rsidRPr="423CCF6E">
        <w:rPr>
          <w:rFonts w:ascii="Open Sans" w:eastAsia="Open Sans" w:hAnsi="Open Sans" w:cs="Open Sans"/>
        </w:rPr>
        <w:t xml:space="preserve"> for assistance.</w:t>
      </w:r>
    </w:p>
    <w:p w14:paraId="0C42AB23" w14:textId="042097BF" w:rsidR="00621DA9" w:rsidRDefault="0CEA6D14" w:rsidP="423CCF6E">
      <w:pPr>
        <w:spacing w:line="240" w:lineRule="auto"/>
        <w:jc w:val="center"/>
        <w:rPr>
          <w:rFonts w:ascii="Open Sans" w:eastAsia="Open Sans" w:hAnsi="Open Sans" w:cs="Open Sans"/>
          <w:color w:val="FFFFFF" w:themeColor="background1"/>
        </w:rPr>
      </w:pPr>
      <w:r w:rsidRPr="423CCF6E">
        <w:rPr>
          <w:rFonts w:ascii="Open Sans" w:eastAsia="Open Sans" w:hAnsi="Open Sans" w:cs="Open Sans"/>
        </w:rPr>
        <w:t xml:space="preserve">Si </w:t>
      </w:r>
      <w:proofErr w:type="spellStart"/>
      <w:r w:rsidRPr="423CCF6E">
        <w:rPr>
          <w:rFonts w:ascii="Open Sans" w:eastAsia="Open Sans" w:hAnsi="Open Sans" w:cs="Open Sans"/>
        </w:rPr>
        <w:t>usted</w:t>
      </w:r>
      <w:proofErr w:type="spellEnd"/>
      <w:r w:rsidRPr="423CCF6E">
        <w:rPr>
          <w:rFonts w:ascii="Open Sans" w:eastAsia="Open Sans" w:hAnsi="Open Sans" w:cs="Open Sans"/>
        </w:rPr>
        <w:t xml:space="preserve"> decide </w:t>
      </w:r>
      <w:proofErr w:type="spellStart"/>
      <w:r w:rsidRPr="423CCF6E">
        <w:rPr>
          <w:rFonts w:ascii="Open Sans" w:eastAsia="Open Sans" w:hAnsi="Open Sans" w:cs="Open Sans"/>
        </w:rPr>
        <w:t>presentar</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una</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solicitud</w:t>
      </w:r>
      <w:proofErr w:type="spellEnd"/>
      <w:r w:rsidRPr="423CCF6E">
        <w:rPr>
          <w:rFonts w:ascii="Open Sans" w:eastAsia="Open Sans" w:hAnsi="Open Sans" w:cs="Open Sans"/>
        </w:rPr>
        <w:t xml:space="preserve"> y </w:t>
      </w:r>
      <w:proofErr w:type="spellStart"/>
      <w:r w:rsidRPr="423CCF6E">
        <w:rPr>
          <w:rFonts w:ascii="Open Sans" w:eastAsia="Open Sans" w:hAnsi="Open Sans" w:cs="Open Sans"/>
        </w:rPr>
        <w:t>necesita</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servicios</w:t>
      </w:r>
      <w:proofErr w:type="spellEnd"/>
      <w:r w:rsidRPr="423CCF6E">
        <w:rPr>
          <w:rFonts w:ascii="Open Sans" w:eastAsia="Open Sans" w:hAnsi="Open Sans" w:cs="Open Sans"/>
        </w:rPr>
        <w:t xml:space="preserve"> de </w:t>
      </w:r>
      <w:proofErr w:type="spellStart"/>
      <w:r w:rsidRPr="423CCF6E">
        <w:rPr>
          <w:rFonts w:ascii="Open Sans" w:eastAsia="Open Sans" w:hAnsi="Open Sans" w:cs="Open Sans"/>
        </w:rPr>
        <w:t>traducción</w:t>
      </w:r>
      <w:proofErr w:type="spellEnd"/>
      <w:r w:rsidRPr="423CCF6E">
        <w:rPr>
          <w:rFonts w:ascii="Open Sans" w:eastAsia="Open Sans" w:hAnsi="Open Sans" w:cs="Open Sans"/>
        </w:rPr>
        <w:t xml:space="preserve"> para </w:t>
      </w:r>
      <w:proofErr w:type="spellStart"/>
      <w:r w:rsidRPr="423CCF6E">
        <w:rPr>
          <w:rFonts w:ascii="Open Sans" w:eastAsia="Open Sans" w:hAnsi="Open Sans" w:cs="Open Sans"/>
        </w:rPr>
        <w:t>el</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proceso</w:t>
      </w:r>
      <w:proofErr w:type="spellEnd"/>
      <w:r w:rsidRPr="423CCF6E">
        <w:rPr>
          <w:rFonts w:ascii="Open Sans" w:eastAsia="Open Sans" w:hAnsi="Open Sans" w:cs="Open Sans"/>
        </w:rPr>
        <w:t xml:space="preserve"> de </w:t>
      </w:r>
      <w:proofErr w:type="spellStart"/>
      <w:r w:rsidRPr="423CCF6E">
        <w:rPr>
          <w:rFonts w:ascii="Open Sans" w:eastAsia="Open Sans" w:hAnsi="Open Sans" w:cs="Open Sans"/>
        </w:rPr>
        <w:t>solicitud</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póngase</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en</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contacto</w:t>
      </w:r>
      <w:proofErr w:type="spellEnd"/>
      <w:r w:rsidRPr="423CCF6E">
        <w:rPr>
          <w:rFonts w:ascii="Open Sans" w:eastAsia="Open Sans" w:hAnsi="Open Sans" w:cs="Open Sans"/>
        </w:rPr>
        <w:t xml:space="preserve"> con Language Line </w:t>
      </w:r>
      <w:proofErr w:type="spellStart"/>
      <w:r w:rsidRPr="423CCF6E">
        <w:rPr>
          <w:rFonts w:ascii="Open Sans" w:eastAsia="Open Sans" w:hAnsi="Open Sans" w:cs="Open Sans"/>
        </w:rPr>
        <w:t>en</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el</w:t>
      </w:r>
      <w:proofErr w:type="spellEnd"/>
      <w:r w:rsidRPr="423CCF6E">
        <w:rPr>
          <w:rFonts w:ascii="Open Sans" w:eastAsia="Open Sans" w:hAnsi="Open Sans" w:cs="Open Sans"/>
        </w:rPr>
        <w:t xml:space="preserve"> </w:t>
      </w:r>
      <w:r w:rsidRPr="423CCF6E">
        <w:rPr>
          <w:rFonts w:ascii="Open Sans" w:eastAsia="Open Sans" w:hAnsi="Open Sans" w:cs="Open Sans"/>
          <w:u w:val="single"/>
        </w:rPr>
        <w:t>1-800-367-9559</w:t>
      </w:r>
      <w:r w:rsidRPr="423CCF6E">
        <w:rPr>
          <w:rFonts w:ascii="Open Sans" w:eastAsia="Open Sans" w:hAnsi="Open Sans" w:cs="Open Sans"/>
        </w:rPr>
        <w:t xml:space="preserve"> e </w:t>
      </w:r>
      <w:proofErr w:type="spellStart"/>
      <w:r w:rsidRPr="423CCF6E">
        <w:rPr>
          <w:rFonts w:ascii="Open Sans" w:eastAsia="Open Sans" w:hAnsi="Open Sans" w:cs="Open Sans"/>
        </w:rPr>
        <w:t>introduzca</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el</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código</w:t>
      </w:r>
      <w:proofErr w:type="spellEnd"/>
      <w:r w:rsidRPr="423CCF6E">
        <w:rPr>
          <w:rFonts w:ascii="Open Sans" w:eastAsia="Open Sans" w:hAnsi="Open Sans" w:cs="Open Sans"/>
        </w:rPr>
        <w:t xml:space="preserve"> de </w:t>
      </w:r>
      <w:proofErr w:type="spellStart"/>
      <w:r w:rsidRPr="423CCF6E">
        <w:rPr>
          <w:rFonts w:ascii="Open Sans" w:eastAsia="Open Sans" w:hAnsi="Open Sans" w:cs="Open Sans"/>
        </w:rPr>
        <w:t>cliente</w:t>
      </w:r>
      <w:proofErr w:type="spellEnd"/>
      <w:r w:rsidRPr="423CCF6E">
        <w:rPr>
          <w:rFonts w:ascii="Open Sans" w:eastAsia="Open Sans" w:hAnsi="Open Sans" w:cs="Open Sans"/>
        </w:rPr>
        <w:t xml:space="preserve"> </w:t>
      </w:r>
      <w:r w:rsidRPr="423CCF6E">
        <w:rPr>
          <w:rFonts w:ascii="Open Sans" w:eastAsia="Open Sans" w:hAnsi="Open Sans" w:cs="Open Sans"/>
          <w:u w:val="single"/>
        </w:rPr>
        <w:t>509052</w:t>
      </w:r>
      <w:r w:rsidRPr="423CCF6E">
        <w:rPr>
          <w:rFonts w:ascii="Open Sans" w:eastAsia="Open Sans" w:hAnsi="Open Sans" w:cs="Open Sans"/>
        </w:rPr>
        <w:t xml:space="preserve"> para </w:t>
      </w:r>
      <w:proofErr w:type="spellStart"/>
      <w:r w:rsidRPr="423CCF6E">
        <w:rPr>
          <w:rFonts w:ascii="Open Sans" w:eastAsia="Open Sans" w:hAnsi="Open Sans" w:cs="Open Sans"/>
        </w:rPr>
        <w:t>obtener</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ayuda</w:t>
      </w:r>
      <w:proofErr w:type="spellEnd"/>
      <w:r w:rsidRPr="423CCF6E">
        <w:rPr>
          <w:rFonts w:ascii="Open Sans" w:eastAsia="Open Sans" w:hAnsi="Open Sans" w:cs="Open Sans"/>
        </w:rPr>
        <w:t>.</w:t>
      </w:r>
    </w:p>
    <w:p w14:paraId="1B143E27" w14:textId="477AA736" w:rsidR="00621DA9" w:rsidRDefault="0CEA6D14" w:rsidP="423CCF6E">
      <w:pPr>
        <w:spacing w:line="240" w:lineRule="auto"/>
        <w:jc w:val="center"/>
        <w:rPr>
          <w:rFonts w:ascii="Open Sans" w:eastAsia="Open Sans" w:hAnsi="Open Sans" w:cs="Open Sans"/>
          <w:color w:val="FFFFFF" w:themeColor="background1"/>
        </w:rPr>
      </w:pPr>
      <w:proofErr w:type="spellStart"/>
      <w:r w:rsidRPr="423CCF6E">
        <w:rPr>
          <w:rFonts w:ascii="Open Sans" w:eastAsia="Open Sans" w:hAnsi="Open Sans" w:cs="Open Sans"/>
        </w:rPr>
        <w:t>Haddii</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aad</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doorato</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inaad</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codsato</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oo</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aad</w:t>
      </w:r>
      <w:proofErr w:type="spellEnd"/>
      <w:r w:rsidRPr="423CCF6E">
        <w:rPr>
          <w:rFonts w:ascii="Open Sans" w:eastAsia="Open Sans" w:hAnsi="Open Sans" w:cs="Open Sans"/>
        </w:rPr>
        <w:t xml:space="preserve"> u </w:t>
      </w:r>
      <w:proofErr w:type="spellStart"/>
      <w:r w:rsidRPr="423CCF6E">
        <w:rPr>
          <w:rFonts w:ascii="Open Sans" w:eastAsia="Open Sans" w:hAnsi="Open Sans" w:cs="Open Sans"/>
        </w:rPr>
        <w:t>baahato</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adeegyada</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turjumaadda</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ee</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habka</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codsashada</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fadlan</w:t>
      </w:r>
      <w:proofErr w:type="spellEnd"/>
      <w:r w:rsidRPr="423CCF6E">
        <w:rPr>
          <w:rFonts w:ascii="Open Sans" w:eastAsia="Open Sans" w:hAnsi="Open Sans" w:cs="Open Sans"/>
        </w:rPr>
        <w:t xml:space="preserve"> kala </w:t>
      </w:r>
      <w:proofErr w:type="spellStart"/>
      <w:r w:rsidRPr="423CCF6E">
        <w:rPr>
          <w:rFonts w:ascii="Open Sans" w:eastAsia="Open Sans" w:hAnsi="Open Sans" w:cs="Open Sans"/>
        </w:rPr>
        <w:t>xidhiidh</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Laynka</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Luuqadda</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lambarkan</w:t>
      </w:r>
      <w:proofErr w:type="spellEnd"/>
      <w:r w:rsidRPr="423CCF6E">
        <w:rPr>
          <w:rFonts w:ascii="Open Sans" w:eastAsia="Open Sans" w:hAnsi="Open Sans" w:cs="Open Sans"/>
        </w:rPr>
        <w:t xml:space="preserve"> </w:t>
      </w:r>
      <w:r w:rsidRPr="423CCF6E">
        <w:rPr>
          <w:rFonts w:ascii="Open Sans" w:eastAsia="Open Sans" w:hAnsi="Open Sans" w:cs="Open Sans"/>
          <w:u w:val="single"/>
        </w:rPr>
        <w:t>1-800-367-9559</w:t>
      </w:r>
      <w:r w:rsidRPr="423CCF6E">
        <w:rPr>
          <w:rFonts w:ascii="Open Sans" w:eastAsia="Open Sans" w:hAnsi="Open Sans" w:cs="Open Sans"/>
        </w:rPr>
        <w:t xml:space="preserve"> </w:t>
      </w:r>
      <w:proofErr w:type="spellStart"/>
      <w:r w:rsidRPr="423CCF6E">
        <w:rPr>
          <w:rFonts w:ascii="Open Sans" w:eastAsia="Open Sans" w:hAnsi="Open Sans" w:cs="Open Sans"/>
        </w:rPr>
        <w:t>oo</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geli</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koodhka</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macmiilka</w:t>
      </w:r>
      <w:proofErr w:type="spellEnd"/>
      <w:r w:rsidRPr="423CCF6E">
        <w:rPr>
          <w:rFonts w:ascii="Open Sans" w:eastAsia="Open Sans" w:hAnsi="Open Sans" w:cs="Open Sans"/>
        </w:rPr>
        <w:t xml:space="preserve"> </w:t>
      </w:r>
      <w:r w:rsidRPr="423CCF6E">
        <w:rPr>
          <w:rFonts w:ascii="Open Sans" w:eastAsia="Open Sans" w:hAnsi="Open Sans" w:cs="Open Sans"/>
          <w:u w:val="single"/>
        </w:rPr>
        <w:t>509052</w:t>
      </w:r>
      <w:r w:rsidRPr="423CCF6E">
        <w:rPr>
          <w:rFonts w:ascii="Open Sans" w:eastAsia="Open Sans" w:hAnsi="Open Sans" w:cs="Open Sans"/>
        </w:rPr>
        <w:t xml:space="preserve"> </w:t>
      </w:r>
      <w:proofErr w:type="spellStart"/>
      <w:r w:rsidRPr="423CCF6E">
        <w:rPr>
          <w:rFonts w:ascii="Open Sans" w:eastAsia="Open Sans" w:hAnsi="Open Sans" w:cs="Open Sans"/>
        </w:rPr>
        <w:t>wixii</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caawinaad</w:t>
      </w:r>
      <w:proofErr w:type="spellEnd"/>
      <w:r w:rsidRPr="423CCF6E">
        <w:rPr>
          <w:rFonts w:ascii="Open Sans" w:eastAsia="Open Sans" w:hAnsi="Open Sans" w:cs="Open Sans"/>
        </w:rPr>
        <w:t xml:space="preserve"> ah.</w:t>
      </w:r>
    </w:p>
    <w:p w14:paraId="0F2393DA" w14:textId="67AC4282" w:rsidR="00621DA9" w:rsidRDefault="0CEA6D14" w:rsidP="0866BC55">
      <w:pPr>
        <w:spacing w:after="0" w:line="240" w:lineRule="auto"/>
        <w:jc w:val="center"/>
        <w:rPr>
          <w:rFonts w:ascii="Open Sans" w:eastAsia="Open Sans" w:hAnsi="Open Sans" w:cs="Open Sans"/>
          <w:color w:val="FFFFFF" w:themeColor="background1"/>
        </w:rPr>
      </w:pPr>
      <w:r w:rsidRPr="423CCF6E">
        <w:rPr>
          <w:rFonts w:ascii="Open Sans" w:eastAsia="Open Sans" w:hAnsi="Open Sans" w:cs="Open Sans"/>
        </w:rPr>
        <w:t xml:space="preserve">Yog </w:t>
      </w:r>
      <w:proofErr w:type="spellStart"/>
      <w:r w:rsidRPr="423CCF6E">
        <w:rPr>
          <w:rFonts w:ascii="Open Sans" w:eastAsia="Open Sans" w:hAnsi="Open Sans" w:cs="Open Sans"/>
        </w:rPr>
        <w:t>koj</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xaiv</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thov</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thiab</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xav</w:t>
      </w:r>
      <w:proofErr w:type="spellEnd"/>
      <w:r w:rsidRPr="423CCF6E">
        <w:rPr>
          <w:rFonts w:ascii="Open Sans" w:eastAsia="Open Sans" w:hAnsi="Open Sans" w:cs="Open Sans"/>
        </w:rPr>
        <w:t xml:space="preserve"> tau </w:t>
      </w:r>
      <w:proofErr w:type="spellStart"/>
      <w:r w:rsidRPr="423CCF6E">
        <w:rPr>
          <w:rFonts w:ascii="Open Sans" w:eastAsia="Open Sans" w:hAnsi="Open Sans" w:cs="Open Sans"/>
        </w:rPr>
        <w:t>kev</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txhais</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lus</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rau</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txheej</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txheej</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sau</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ntawv</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thov</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ces</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tiv</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toj</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rau</w:t>
      </w:r>
      <w:proofErr w:type="spellEnd"/>
      <w:r w:rsidRPr="423CCF6E">
        <w:rPr>
          <w:rFonts w:ascii="Open Sans" w:eastAsia="Open Sans" w:hAnsi="Open Sans" w:cs="Open Sans"/>
        </w:rPr>
        <w:t xml:space="preserve"> Tus </w:t>
      </w:r>
      <w:proofErr w:type="spellStart"/>
      <w:r w:rsidRPr="423CCF6E">
        <w:rPr>
          <w:rFonts w:ascii="Open Sans" w:eastAsia="Open Sans" w:hAnsi="Open Sans" w:cs="Open Sans"/>
        </w:rPr>
        <w:t>Xov</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Tooj</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Txhais</w:t>
      </w:r>
      <w:proofErr w:type="spellEnd"/>
      <w:r w:rsidRPr="423CCF6E">
        <w:rPr>
          <w:rFonts w:ascii="Open Sans" w:eastAsia="Open Sans" w:hAnsi="Open Sans" w:cs="Open Sans"/>
        </w:rPr>
        <w:t xml:space="preserve"> Lus </w:t>
      </w:r>
      <w:proofErr w:type="spellStart"/>
      <w:r w:rsidRPr="423CCF6E">
        <w:rPr>
          <w:rFonts w:ascii="Open Sans" w:eastAsia="Open Sans" w:hAnsi="Open Sans" w:cs="Open Sans"/>
        </w:rPr>
        <w:t>rau</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ntawm</w:t>
      </w:r>
      <w:proofErr w:type="spellEnd"/>
      <w:r w:rsidRPr="423CCF6E">
        <w:rPr>
          <w:rFonts w:ascii="Open Sans" w:eastAsia="Open Sans" w:hAnsi="Open Sans" w:cs="Open Sans"/>
        </w:rPr>
        <w:t xml:space="preserve"> </w:t>
      </w:r>
      <w:r w:rsidRPr="423CCF6E">
        <w:rPr>
          <w:rFonts w:ascii="Open Sans" w:eastAsia="Open Sans" w:hAnsi="Open Sans" w:cs="Open Sans"/>
          <w:u w:val="single"/>
        </w:rPr>
        <w:t>1-800-367-9559</w:t>
      </w:r>
      <w:r w:rsidRPr="423CCF6E">
        <w:rPr>
          <w:rFonts w:ascii="Open Sans" w:eastAsia="Open Sans" w:hAnsi="Open Sans" w:cs="Open Sans"/>
        </w:rPr>
        <w:t xml:space="preserve"> </w:t>
      </w:r>
      <w:proofErr w:type="spellStart"/>
      <w:r w:rsidRPr="423CCF6E">
        <w:rPr>
          <w:rFonts w:ascii="Open Sans" w:eastAsia="Open Sans" w:hAnsi="Open Sans" w:cs="Open Sans"/>
        </w:rPr>
        <w:t>thiab</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ntaus</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neeg</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qhua</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tus</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qhauj</w:t>
      </w:r>
      <w:proofErr w:type="spellEnd"/>
      <w:r w:rsidRPr="423CCF6E">
        <w:rPr>
          <w:rFonts w:ascii="Open Sans" w:eastAsia="Open Sans" w:hAnsi="Open Sans" w:cs="Open Sans"/>
        </w:rPr>
        <w:t xml:space="preserve"> </w:t>
      </w:r>
      <w:r w:rsidRPr="423CCF6E">
        <w:rPr>
          <w:rFonts w:ascii="Open Sans" w:eastAsia="Open Sans" w:hAnsi="Open Sans" w:cs="Open Sans"/>
          <w:u w:val="single"/>
        </w:rPr>
        <w:t>509052</w:t>
      </w:r>
      <w:r w:rsidRPr="423CCF6E">
        <w:rPr>
          <w:rFonts w:ascii="Open Sans" w:eastAsia="Open Sans" w:hAnsi="Open Sans" w:cs="Open Sans"/>
        </w:rPr>
        <w:t xml:space="preserve"> </w:t>
      </w:r>
      <w:proofErr w:type="spellStart"/>
      <w:r w:rsidRPr="423CCF6E">
        <w:rPr>
          <w:rFonts w:ascii="Open Sans" w:eastAsia="Open Sans" w:hAnsi="Open Sans" w:cs="Open Sans"/>
        </w:rPr>
        <w:t>yog</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tias</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xav</w:t>
      </w:r>
      <w:proofErr w:type="spellEnd"/>
      <w:r w:rsidRPr="423CCF6E">
        <w:rPr>
          <w:rFonts w:ascii="Open Sans" w:eastAsia="Open Sans" w:hAnsi="Open Sans" w:cs="Open Sans"/>
        </w:rPr>
        <w:t xml:space="preserve"> tau </w:t>
      </w:r>
      <w:proofErr w:type="spellStart"/>
      <w:r w:rsidRPr="423CCF6E">
        <w:rPr>
          <w:rFonts w:ascii="Open Sans" w:eastAsia="Open Sans" w:hAnsi="Open Sans" w:cs="Open Sans"/>
        </w:rPr>
        <w:t>kev</w:t>
      </w:r>
      <w:proofErr w:type="spellEnd"/>
      <w:r w:rsidRPr="423CCF6E">
        <w:rPr>
          <w:rFonts w:ascii="Open Sans" w:eastAsia="Open Sans" w:hAnsi="Open Sans" w:cs="Open Sans"/>
        </w:rPr>
        <w:t xml:space="preserve"> </w:t>
      </w:r>
      <w:proofErr w:type="spellStart"/>
      <w:r w:rsidRPr="423CCF6E">
        <w:rPr>
          <w:rFonts w:ascii="Open Sans" w:eastAsia="Open Sans" w:hAnsi="Open Sans" w:cs="Open Sans"/>
        </w:rPr>
        <w:t>pab</w:t>
      </w:r>
      <w:proofErr w:type="spellEnd"/>
      <w:r w:rsidRPr="423CCF6E">
        <w:rPr>
          <w:rFonts w:ascii="Open Sans" w:eastAsia="Open Sans" w:hAnsi="Open Sans" w:cs="Open Sans"/>
        </w:rPr>
        <w:t>.</w:t>
      </w:r>
    </w:p>
    <w:p w14:paraId="57623728" w14:textId="680BF956" w:rsidR="00621DA9" w:rsidRDefault="00BE009A" w:rsidP="0866BC55">
      <w:pPr>
        <w:spacing w:line="240" w:lineRule="auto"/>
      </w:pPr>
      <w:r w:rsidRPr="0866BC55">
        <w:br w:type="page"/>
      </w:r>
    </w:p>
    <w:p w14:paraId="5DD92555" w14:textId="79700EDE" w:rsidR="00993CA1" w:rsidRPr="00602777" w:rsidRDefault="00993CA1" w:rsidP="00100A18">
      <w:pPr>
        <w:jc w:val="center"/>
        <w:rPr>
          <w:rFonts w:ascii="Open Sans" w:eastAsia="Open Sans" w:hAnsi="Open Sans" w:cs="Open Sans"/>
          <w:b/>
          <w:color w:val="4472C4" w:themeColor="accent1"/>
          <w:u w:val="single"/>
        </w:rPr>
      </w:pPr>
      <w:r w:rsidRPr="2ED2BAEA">
        <w:rPr>
          <w:rFonts w:ascii="Open Sans" w:eastAsia="Open Sans" w:hAnsi="Open Sans" w:cs="Open Sans"/>
          <w:b/>
          <w:color w:val="4472C4" w:themeColor="accent1"/>
          <w:u w:val="single"/>
        </w:rPr>
        <w:lastRenderedPageBreak/>
        <w:t>Application Checklist</w:t>
      </w:r>
    </w:p>
    <w:p w14:paraId="6E7A082A" w14:textId="1170C41B" w:rsidR="00993CA1" w:rsidRPr="00847B1F" w:rsidRDefault="00993CA1" w:rsidP="00100A18">
      <w:pPr>
        <w:spacing w:after="0"/>
        <w:rPr>
          <w:rFonts w:ascii="Open Sans" w:eastAsia="Open Sans" w:hAnsi="Open Sans" w:cs="Open Sans"/>
          <w:b/>
        </w:rPr>
      </w:pPr>
      <w:r w:rsidRPr="2ED2BAEA">
        <w:rPr>
          <w:rFonts w:ascii="Open Sans" w:eastAsia="Open Sans" w:hAnsi="Open Sans" w:cs="Open Sans"/>
          <w:b/>
        </w:rPr>
        <w:t>Step 1: Demonstrate your knowledge of NOAH property finance &amp; management</w:t>
      </w:r>
    </w:p>
    <w:p w14:paraId="5A982EBD" w14:textId="7654797E" w:rsidR="00993CA1" w:rsidRPr="00847B1F" w:rsidRDefault="00993CA1" w:rsidP="00C43664">
      <w:pPr>
        <w:pStyle w:val="ListParagraph"/>
        <w:numPr>
          <w:ilvl w:val="0"/>
          <w:numId w:val="2"/>
        </w:numPr>
        <w:rPr>
          <w:rFonts w:ascii="Open Sans" w:eastAsia="Open Sans" w:hAnsi="Open Sans" w:cs="Open Sans"/>
        </w:rPr>
      </w:pPr>
      <w:r w:rsidRPr="2ED2BAEA">
        <w:rPr>
          <w:rFonts w:ascii="Open Sans" w:eastAsia="Open Sans" w:hAnsi="Open Sans" w:cs="Open Sans"/>
        </w:rPr>
        <w:t xml:space="preserve">Attend </w:t>
      </w:r>
      <w:r w:rsidR="00102234">
        <w:rPr>
          <w:rFonts w:ascii="Open Sans" w:eastAsia="Open Sans" w:hAnsi="Open Sans" w:cs="Open Sans"/>
        </w:rPr>
        <w:t xml:space="preserve">in person </w:t>
      </w:r>
      <w:r w:rsidR="1AA3F2E2" w:rsidRPr="2ED2BAEA">
        <w:rPr>
          <w:rFonts w:ascii="Open Sans" w:eastAsia="Open Sans" w:hAnsi="Open Sans" w:cs="Open Sans"/>
        </w:rPr>
        <w:t xml:space="preserve">NOAH </w:t>
      </w:r>
      <w:r w:rsidRPr="2ED2BAEA">
        <w:rPr>
          <w:rFonts w:ascii="Open Sans" w:eastAsia="Open Sans" w:hAnsi="Open Sans" w:cs="Open Sans"/>
        </w:rPr>
        <w:t>proforma training, and</w:t>
      </w:r>
    </w:p>
    <w:p w14:paraId="1B45EFB0" w14:textId="5C76BBEB" w:rsidR="00993CA1" w:rsidRPr="00847B1F" w:rsidRDefault="00993CA1" w:rsidP="00C43664">
      <w:pPr>
        <w:pStyle w:val="ListParagraph"/>
        <w:numPr>
          <w:ilvl w:val="0"/>
          <w:numId w:val="2"/>
        </w:numPr>
        <w:rPr>
          <w:rFonts w:ascii="Open Sans" w:eastAsia="Open Sans" w:hAnsi="Open Sans" w:cs="Open Sans"/>
        </w:rPr>
      </w:pPr>
      <w:r w:rsidRPr="2ED2BAEA">
        <w:rPr>
          <w:rFonts w:ascii="Open Sans" w:eastAsia="Open Sans" w:hAnsi="Open Sans" w:cs="Open Sans"/>
        </w:rPr>
        <w:t xml:space="preserve">Attend </w:t>
      </w:r>
      <w:r w:rsidR="00102234">
        <w:rPr>
          <w:rFonts w:ascii="Open Sans" w:eastAsia="Open Sans" w:hAnsi="Open Sans" w:cs="Open Sans"/>
        </w:rPr>
        <w:t xml:space="preserve">in person </w:t>
      </w:r>
      <w:r w:rsidRPr="2ED2BAEA">
        <w:rPr>
          <w:rFonts w:ascii="Open Sans" w:eastAsia="Open Sans" w:hAnsi="Open Sans" w:cs="Open Sans"/>
        </w:rPr>
        <w:t>property management training.</w:t>
      </w:r>
    </w:p>
    <w:p w14:paraId="65090369" w14:textId="77777777" w:rsidR="00993CA1" w:rsidRPr="00100A18" w:rsidRDefault="00993CA1" w:rsidP="00100A18">
      <w:pPr>
        <w:ind w:left="360"/>
        <w:rPr>
          <w:rFonts w:ascii="Open Sans" w:eastAsia="Open Sans" w:hAnsi="Open Sans" w:cs="Open Sans"/>
          <w:b/>
          <w:i/>
        </w:rPr>
      </w:pPr>
      <w:r w:rsidRPr="2ED2BAEA">
        <w:rPr>
          <w:rFonts w:ascii="Open Sans" w:eastAsia="Open Sans" w:hAnsi="Open Sans" w:cs="Open Sans"/>
          <w:b/>
          <w:i/>
        </w:rPr>
        <w:t>OR</w:t>
      </w:r>
    </w:p>
    <w:p w14:paraId="6F278F59" w14:textId="6E0EB99C" w:rsidR="189986E8" w:rsidRDefault="005D6228" w:rsidP="00C43664">
      <w:pPr>
        <w:pStyle w:val="ListParagraph"/>
        <w:numPr>
          <w:ilvl w:val="0"/>
          <w:numId w:val="3"/>
        </w:numPr>
        <w:rPr>
          <w:rFonts w:ascii="Open Sans" w:eastAsia="Open Sans" w:hAnsi="Open Sans" w:cs="Open Sans"/>
        </w:rPr>
      </w:pPr>
      <w:r>
        <w:rPr>
          <w:rFonts w:ascii="Open Sans" w:eastAsia="Open Sans" w:hAnsi="Open Sans" w:cs="Open Sans"/>
        </w:rPr>
        <w:t xml:space="preserve">Share </w:t>
      </w:r>
      <w:r w:rsidR="189986E8" w:rsidRPr="2ED2BAEA">
        <w:rPr>
          <w:rFonts w:ascii="Open Sans" w:eastAsia="Open Sans" w:hAnsi="Open Sans" w:cs="Open Sans"/>
        </w:rPr>
        <w:t xml:space="preserve">a description of your relevant experience that could substitute for the trainings, such as </w:t>
      </w:r>
      <w:r w:rsidR="00F776DE">
        <w:rPr>
          <w:rFonts w:ascii="Open Sans" w:eastAsia="Open Sans" w:hAnsi="Open Sans" w:cs="Open Sans"/>
        </w:rPr>
        <w:t>attendance at other training</w:t>
      </w:r>
      <w:r w:rsidR="189986E8" w:rsidRPr="2ED2BAEA">
        <w:rPr>
          <w:rFonts w:ascii="Open Sans" w:eastAsia="Open Sans" w:hAnsi="Open Sans" w:cs="Open Sans"/>
        </w:rPr>
        <w:t xml:space="preserve"> opportunitie</w:t>
      </w:r>
      <w:r w:rsidR="2DF11475" w:rsidRPr="2ED2BAEA">
        <w:rPr>
          <w:rFonts w:ascii="Open Sans" w:eastAsia="Open Sans" w:hAnsi="Open Sans" w:cs="Open Sans"/>
        </w:rPr>
        <w:t xml:space="preserve">s or types of </w:t>
      </w:r>
      <w:r w:rsidR="189986E8" w:rsidRPr="2ED2BAEA">
        <w:rPr>
          <w:rFonts w:ascii="Open Sans" w:eastAsia="Open Sans" w:hAnsi="Open Sans" w:cs="Open Sans"/>
        </w:rPr>
        <w:t>real estate experience.</w:t>
      </w:r>
    </w:p>
    <w:p w14:paraId="69387129" w14:textId="016AE56E" w:rsidR="00102234" w:rsidRPr="00102234" w:rsidRDefault="00102234" w:rsidP="00102234">
      <w:pPr>
        <w:rPr>
          <w:rFonts w:ascii="Open Sans" w:eastAsia="Open Sans" w:hAnsi="Open Sans" w:cs="Open Sans"/>
        </w:rPr>
      </w:pPr>
      <w:r w:rsidRPr="7B31C9DD">
        <w:rPr>
          <w:rFonts w:ascii="Open Sans" w:eastAsia="Open Sans" w:hAnsi="Open Sans" w:cs="Open Sans"/>
          <w:i/>
        </w:rPr>
        <w:t>Note:</w:t>
      </w:r>
      <w:r>
        <w:rPr>
          <w:rFonts w:ascii="Open Sans" w:eastAsia="Open Sans" w:hAnsi="Open Sans" w:cs="Open Sans"/>
        </w:rPr>
        <w:t xml:space="preserve"> </w:t>
      </w:r>
      <w:r w:rsidR="00F776DE">
        <w:rPr>
          <w:rFonts w:ascii="Open Sans" w:eastAsia="Open Sans" w:hAnsi="Open Sans" w:cs="Open Sans"/>
        </w:rPr>
        <w:t xml:space="preserve">this year’s </w:t>
      </w:r>
      <w:r>
        <w:rPr>
          <w:rFonts w:ascii="Open Sans" w:eastAsia="Open Sans" w:hAnsi="Open Sans" w:cs="Open Sans"/>
        </w:rPr>
        <w:t xml:space="preserve">trainings are recommended but not </w:t>
      </w:r>
      <w:r w:rsidR="003526F4">
        <w:rPr>
          <w:rFonts w:ascii="Open Sans" w:eastAsia="Open Sans" w:hAnsi="Open Sans" w:cs="Open Sans"/>
        </w:rPr>
        <w:t>required and</w:t>
      </w:r>
      <w:r w:rsidR="00F776DE">
        <w:rPr>
          <w:rFonts w:ascii="Open Sans" w:eastAsia="Open Sans" w:hAnsi="Open Sans" w:cs="Open Sans"/>
        </w:rPr>
        <w:t xml:space="preserve"> are intended to offer an additional resource to emerging developers. </w:t>
      </w:r>
      <w:r w:rsidR="00456FA3">
        <w:rPr>
          <w:rFonts w:ascii="Open Sans" w:eastAsia="Open Sans" w:hAnsi="Open Sans" w:cs="Open Sans"/>
        </w:rPr>
        <w:t xml:space="preserve">The </w:t>
      </w:r>
      <w:hyperlink r:id="rId14" w:history="1">
        <w:r w:rsidR="00456FA3" w:rsidRPr="00BD1FA6">
          <w:rPr>
            <w:rStyle w:val="Hyperlink"/>
            <w:rFonts w:ascii="Open Sans" w:eastAsia="Open Sans" w:hAnsi="Open Sans" w:cs="Open Sans"/>
          </w:rPr>
          <w:t>City’s NOAH program website</w:t>
        </w:r>
      </w:hyperlink>
      <w:r w:rsidR="00456FA3">
        <w:rPr>
          <w:rFonts w:ascii="Open Sans" w:eastAsia="Open Sans" w:hAnsi="Open Sans" w:cs="Open Sans"/>
        </w:rPr>
        <w:t xml:space="preserve"> and the NOAH program guidelines includes a list of other trainings, cohorts and initiatives for emerging developers that have been offered in past years. </w:t>
      </w:r>
      <w:r w:rsidR="005D6228">
        <w:rPr>
          <w:rFonts w:ascii="Open Sans" w:eastAsia="Open Sans" w:hAnsi="Open Sans" w:cs="Open Sans"/>
        </w:rPr>
        <w:t xml:space="preserve">Purchasing a rental property includes financial risk, and in general staff require that applicants to the program have some sort of prior preparation for such a venture prior to applying. </w:t>
      </w:r>
    </w:p>
    <w:p w14:paraId="6B75CBC9" w14:textId="146CF2E1" w:rsidR="00993CA1" w:rsidRPr="00847B1F" w:rsidRDefault="00993CA1" w:rsidP="00100A18">
      <w:pPr>
        <w:spacing w:after="0"/>
        <w:rPr>
          <w:rFonts w:ascii="Open Sans" w:eastAsia="Open Sans" w:hAnsi="Open Sans" w:cs="Open Sans"/>
          <w:b/>
        </w:rPr>
      </w:pPr>
      <w:r w:rsidRPr="2ED2BAEA">
        <w:rPr>
          <w:rFonts w:ascii="Open Sans" w:eastAsia="Open Sans" w:hAnsi="Open Sans" w:cs="Open Sans"/>
          <w:b/>
        </w:rPr>
        <w:t xml:space="preserve">Step 2: </w:t>
      </w:r>
      <w:r w:rsidR="4929C448" w:rsidRPr="2ED2BAEA">
        <w:rPr>
          <w:rFonts w:ascii="Open Sans" w:eastAsia="Open Sans" w:hAnsi="Open Sans" w:cs="Open Sans"/>
          <w:b/>
        </w:rPr>
        <w:t>Schedule &amp; attend your required p</w:t>
      </w:r>
      <w:r w:rsidRPr="2ED2BAEA">
        <w:rPr>
          <w:rFonts w:ascii="Open Sans" w:eastAsia="Open Sans" w:hAnsi="Open Sans" w:cs="Open Sans"/>
          <w:b/>
        </w:rPr>
        <w:t>re-application meeting with staff</w:t>
      </w:r>
    </w:p>
    <w:p w14:paraId="52362635" w14:textId="32AE62A1" w:rsidR="7FB3115E" w:rsidRDefault="7FB3115E" w:rsidP="00C43664">
      <w:pPr>
        <w:pStyle w:val="ListParagraph"/>
        <w:numPr>
          <w:ilvl w:val="0"/>
          <w:numId w:val="3"/>
        </w:numPr>
        <w:spacing w:after="0"/>
        <w:rPr>
          <w:rFonts w:ascii="Open Sans" w:eastAsia="Open Sans" w:hAnsi="Open Sans" w:cs="Open Sans"/>
        </w:rPr>
      </w:pPr>
      <w:r w:rsidRPr="2ED2BAEA">
        <w:rPr>
          <w:rFonts w:ascii="Open Sans" w:eastAsia="Open Sans" w:hAnsi="Open Sans" w:cs="Open Sans"/>
        </w:rPr>
        <w:t>I</w:t>
      </w:r>
      <w:r w:rsidR="46994709" w:rsidRPr="2ED2BAEA">
        <w:rPr>
          <w:rFonts w:ascii="Open Sans" w:eastAsia="Open Sans" w:hAnsi="Open Sans" w:cs="Open Sans"/>
        </w:rPr>
        <w:t>dentif</w:t>
      </w:r>
      <w:r w:rsidR="5F82D732" w:rsidRPr="2ED2BAEA">
        <w:rPr>
          <w:rFonts w:ascii="Open Sans" w:eastAsia="Open Sans" w:hAnsi="Open Sans" w:cs="Open Sans"/>
        </w:rPr>
        <w:t>y</w:t>
      </w:r>
      <w:r w:rsidR="46994709" w:rsidRPr="2ED2BAEA">
        <w:rPr>
          <w:rFonts w:ascii="Open Sans" w:eastAsia="Open Sans" w:hAnsi="Open Sans" w:cs="Open Sans"/>
        </w:rPr>
        <w:t xml:space="preserve"> the property you plan to acquire</w:t>
      </w:r>
    </w:p>
    <w:p w14:paraId="5B15CC4C" w14:textId="670A7980" w:rsidR="135BB207" w:rsidRDefault="135BB207" w:rsidP="00C43664">
      <w:pPr>
        <w:pStyle w:val="ListParagraph"/>
        <w:numPr>
          <w:ilvl w:val="0"/>
          <w:numId w:val="3"/>
        </w:numPr>
        <w:spacing w:after="0"/>
        <w:rPr>
          <w:rFonts w:ascii="Open Sans" w:eastAsia="Open Sans" w:hAnsi="Open Sans" w:cs="Open Sans"/>
        </w:rPr>
      </w:pPr>
      <w:r w:rsidRPr="2ED2BAEA">
        <w:rPr>
          <w:rFonts w:ascii="Open Sans" w:eastAsia="Open Sans" w:hAnsi="Open Sans" w:cs="Open Sans"/>
        </w:rPr>
        <w:t>Identify your first mortgage lender bank</w:t>
      </w:r>
    </w:p>
    <w:p w14:paraId="579907AB" w14:textId="17E41A7D" w:rsidR="135BB207" w:rsidRDefault="135BB207" w:rsidP="00C43664">
      <w:pPr>
        <w:pStyle w:val="ListParagraph"/>
        <w:numPr>
          <w:ilvl w:val="0"/>
          <w:numId w:val="3"/>
        </w:numPr>
        <w:spacing w:after="0"/>
        <w:rPr>
          <w:rFonts w:ascii="Open Sans" w:eastAsia="Open Sans" w:hAnsi="Open Sans" w:cs="Open Sans"/>
        </w:rPr>
      </w:pPr>
      <w:r w:rsidRPr="2ED2BAEA">
        <w:rPr>
          <w:rFonts w:ascii="Open Sans" w:eastAsia="Open Sans" w:hAnsi="Open Sans" w:cs="Open Sans"/>
        </w:rPr>
        <w:t>E</w:t>
      </w:r>
      <w:r w:rsidR="00993CA1" w:rsidRPr="2ED2BAEA">
        <w:rPr>
          <w:rFonts w:ascii="Open Sans" w:eastAsia="Open Sans" w:hAnsi="Open Sans" w:cs="Open Sans"/>
        </w:rPr>
        <w:t xml:space="preserve">mail </w:t>
      </w:r>
      <w:hyperlink r:id="rId15">
        <w:r w:rsidR="00847B1F" w:rsidRPr="2ED2BAEA">
          <w:rPr>
            <w:rStyle w:val="Hyperlink"/>
            <w:rFonts w:ascii="Open Sans" w:eastAsia="Open Sans" w:hAnsi="Open Sans" w:cs="Open Sans"/>
            <w:b/>
            <w:color w:val="4472C4" w:themeColor="accent1"/>
          </w:rPr>
          <w:t>Danielle.Sindelar@ci.stpaul.mn.us</w:t>
        </w:r>
      </w:hyperlink>
      <w:r w:rsidR="00847B1F" w:rsidRPr="2ED2BAEA">
        <w:rPr>
          <w:rFonts w:ascii="Open Sans" w:eastAsia="Open Sans" w:hAnsi="Open Sans" w:cs="Open Sans"/>
          <w:b/>
        </w:rPr>
        <w:t xml:space="preserve"> </w:t>
      </w:r>
      <w:r w:rsidR="69FD0A0D" w:rsidRPr="2ED2BAEA">
        <w:rPr>
          <w:rFonts w:ascii="Open Sans" w:eastAsia="Open Sans" w:hAnsi="Open Sans" w:cs="Open Sans"/>
        </w:rPr>
        <w:t xml:space="preserve">with your </w:t>
      </w:r>
      <w:r w:rsidR="34C53187" w:rsidRPr="2ED2BAEA">
        <w:rPr>
          <w:rFonts w:ascii="Open Sans" w:eastAsia="Open Sans" w:hAnsi="Open Sans" w:cs="Open Sans"/>
        </w:rPr>
        <w:t>step 1 information</w:t>
      </w:r>
      <w:r w:rsidR="69FD0A0D" w:rsidRPr="2ED2BAEA">
        <w:rPr>
          <w:rFonts w:ascii="Open Sans" w:eastAsia="Open Sans" w:hAnsi="Open Sans" w:cs="Open Sans"/>
        </w:rPr>
        <w:t xml:space="preserve"> and </w:t>
      </w:r>
      <w:r w:rsidR="182F9D33" w:rsidRPr="2ED2BAEA">
        <w:rPr>
          <w:rFonts w:ascii="Open Sans" w:eastAsia="Open Sans" w:hAnsi="Open Sans" w:cs="Open Sans"/>
        </w:rPr>
        <w:t xml:space="preserve">any </w:t>
      </w:r>
      <w:r w:rsidR="69FD0A0D" w:rsidRPr="2ED2BAEA">
        <w:rPr>
          <w:rFonts w:ascii="Open Sans" w:eastAsia="Open Sans" w:hAnsi="Open Sans" w:cs="Open Sans"/>
        </w:rPr>
        <w:t xml:space="preserve">scheduling preferences </w:t>
      </w:r>
      <w:r w:rsidR="00993CA1" w:rsidRPr="2ED2BAEA">
        <w:rPr>
          <w:rFonts w:ascii="Open Sans" w:eastAsia="Open Sans" w:hAnsi="Open Sans" w:cs="Open Sans"/>
        </w:rPr>
        <w:t>to s</w:t>
      </w:r>
      <w:r w:rsidR="053C0DF2" w:rsidRPr="2ED2BAEA">
        <w:rPr>
          <w:rFonts w:ascii="Open Sans" w:eastAsia="Open Sans" w:hAnsi="Open Sans" w:cs="Open Sans"/>
        </w:rPr>
        <w:t xml:space="preserve">et </w:t>
      </w:r>
      <w:r w:rsidR="00993CA1" w:rsidRPr="2ED2BAEA">
        <w:rPr>
          <w:rFonts w:ascii="Open Sans" w:eastAsia="Open Sans" w:hAnsi="Open Sans" w:cs="Open Sans"/>
        </w:rPr>
        <w:t>up your 45-minute pre-application meeting with</w:t>
      </w:r>
      <w:r w:rsidR="70FC92BA" w:rsidRPr="2ED2BAEA">
        <w:rPr>
          <w:rFonts w:ascii="Open Sans" w:eastAsia="Open Sans" w:hAnsi="Open Sans" w:cs="Open Sans"/>
        </w:rPr>
        <w:t xml:space="preserve"> staff</w:t>
      </w:r>
      <w:r w:rsidR="6CCF04DE" w:rsidRPr="2ED2BAEA">
        <w:rPr>
          <w:rFonts w:ascii="Open Sans" w:eastAsia="Open Sans" w:hAnsi="Open Sans" w:cs="Open Sans"/>
        </w:rPr>
        <w:t>.</w:t>
      </w:r>
    </w:p>
    <w:p w14:paraId="1268F264" w14:textId="27DA9E7B" w:rsidR="00993CA1" w:rsidRDefault="00993CA1" w:rsidP="00847B1F">
      <w:pPr>
        <w:spacing w:after="0"/>
        <w:ind w:firstLine="720"/>
        <w:rPr>
          <w:rFonts w:ascii="Open Sans" w:eastAsia="Open Sans" w:hAnsi="Open Sans" w:cs="Open Sans"/>
        </w:rPr>
      </w:pPr>
      <w:r w:rsidRPr="2ED2BAEA">
        <w:rPr>
          <w:rFonts w:ascii="Open Sans" w:eastAsia="Open Sans" w:hAnsi="Open Sans" w:cs="Open Sans"/>
          <w:b/>
          <w:i/>
          <w:color w:val="FF0000"/>
        </w:rPr>
        <w:t xml:space="preserve">Note: All </w:t>
      </w:r>
      <w:r w:rsidR="00D32D7E" w:rsidRPr="2ED2BAEA">
        <w:rPr>
          <w:rFonts w:ascii="Open Sans" w:eastAsia="Open Sans" w:hAnsi="Open Sans" w:cs="Open Sans"/>
          <w:b/>
          <w:i/>
          <w:color w:val="FF0000"/>
        </w:rPr>
        <w:t xml:space="preserve">pre-application </w:t>
      </w:r>
      <w:r w:rsidRPr="2ED2BAEA">
        <w:rPr>
          <w:rFonts w:ascii="Open Sans" w:eastAsia="Open Sans" w:hAnsi="Open Sans" w:cs="Open Sans"/>
          <w:b/>
          <w:i/>
          <w:color w:val="FF0000"/>
        </w:rPr>
        <w:t xml:space="preserve">meetings must take place between April </w:t>
      </w:r>
      <w:r w:rsidR="008C76D7">
        <w:rPr>
          <w:rFonts w:ascii="Open Sans" w:eastAsia="Open Sans" w:hAnsi="Open Sans" w:cs="Open Sans"/>
          <w:b/>
          <w:i/>
          <w:color w:val="FF0000"/>
        </w:rPr>
        <w:t>4-</w:t>
      </w:r>
      <w:r w:rsidRPr="2ED2BAEA">
        <w:rPr>
          <w:rFonts w:ascii="Open Sans" w:eastAsia="Open Sans" w:hAnsi="Open Sans" w:cs="Open Sans"/>
          <w:b/>
          <w:i/>
          <w:color w:val="FF0000"/>
        </w:rPr>
        <w:t>29, 2024</w:t>
      </w:r>
      <w:r w:rsidR="00847B1F" w:rsidRPr="2ED2BAEA">
        <w:rPr>
          <w:rFonts w:ascii="Open Sans" w:eastAsia="Open Sans" w:hAnsi="Open Sans" w:cs="Open Sans"/>
          <w:b/>
          <w:i/>
          <w:color w:val="FF0000"/>
        </w:rPr>
        <w:t>.</w:t>
      </w:r>
    </w:p>
    <w:p w14:paraId="58030D8C" w14:textId="28C8C964" w:rsidR="00993CA1" w:rsidRPr="00847B1F" w:rsidRDefault="00993CA1" w:rsidP="00C43664">
      <w:pPr>
        <w:pStyle w:val="ListParagraph"/>
        <w:numPr>
          <w:ilvl w:val="1"/>
          <w:numId w:val="3"/>
        </w:numPr>
        <w:spacing w:after="0"/>
        <w:rPr>
          <w:rFonts w:ascii="Open Sans" w:eastAsia="Open Sans" w:hAnsi="Open Sans" w:cs="Open Sans"/>
        </w:rPr>
      </w:pPr>
      <w:r w:rsidRPr="2ED2BAEA">
        <w:rPr>
          <w:rFonts w:ascii="Open Sans" w:eastAsia="Open Sans" w:hAnsi="Open Sans" w:cs="Open Sans"/>
        </w:rPr>
        <w:t>In person meetings are available on Tuesdays and Wednesdays, and will be held at: City Hall Annex, 25 W 4th Street, 11th Floor Large Conference Room, Saint Paul, MN 55102</w:t>
      </w:r>
    </w:p>
    <w:p w14:paraId="64F62993" w14:textId="517FB568" w:rsidR="00993CA1" w:rsidRPr="00847B1F" w:rsidRDefault="00993CA1" w:rsidP="00C43664">
      <w:pPr>
        <w:pStyle w:val="ListParagraph"/>
        <w:numPr>
          <w:ilvl w:val="1"/>
          <w:numId w:val="3"/>
        </w:numPr>
        <w:spacing w:after="0"/>
        <w:rPr>
          <w:rFonts w:ascii="Open Sans" w:eastAsia="Open Sans" w:hAnsi="Open Sans" w:cs="Open Sans"/>
        </w:rPr>
      </w:pPr>
      <w:r w:rsidRPr="2ED2BAEA">
        <w:rPr>
          <w:rFonts w:ascii="Open Sans" w:eastAsia="Open Sans" w:hAnsi="Open Sans" w:cs="Open Sans"/>
        </w:rPr>
        <w:t>Virtual meetings are available any day of the week and will be held on Microsoft Teams.</w:t>
      </w:r>
      <w:r w:rsidR="43ECD068" w:rsidRPr="2ED2BAEA">
        <w:rPr>
          <w:rFonts w:ascii="Open Sans" w:eastAsia="Open Sans" w:hAnsi="Open Sans" w:cs="Open Sans"/>
        </w:rPr>
        <w:t xml:space="preserve"> </w:t>
      </w:r>
    </w:p>
    <w:p w14:paraId="2EDC1B77" w14:textId="2C6CA933" w:rsidR="4CF1A453" w:rsidRDefault="4CF1A453" w:rsidP="00C43664">
      <w:pPr>
        <w:pStyle w:val="ListParagraph"/>
        <w:numPr>
          <w:ilvl w:val="1"/>
          <w:numId w:val="3"/>
        </w:numPr>
        <w:spacing w:after="0"/>
        <w:rPr>
          <w:rFonts w:ascii="Open Sans" w:eastAsia="Open Sans" w:hAnsi="Open Sans" w:cs="Open Sans"/>
        </w:rPr>
      </w:pPr>
      <w:r w:rsidRPr="7B31C9DD">
        <w:rPr>
          <w:rFonts w:ascii="Open Sans" w:eastAsia="Open Sans" w:hAnsi="Open Sans" w:cs="Open Sans"/>
          <w:i/>
        </w:rPr>
        <w:t>Note:</w:t>
      </w:r>
      <w:r w:rsidRPr="2ED2BAEA">
        <w:rPr>
          <w:rFonts w:ascii="Open Sans" w:eastAsia="Open Sans" w:hAnsi="Open Sans" w:cs="Open Sans"/>
          <w:b/>
          <w:i/>
        </w:rPr>
        <w:t xml:space="preserve"> </w:t>
      </w:r>
      <w:hyperlink r:id="rId16">
        <w:r w:rsidR="43ECD068" w:rsidRPr="2ED2BAEA">
          <w:rPr>
            <w:rStyle w:val="Hyperlink"/>
            <w:rFonts w:ascii="Open Sans" w:eastAsia="Open Sans" w:hAnsi="Open Sans" w:cs="Open Sans"/>
            <w:b/>
          </w:rPr>
          <w:t>Saint Paul Public Libraries</w:t>
        </w:r>
      </w:hyperlink>
      <w:r w:rsidR="43ECD068" w:rsidRPr="2ED2BAEA">
        <w:rPr>
          <w:rFonts w:ascii="Open Sans" w:eastAsia="Open Sans" w:hAnsi="Open Sans" w:cs="Open Sans"/>
        </w:rPr>
        <w:t xml:space="preserve"> provides </w:t>
      </w:r>
      <w:r w:rsidR="00462063" w:rsidRPr="2ED2BAEA">
        <w:rPr>
          <w:rFonts w:ascii="Open Sans" w:eastAsia="Open Sans" w:hAnsi="Open Sans" w:cs="Open Sans"/>
        </w:rPr>
        <w:t xml:space="preserve">free </w:t>
      </w:r>
      <w:r w:rsidR="5692A276" w:rsidRPr="2ED2BAEA">
        <w:rPr>
          <w:rFonts w:ascii="Open Sans" w:eastAsia="Open Sans" w:hAnsi="Open Sans" w:cs="Open Sans"/>
        </w:rPr>
        <w:t>computer</w:t>
      </w:r>
      <w:r w:rsidR="00462063" w:rsidRPr="2ED2BAEA">
        <w:rPr>
          <w:rFonts w:ascii="Open Sans" w:eastAsia="Open Sans" w:hAnsi="Open Sans" w:cs="Open Sans"/>
        </w:rPr>
        <w:t xml:space="preserve"> access</w:t>
      </w:r>
      <w:r w:rsidR="5692A276" w:rsidRPr="2ED2BAEA">
        <w:rPr>
          <w:rFonts w:ascii="Open Sans" w:eastAsia="Open Sans" w:hAnsi="Open Sans" w:cs="Open Sans"/>
        </w:rPr>
        <w:t>, technology support services, technology classes, and computer accessibility kits.</w:t>
      </w:r>
    </w:p>
    <w:p w14:paraId="12A4B7D9" w14:textId="017C79B9" w:rsidR="00993CA1" w:rsidRPr="00847B1F" w:rsidRDefault="00993CA1" w:rsidP="00C43664">
      <w:pPr>
        <w:pStyle w:val="ListParagraph"/>
        <w:numPr>
          <w:ilvl w:val="0"/>
          <w:numId w:val="4"/>
        </w:numPr>
        <w:rPr>
          <w:rFonts w:ascii="Open Sans" w:eastAsia="Open Sans" w:hAnsi="Open Sans" w:cs="Open Sans"/>
        </w:rPr>
      </w:pPr>
      <w:r w:rsidRPr="2ED2BAEA">
        <w:rPr>
          <w:rFonts w:ascii="Open Sans" w:eastAsia="Open Sans" w:hAnsi="Open Sans" w:cs="Open Sans"/>
        </w:rPr>
        <w:t>Invite first mortgage lender to the meeting</w:t>
      </w:r>
      <w:r w:rsidR="005D6228">
        <w:rPr>
          <w:rFonts w:ascii="Open Sans" w:eastAsia="Open Sans" w:hAnsi="Open Sans" w:cs="Open Sans"/>
        </w:rPr>
        <w:t>.</w:t>
      </w:r>
      <w:r w:rsidR="000976CE">
        <w:rPr>
          <w:rFonts w:ascii="Open Sans" w:eastAsia="Open Sans" w:hAnsi="Open Sans" w:cs="Open Sans"/>
        </w:rPr>
        <w:t xml:space="preserve"> </w:t>
      </w:r>
      <w:r w:rsidR="005C2508">
        <w:rPr>
          <w:rFonts w:ascii="Open Sans" w:eastAsia="Open Sans" w:hAnsi="Open Sans" w:cs="Open Sans"/>
        </w:rPr>
        <w:t>If the lender cannot attend, the applicant should have a representative from the lender send an email to City staff that confirms proforma assumptions about lender financing</w:t>
      </w:r>
      <w:r w:rsidR="00993686">
        <w:rPr>
          <w:rFonts w:ascii="Open Sans" w:eastAsia="Open Sans" w:hAnsi="Open Sans" w:cs="Open Sans"/>
        </w:rPr>
        <w:t xml:space="preserve"> </w:t>
      </w:r>
      <w:r w:rsidR="007F67BC">
        <w:rPr>
          <w:rFonts w:ascii="Open Sans" w:eastAsia="Open Sans" w:hAnsi="Open Sans" w:cs="Open Sans"/>
        </w:rPr>
        <w:t xml:space="preserve">terms and demonstrates at least a soft intent to offer financing. A </w:t>
      </w:r>
      <w:r w:rsidR="004D7EEE">
        <w:rPr>
          <w:rFonts w:ascii="Open Sans" w:eastAsia="Open Sans" w:hAnsi="Open Sans" w:cs="Open Sans"/>
        </w:rPr>
        <w:t>formal commitment letter will be required at the underwriting stage.</w:t>
      </w:r>
    </w:p>
    <w:p w14:paraId="4578335B" w14:textId="50B395AF" w:rsidR="00993CA1" w:rsidRDefault="00993CA1" w:rsidP="00C43664">
      <w:pPr>
        <w:pStyle w:val="ListParagraph"/>
        <w:numPr>
          <w:ilvl w:val="0"/>
          <w:numId w:val="4"/>
        </w:numPr>
        <w:rPr>
          <w:rFonts w:ascii="Open Sans" w:eastAsia="Open Sans" w:hAnsi="Open Sans" w:cs="Open Sans"/>
        </w:rPr>
      </w:pPr>
      <w:r w:rsidRPr="2ED2BAEA">
        <w:rPr>
          <w:rFonts w:ascii="Open Sans" w:eastAsia="Open Sans" w:hAnsi="Open Sans" w:cs="Open Sans"/>
        </w:rPr>
        <w:t>Draft financial proforma for review and discussion at the meeting</w:t>
      </w:r>
    </w:p>
    <w:p w14:paraId="552DBAFF" w14:textId="00E9EB12" w:rsidR="00993CA1" w:rsidRDefault="00993CA1" w:rsidP="00C43664">
      <w:pPr>
        <w:pStyle w:val="ListParagraph"/>
        <w:numPr>
          <w:ilvl w:val="0"/>
          <w:numId w:val="4"/>
        </w:numPr>
        <w:rPr>
          <w:rFonts w:ascii="Open Sans" w:eastAsia="Open Sans" w:hAnsi="Open Sans" w:cs="Open Sans"/>
        </w:rPr>
      </w:pPr>
      <w:r w:rsidRPr="2ED2BAEA">
        <w:rPr>
          <w:rFonts w:ascii="Open Sans" w:eastAsia="Open Sans" w:hAnsi="Open Sans" w:cs="Open Sans"/>
        </w:rPr>
        <w:t>Attend pre-application meeting with City staff</w:t>
      </w:r>
      <w:r w:rsidR="00EA0F00" w:rsidRPr="2ED2BAEA">
        <w:rPr>
          <w:rFonts w:ascii="Open Sans" w:eastAsia="Open Sans" w:hAnsi="Open Sans" w:cs="Open Sans"/>
        </w:rPr>
        <w:t xml:space="preserve"> </w:t>
      </w:r>
      <w:r w:rsidRPr="2ED2BAEA">
        <w:rPr>
          <w:rFonts w:ascii="Open Sans" w:eastAsia="Open Sans" w:hAnsi="Open Sans" w:cs="Open Sans"/>
        </w:rPr>
        <w:t>and first mortgage lender</w:t>
      </w:r>
      <w:r w:rsidR="002720C9">
        <w:rPr>
          <w:rFonts w:ascii="Open Sans" w:eastAsia="Open Sans" w:hAnsi="Open Sans" w:cs="Open Sans"/>
        </w:rPr>
        <w:t xml:space="preserve"> </w:t>
      </w:r>
      <w:r w:rsidR="005F201B">
        <w:rPr>
          <w:rFonts w:ascii="Open Sans" w:eastAsia="Open Sans" w:hAnsi="Open Sans" w:cs="Open Sans"/>
        </w:rPr>
        <w:t>(if available)</w:t>
      </w:r>
    </w:p>
    <w:p w14:paraId="62502A0B" w14:textId="1ADDC9D1" w:rsidR="00993CA1" w:rsidRPr="00847B1F" w:rsidRDefault="00993CA1" w:rsidP="00100A18">
      <w:pPr>
        <w:spacing w:after="0"/>
        <w:rPr>
          <w:rFonts w:ascii="Open Sans" w:eastAsia="Open Sans" w:hAnsi="Open Sans" w:cs="Open Sans"/>
          <w:b/>
        </w:rPr>
      </w:pPr>
      <w:r w:rsidRPr="2ED2BAEA">
        <w:rPr>
          <w:rFonts w:ascii="Open Sans" w:eastAsia="Open Sans" w:hAnsi="Open Sans" w:cs="Open Sans"/>
          <w:b/>
        </w:rPr>
        <w:t xml:space="preserve">Step 3: </w:t>
      </w:r>
      <w:r w:rsidR="6F397A25" w:rsidRPr="2ED2BAEA">
        <w:rPr>
          <w:rFonts w:ascii="Open Sans" w:eastAsia="Open Sans" w:hAnsi="Open Sans" w:cs="Open Sans"/>
          <w:b/>
        </w:rPr>
        <w:t xml:space="preserve">Email materials </w:t>
      </w:r>
      <w:r w:rsidRPr="2ED2BAEA">
        <w:rPr>
          <w:rFonts w:ascii="Open Sans" w:eastAsia="Open Sans" w:hAnsi="Open Sans" w:cs="Open Sans"/>
          <w:b/>
        </w:rPr>
        <w:t xml:space="preserve">to </w:t>
      </w:r>
      <w:hyperlink r:id="rId17">
        <w:r w:rsidR="00847B1F" w:rsidRPr="2ED2BAEA">
          <w:rPr>
            <w:rStyle w:val="Hyperlink"/>
            <w:rFonts w:ascii="Open Sans" w:eastAsia="Open Sans" w:hAnsi="Open Sans" w:cs="Open Sans"/>
            <w:b/>
            <w:color w:val="4472C4" w:themeColor="accent1"/>
          </w:rPr>
          <w:t>Danielle.Sindelar@ci.stpaul.mn.us</w:t>
        </w:r>
      </w:hyperlink>
      <w:r w:rsidR="00847B1F" w:rsidRPr="2ED2BAEA">
        <w:rPr>
          <w:rFonts w:ascii="Open Sans" w:eastAsia="Open Sans" w:hAnsi="Open Sans" w:cs="Open Sans"/>
          <w:b/>
          <w:color w:val="4472C4" w:themeColor="accent1"/>
        </w:rPr>
        <w:t xml:space="preserve"> </w:t>
      </w:r>
      <w:r w:rsidR="0FE7078D" w:rsidRPr="2ED2BAEA">
        <w:rPr>
          <w:rFonts w:ascii="Open Sans" w:eastAsia="Open Sans" w:hAnsi="Open Sans" w:cs="Open Sans"/>
          <w:b/>
        </w:rPr>
        <w:t xml:space="preserve">by 4:30pm </w:t>
      </w:r>
      <w:r w:rsidR="144C4E90" w:rsidRPr="2ED2BAEA">
        <w:rPr>
          <w:rFonts w:ascii="Open Sans" w:eastAsia="Open Sans" w:hAnsi="Open Sans" w:cs="Open Sans"/>
          <w:b/>
        </w:rPr>
        <w:t xml:space="preserve">CT </w:t>
      </w:r>
      <w:r w:rsidR="0FE7078D" w:rsidRPr="2ED2BAEA">
        <w:rPr>
          <w:rFonts w:ascii="Open Sans" w:eastAsia="Open Sans" w:hAnsi="Open Sans" w:cs="Open Sans"/>
          <w:b/>
        </w:rPr>
        <w:t xml:space="preserve">on </w:t>
      </w:r>
      <w:r w:rsidR="7C33D5E1" w:rsidRPr="2ED2BAEA">
        <w:rPr>
          <w:rFonts w:ascii="Open Sans" w:eastAsia="Open Sans" w:hAnsi="Open Sans" w:cs="Open Sans"/>
          <w:b/>
        </w:rPr>
        <w:t>April 29, 2024</w:t>
      </w:r>
    </w:p>
    <w:p w14:paraId="1FE08980" w14:textId="0B4CAA4F" w:rsidR="00170E84" w:rsidRDefault="00170E84" w:rsidP="00C43664">
      <w:pPr>
        <w:pStyle w:val="ListParagraph"/>
        <w:numPr>
          <w:ilvl w:val="0"/>
          <w:numId w:val="5"/>
        </w:numPr>
        <w:rPr>
          <w:rFonts w:ascii="Open Sans" w:eastAsia="Open Sans" w:hAnsi="Open Sans" w:cs="Open Sans"/>
        </w:rPr>
      </w:pPr>
      <w:r w:rsidRPr="2ED2BAEA">
        <w:rPr>
          <w:rFonts w:ascii="Open Sans" w:eastAsia="Open Sans" w:hAnsi="Open Sans" w:cs="Open Sans"/>
        </w:rPr>
        <w:t xml:space="preserve">Application </w:t>
      </w:r>
      <w:r w:rsidR="0035690D" w:rsidRPr="2ED2BAEA">
        <w:rPr>
          <w:rFonts w:ascii="Open Sans" w:eastAsia="Open Sans" w:hAnsi="Open Sans" w:cs="Open Sans"/>
        </w:rPr>
        <w:t>form</w:t>
      </w:r>
      <w:r w:rsidR="3E57F690" w:rsidRPr="2ED2BAEA">
        <w:rPr>
          <w:rFonts w:ascii="Open Sans" w:eastAsia="Open Sans" w:hAnsi="Open Sans" w:cs="Open Sans"/>
        </w:rPr>
        <w:t xml:space="preserve"> (this </w:t>
      </w:r>
      <w:r w:rsidR="3B6662AC" w:rsidRPr="2ED2BAEA">
        <w:rPr>
          <w:rFonts w:ascii="Open Sans" w:eastAsia="Open Sans" w:hAnsi="Open Sans" w:cs="Open Sans"/>
        </w:rPr>
        <w:t>document</w:t>
      </w:r>
      <w:r w:rsidR="3E57F690" w:rsidRPr="2ED2BAEA">
        <w:rPr>
          <w:rFonts w:ascii="Open Sans" w:eastAsia="Open Sans" w:hAnsi="Open Sans" w:cs="Open Sans"/>
        </w:rPr>
        <w:t>)</w:t>
      </w:r>
    </w:p>
    <w:p w14:paraId="25CB0C76" w14:textId="1AF0C5B8" w:rsidR="00993CA1" w:rsidRPr="00847B1F" w:rsidRDefault="00000000" w:rsidP="00C43664">
      <w:pPr>
        <w:pStyle w:val="ListParagraph"/>
        <w:numPr>
          <w:ilvl w:val="0"/>
          <w:numId w:val="5"/>
        </w:numPr>
        <w:rPr>
          <w:rFonts w:ascii="Open Sans" w:eastAsia="Open Sans" w:hAnsi="Open Sans" w:cs="Open Sans"/>
        </w:rPr>
      </w:pPr>
      <w:hyperlink r:id="rId18">
        <w:r w:rsidR="00993CA1" w:rsidRPr="2ED2BAEA">
          <w:rPr>
            <w:rStyle w:val="Hyperlink"/>
            <w:rFonts w:ascii="Open Sans" w:eastAsia="Open Sans" w:hAnsi="Open Sans" w:cs="Open Sans"/>
            <w:noProof/>
          </w:rPr>
          <w:t>Financial proforma</w:t>
        </w:r>
        <w:r w:rsidR="7D6C0639" w:rsidRPr="2ED2BAEA">
          <w:rPr>
            <w:rStyle w:val="Hyperlink"/>
            <w:rFonts w:ascii="Open Sans" w:eastAsia="Open Sans" w:hAnsi="Open Sans" w:cs="Open Sans"/>
            <w:noProof/>
          </w:rPr>
          <w:t xml:space="preserve"> </w:t>
        </w:r>
        <w:r w:rsidR="00462063" w:rsidRPr="2ED2BAEA">
          <w:rPr>
            <w:rStyle w:val="Hyperlink"/>
            <w:rFonts w:ascii="Open Sans" w:eastAsia="Open Sans" w:hAnsi="Open Sans" w:cs="Open Sans"/>
            <w:noProof/>
          </w:rPr>
          <w:t>template</w:t>
        </w:r>
      </w:hyperlink>
    </w:p>
    <w:p w14:paraId="2D3F4744" w14:textId="36686368" w:rsidR="00993CA1" w:rsidRPr="00847B1F" w:rsidRDefault="4AE9C511" w:rsidP="00C43664">
      <w:pPr>
        <w:pStyle w:val="ListParagraph"/>
        <w:numPr>
          <w:ilvl w:val="0"/>
          <w:numId w:val="5"/>
        </w:numPr>
        <w:rPr>
          <w:rFonts w:ascii="Open Sans" w:eastAsia="Open Sans" w:hAnsi="Open Sans" w:cs="Open Sans"/>
        </w:rPr>
      </w:pPr>
      <w:r w:rsidRPr="2ED2BAEA">
        <w:rPr>
          <w:rFonts w:ascii="Open Sans" w:eastAsia="Open Sans" w:hAnsi="Open Sans" w:cs="Open Sans"/>
        </w:rPr>
        <w:t>R</w:t>
      </w:r>
      <w:r w:rsidR="00993CA1" w:rsidRPr="2ED2BAEA">
        <w:rPr>
          <w:rFonts w:ascii="Open Sans" w:eastAsia="Open Sans" w:hAnsi="Open Sans" w:cs="Open Sans"/>
        </w:rPr>
        <w:t>ent roll</w:t>
      </w:r>
      <w:r w:rsidR="72591C14" w:rsidRPr="2ED2BAEA">
        <w:rPr>
          <w:rFonts w:ascii="Open Sans" w:eastAsia="Open Sans" w:hAnsi="Open Sans" w:cs="Open Sans"/>
        </w:rPr>
        <w:t xml:space="preserve"> - </w:t>
      </w:r>
      <w:r w:rsidR="4B60B5CA" w:rsidRPr="2ED2BAEA">
        <w:rPr>
          <w:rFonts w:ascii="Open Sans" w:eastAsia="Open Sans" w:hAnsi="Open Sans" w:cs="Open Sans"/>
        </w:rPr>
        <w:t>a current listing of units in the property including unit size (Studio, 1 BR, 2 BR, 3 BR, etc.) and the monthly rent amount.</w:t>
      </w:r>
      <w:r w:rsidR="1F503B6B" w:rsidRPr="2ED2BAEA">
        <w:rPr>
          <w:rFonts w:ascii="Open Sans" w:eastAsia="Open Sans" w:hAnsi="Open Sans" w:cs="Open Sans"/>
        </w:rPr>
        <w:t xml:space="preserve"> </w:t>
      </w:r>
    </w:p>
    <w:p w14:paraId="4F125FD3" w14:textId="2DE24AD1" w:rsidR="00993CA1" w:rsidRPr="00847B1F" w:rsidRDefault="595DBA76" w:rsidP="00C43664">
      <w:pPr>
        <w:pStyle w:val="ListParagraph"/>
        <w:numPr>
          <w:ilvl w:val="1"/>
          <w:numId w:val="5"/>
        </w:numPr>
        <w:rPr>
          <w:rFonts w:ascii="Open Sans" w:eastAsia="Open Sans" w:hAnsi="Open Sans" w:cs="Open Sans"/>
        </w:rPr>
      </w:pPr>
      <w:r w:rsidRPr="7B31C9DD">
        <w:rPr>
          <w:rFonts w:ascii="Open Sans" w:eastAsia="Open Sans" w:hAnsi="Open Sans" w:cs="Open Sans"/>
          <w:i/>
        </w:rPr>
        <w:t>Note:</w:t>
      </w:r>
      <w:r w:rsidRPr="2ED2BAEA">
        <w:rPr>
          <w:rFonts w:ascii="Open Sans" w:eastAsia="Open Sans" w:hAnsi="Open Sans" w:cs="Open Sans"/>
          <w:b/>
          <w:i/>
        </w:rPr>
        <w:t xml:space="preserve"> </w:t>
      </w:r>
      <w:r w:rsidR="1F503B6B" w:rsidRPr="2ED2BAEA">
        <w:rPr>
          <w:rFonts w:ascii="Open Sans" w:eastAsia="Open Sans" w:hAnsi="Open Sans" w:cs="Open Sans"/>
        </w:rPr>
        <w:t>Resident names and incomes are not required.</w:t>
      </w:r>
      <w:r w:rsidR="00462063" w:rsidRPr="2ED2BAEA">
        <w:rPr>
          <w:rFonts w:ascii="Open Sans" w:eastAsia="Open Sans" w:hAnsi="Open Sans" w:cs="Open Sans"/>
        </w:rPr>
        <w:t xml:space="preserve"> Please anonymize the rent roll.</w:t>
      </w:r>
    </w:p>
    <w:p w14:paraId="0EF2F859" w14:textId="7180C9D4" w:rsidR="00993CA1" w:rsidRPr="00847B1F" w:rsidRDefault="46FD2296" w:rsidP="00C43664">
      <w:pPr>
        <w:pStyle w:val="ListParagraph"/>
        <w:numPr>
          <w:ilvl w:val="0"/>
          <w:numId w:val="5"/>
        </w:numPr>
        <w:rPr>
          <w:rFonts w:ascii="Open Sans" w:eastAsia="Open Sans" w:hAnsi="Open Sans" w:cs="Open Sans"/>
        </w:rPr>
      </w:pPr>
      <w:r w:rsidRPr="2ED2BAEA">
        <w:rPr>
          <w:rFonts w:ascii="Open Sans" w:eastAsia="Open Sans" w:hAnsi="Open Sans" w:cs="Open Sans"/>
        </w:rPr>
        <w:t>E</w:t>
      </w:r>
      <w:r w:rsidR="00993CA1" w:rsidRPr="2ED2BAEA">
        <w:rPr>
          <w:rFonts w:ascii="Open Sans" w:eastAsia="Open Sans" w:hAnsi="Open Sans" w:cs="Open Sans"/>
        </w:rPr>
        <w:t>xpenses</w:t>
      </w:r>
      <w:r w:rsidR="211F6BA9" w:rsidRPr="2ED2BAEA">
        <w:rPr>
          <w:rFonts w:ascii="Open Sans" w:eastAsia="Open Sans" w:hAnsi="Open Sans" w:cs="Open Sans"/>
        </w:rPr>
        <w:t xml:space="preserve"> - documentation of 3 years of management and operating expenses for the property, or for a property of similar size, location and condition.</w:t>
      </w:r>
    </w:p>
    <w:p w14:paraId="1A2E27E1" w14:textId="6F12BFCF" w:rsidR="00993CA1" w:rsidRPr="00847B1F" w:rsidRDefault="00993CA1" w:rsidP="00C43664">
      <w:pPr>
        <w:pStyle w:val="ListParagraph"/>
        <w:numPr>
          <w:ilvl w:val="0"/>
          <w:numId w:val="5"/>
        </w:numPr>
        <w:spacing w:after="0"/>
        <w:rPr>
          <w:rFonts w:ascii="Open Sans" w:eastAsia="Open Sans" w:hAnsi="Open Sans" w:cs="Open Sans"/>
        </w:rPr>
      </w:pPr>
      <w:r w:rsidRPr="2ED2BAEA">
        <w:rPr>
          <w:rFonts w:ascii="Open Sans" w:eastAsia="Open Sans" w:hAnsi="Open Sans" w:cs="Open Sans"/>
        </w:rPr>
        <w:t>Purchase agreement</w:t>
      </w:r>
      <w:r w:rsidR="6C0D4B80" w:rsidRPr="2ED2BAEA">
        <w:rPr>
          <w:rFonts w:ascii="Open Sans" w:eastAsia="Open Sans" w:hAnsi="Open Sans" w:cs="Open Sans"/>
        </w:rPr>
        <w:t>,</w:t>
      </w:r>
      <w:r w:rsidRPr="2ED2BAEA">
        <w:rPr>
          <w:rFonts w:ascii="Open Sans" w:eastAsia="Open Sans" w:hAnsi="Open Sans" w:cs="Open Sans"/>
        </w:rPr>
        <w:t xml:space="preserve"> or other evidence of site control for proposed acquisition</w:t>
      </w:r>
      <w:r w:rsidR="39B0F4EA" w:rsidRPr="2ED2BAEA">
        <w:rPr>
          <w:rFonts w:ascii="Open Sans" w:eastAsia="Open Sans" w:hAnsi="Open Sans" w:cs="Open Sans"/>
        </w:rPr>
        <w:t xml:space="preserve"> - must be submitted </w:t>
      </w:r>
      <w:r w:rsidR="3C130E0A" w:rsidRPr="2ED2BAEA">
        <w:rPr>
          <w:rFonts w:ascii="Open Sans" w:eastAsia="Open Sans" w:hAnsi="Open Sans" w:cs="Open Sans"/>
          <w:noProof/>
        </w:rPr>
        <w:t>along with all materials by</w:t>
      </w:r>
      <w:r w:rsidR="39B0F4EA" w:rsidRPr="2ED2BAEA">
        <w:rPr>
          <w:rFonts w:ascii="Open Sans" w:eastAsia="Open Sans" w:hAnsi="Open Sans" w:cs="Open Sans"/>
        </w:rPr>
        <w:t xml:space="preserve"> the </w:t>
      </w:r>
      <w:r w:rsidR="3C130E0A" w:rsidRPr="2ED2BAEA">
        <w:rPr>
          <w:rFonts w:ascii="Open Sans" w:eastAsia="Open Sans" w:hAnsi="Open Sans" w:cs="Open Sans"/>
          <w:noProof/>
        </w:rPr>
        <w:t>due date</w:t>
      </w:r>
      <w:r w:rsidR="39B0F4EA" w:rsidRPr="2ED2BAEA">
        <w:rPr>
          <w:rFonts w:ascii="Open Sans" w:eastAsia="Open Sans" w:hAnsi="Open Sans" w:cs="Open Sans"/>
        </w:rPr>
        <w:t xml:space="preserve"> </w:t>
      </w:r>
      <w:r w:rsidR="00D712D3" w:rsidRPr="2ED2BAEA">
        <w:rPr>
          <w:rFonts w:ascii="Open Sans" w:eastAsia="Open Sans" w:hAnsi="Open Sans" w:cs="Open Sans"/>
        </w:rPr>
        <w:t>to</w:t>
      </w:r>
      <w:r w:rsidR="39B0F4EA" w:rsidRPr="2ED2BAEA">
        <w:rPr>
          <w:rFonts w:ascii="Open Sans" w:eastAsia="Open Sans" w:hAnsi="Open Sans" w:cs="Open Sans"/>
        </w:rPr>
        <w:t xml:space="preserve"> be considered for financing.</w:t>
      </w:r>
    </w:p>
    <w:p w14:paraId="45A22FD7" w14:textId="4600CDCE" w:rsidR="00993CA1" w:rsidRPr="002B7D6C" w:rsidRDefault="00993CA1" w:rsidP="002B7D6C">
      <w:pPr>
        <w:ind w:left="720"/>
        <w:rPr>
          <w:rFonts w:ascii="Open Sans" w:eastAsia="Open Sans" w:hAnsi="Open Sans" w:cs="Open Sans"/>
          <w:b/>
          <w:i/>
          <w:color w:val="FF0000"/>
        </w:rPr>
      </w:pPr>
      <w:r w:rsidRPr="2ED2BAEA">
        <w:rPr>
          <w:rFonts w:ascii="Open Sans" w:eastAsia="Open Sans" w:hAnsi="Open Sans" w:cs="Open Sans"/>
          <w:b/>
          <w:i/>
          <w:color w:val="FF0000"/>
        </w:rPr>
        <w:t>Note: borrowers are encouraged to include a termination clause within the purchase agreement in case the project is not selected</w:t>
      </w:r>
      <w:r w:rsidR="005F201B">
        <w:rPr>
          <w:rFonts w:ascii="Open Sans" w:eastAsia="Open Sans" w:hAnsi="Open Sans" w:cs="Open Sans"/>
          <w:b/>
          <w:i/>
          <w:color w:val="FF0000"/>
        </w:rPr>
        <w:t xml:space="preserve"> for funding</w:t>
      </w:r>
      <w:r w:rsidRPr="2ED2BAEA">
        <w:rPr>
          <w:rFonts w:ascii="Open Sans" w:eastAsia="Open Sans" w:hAnsi="Open Sans" w:cs="Open Sans"/>
          <w:b/>
          <w:i/>
          <w:color w:val="FF0000"/>
        </w:rPr>
        <w:t xml:space="preserve">. </w:t>
      </w:r>
    </w:p>
    <w:p w14:paraId="003FFD39" w14:textId="4682DD59" w:rsidR="00993CA1" w:rsidRPr="00602777" w:rsidRDefault="00993CA1" w:rsidP="7B31C9DD">
      <w:pPr>
        <w:spacing w:after="0"/>
        <w:jc w:val="center"/>
        <w:rPr>
          <w:rFonts w:ascii="Open Sans" w:eastAsia="Open Sans" w:hAnsi="Open Sans" w:cs="Open Sans"/>
          <w:b/>
          <w:color w:val="4472C4" w:themeColor="accent1"/>
          <w:u w:val="single"/>
        </w:rPr>
      </w:pPr>
      <w:r w:rsidRPr="2ED2BAEA">
        <w:rPr>
          <w:rFonts w:ascii="Open Sans" w:eastAsia="Open Sans" w:hAnsi="Open Sans" w:cs="Open Sans"/>
          <w:b/>
          <w:color w:val="4472C4" w:themeColor="accent1"/>
          <w:u w:val="single"/>
        </w:rPr>
        <w:lastRenderedPageBreak/>
        <w:t>Program Overview</w:t>
      </w:r>
    </w:p>
    <w:p w14:paraId="7DBEF533" w14:textId="270CF9F1" w:rsidR="000A201B" w:rsidRDefault="00993CA1" w:rsidP="000074F6">
      <w:pPr>
        <w:ind w:firstLine="720"/>
        <w:rPr>
          <w:rFonts w:ascii="Open Sans" w:eastAsia="Open Sans" w:hAnsi="Open Sans" w:cs="Open Sans"/>
        </w:rPr>
      </w:pPr>
      <w:r w:rsidRPr="2ED2BAEA">
        <w:rPr>
          <w:rFonts w:ascii="Open Sans" w:eastAsia="Open Sans" w:hAnsi="Open Sans" w:cs="Open Sans"/>
        </w:rPr>
        <w:t xml:space="preserve">Through the Naturally Occurring Affordable Housing (NOAH) Preservation Fund, the Housing and Redevelopment Authority of the City of Saint Paul </w:t>
      </w:r>
      <w:r w:rsidR="00235F85" w:rsidRPr="2ED2BAEA">
        <w:rPr>
          <w:rFonts w:ascii="Open Sans" w:eastAsia="Open Sans" w:hAnsi="Open Sans" w:cs="Open Sans"/>
        </w:rPr>
        <w:t xml:space="preserve">(HRA) </w:t>
      </w:r>
      <w:r w:rsidRPr="2ED2BAEA">
        <w:rPr>
          <w:rFonts w:ascii="Open Sans" w:eastAsia="Open Sans" w:hAnsi="Open Sans" w:cs="Open Sans"/>
        </w:rPr>
        <w:t xml:space="preserve">is offering 0% interest deferred subordinate mortgages of 20-30 years for acquisitions of rental properties with at least </w:t>
      </w:r>
      <w:r w:rsidR="00655B92" w:rsidRPr="2ED2BAEA">
        <w:rPr>
          <w:rFonts w:ascii="Open Sans" w:eastAsia="Open Sans" w:hAnsi="Open Sans" w:cs="Open Sans"/>
        </w:rPr>
        <w:t>3</w:t>
      </w:r>
      <w:r w:rsidRPr="2ED2BAEA">
        <w:rPr>
          <w:rFonts w:ascii="Open Sans" w:eastAsia="Open Sans" w:hAnsi="Open Sans" w:cs="Open Sans"/>
        </w:rPr>
        <w:t xml:space="preserve"> units through a competitive application process. </w:t>
      </w:r>
      <w:r w:rsidR="00235F85" w:rsidRPr="2ED2BAEA">
        <w:rPr>
          <w:rFonts w:ascii="Open Sans" w:eastAsia="Open Sans" w:hAnsi="Open Sans" w:cs="Open Sans"/>
        </w:rPr>
        <w:t xml:space="preserve">All loans are deferred, 0% interest loans that are fully repayable at the end of </w:t>
      </w:r>
      <w:r w:rsidR="47498164" w:rsidRPr="2ED2BAEA">
        <w:rPr>
          <w:rFonts w:ascii="Open Sans" w:eastAsia="Open Sans" w:hAnsi="Open Sans" w:cs="Open Sans"/>
          <w:noProof/>
        </w:rPr>
        <w:t>term.</w:t>
      </w:r>
    </w:p>
    <w:p w14:paraId="0FE47F90" w14:textId="2B5CC99C" w:rsidR="000A201B" w:rsidRDefault="00993CA1" w:rsidP="000A201B">
      <w:pPr>
        <w:ind w:firstLine="720"/>
        <w:rPr>
          <w:rFonts w:ascii="Open Sans" w:eastAsia="Open Sans" w:hAnsi="Open Sans" w:cs="Open Sans"/>
        </w:rPr>
      </w:pPr>
      <w:r w:rsidRPr="2ED2BAEA">
        <w:rPr>
          <w:rFonts w:ascii="Open Sans" w:eastAsia="Open Sans" w:hAnsi="Open Sans" w:cs="Open Sans"/>
        </w:rPr>
        <w:t>In return, the applicant/buyer agrees to a Declaration on the property that holds at least 80% of the units affordable at 60% Area Median Income (AMI) or below</w:t>
      </w:r>
      <w:r w:rsidR="7A672E7E" w:rsidRPr="6BB77F4E">
        <w:rPr>
          <w:rFonts w:ascii="Open Sans" w:eastAsia="Open Sans" w:hAnsi="Open Sans" w:cs="Open Sans"/>
        </w:rPr>
        <w:t>, including 20% of those units at 50% Area Median Income (AMI)</w:t>
      </w:r>
      <w:r w:rsidRPr="6BB77F4E">
        <w:rPr>
          <w:rFonts w:ascii="Open Sans" w:eastAsia="Open Sans" w:hAnsi="Open Sans" w:cs="Open Sans"/>
        </w:rPr>
        <w:t>.</w:t>
      </w:r>
      <w:r w:rsidRPr="2ED2BAEA">
        <w:rPr>
          <w:rFonts w:ascii="Open Sans" w:eastAsia="Open Sans" w:hAnsi="Open Sans" w:cs="Open Sans"/>
        </w:rPr>
        <w:t xml:space="preserve"> More details on the maximum award amount that an applicant/buyer can request and incentives for preserving more units at deeper affordability levels are outlined later this page.</w:t>
      </w:r>
    </w:p>
    <w:p w14:paraId="497F44D8" w14:textId="7AEBCF1C" w:rsidR="00993CA1" w:rsidRPr="00993CA1" w:rsidRDefault="26FCC6DE" w:rsidP="000A201B">
      <w:pPr>
        <w:ind w:firstLine="720"/>
        <w:rPr>
          <w:rFonts w:ascii="Open Sans" w:eastAsia="Open Sans" w:hAnsi="Open Sans" w:cs="Open Sans"/>
        </w:rPr>
      </w:pPr>
      <w:r w:rsidRPr="2ED2BAEA">
        <w:rPr>
          <w:rFonts w:ascii="Open Sans" w:eastAsia="Open Sans" w:hAnsi="Open Sans" w:cs="Open Sans"/>
          <w:noProof/>
        </w:rPr>
        <w:t xml:space="preserve">Please review the </w:t>
      </w:r>
      <w:r w:rsidR="00993CA1" w:rsidRPr="2ED2BAEA">
        <w:rPr>
          <w:rFonts w:ascii="Open Sans" w:eastAsia="Open Sans" w:hAnsi="Open Sans" w:cs="Open Sans"/>
        </w:rPr>
        <w:t>full program guidelines</w:t>
      </w:r>
      <w:r w:rsidR="173DEFC5" w:rsidRPr="2ED2BAEA">
        <w:rPr>
          <w:rFonts w:ascii="Open Sans" w:eastAsia="Open Sans" w:hAnsi="Open Sans" w:cs="Open Sans"/>
          <w:noProof/>
        </w:rPr>
        <w:t>,</w:t>
      </w:r>
      <w:r w:rsidR="00993CA1" w:rsidRPr="2ED2BAEA">
        <w:rPr>
          <w:rFonts w:ascii="Open Sans" w:eastAsia="Open Sans" w:hAnsi="Open Sans" w:cs="Open Sans"/>
        </w:rPr>
        <w:t xml:space="preserve"> available on the </w:t>
      </w:r>
      <w:hyperlink r:id="rId19">
        <w:r w:rsidR="00993CA1" w:rsidRPr="2ED2BAEA">
          <w:rPr>
            <w:rStyle w:val="Hyperlink"/>
            <w:rFonts w:ascii="Open Sans" w:eastAsia="Open Sans" w:hAnsi="Open Sans" w:cs="Open Sans"/>
            <w:noProof/>
          </w:rPr>
          <w:t xml:space="preserve">City </w:t>
        </w:r>
        <w:r w:rsidR="00230997">
          <w:rPr>
            <w:rStyle w:val="Hyperlink"/>
            <w:rFonts w:ascii="Open Sans" w:eastAsia="Open Sans" w:hAnsi="Open Sans" w:cs="Open Sans"/>
            <w:noProof/>
          </w:rPr>
          <w:t xml:space="preserve">of Saint Paul </w:t>
        </w:r>
        <w:r w:rsidR="00993CA1" w:rsidRPr="2ED2BAEA">
          <w:rPr>
            <w:rStyle w:val="Hyperlink"/>
            <w:rFonts w:ascii="Open Sans" w:eastAsia="Open Sans" w:hAnsi="Open Sans" w:cs="Open Sans"/>
            <w:noProof/>
          </w:rPr>
          <w:t>website</w:t>
        </w:r>
      </w:hyperlink>
      <w:r w:rsidR="409A0BFE" w:rsidRPr="2ED2BAEA">
        <w:rPr>
          <w:rFonts w:ascii="Open Sans" w:eastAsia="Open Sans" w:hAnsi="Open Sans" w:cs="Open Sans"/>
          <w:noProof/>
        </w:rPr>
        <w:t>.</w:t>
      </w:r>
      <w:r w:rsidR="000A201B" w:rsidRPr="2ED2BAEA">
        <w:rPr>
          <w:rFonts w:ascii="Open Sans" w:eastAsia="Open Sans" w:hAnsi="Open Sans" w:cs="Open Sans"/>
        </w:rPr>
        <w:t xml:space="preserve"> </w:t>
      </w:r>
      <w:r w:rsidR="00993CA1" w:rsidRPr="2ED2BAEA">
        <w:rPr>
          <w:rFonts w:ascii="Open Sans" w:eastAsia="Open Sans" w:hAnsi="Open Sans" w:cs="Open Sans"/>
        </w:rPr>
        <w:t xml:space="preserve">At a high level, the HRA and NOAH Preservation Fund seek to: </w:t>
      </w:r>
    </w:p>
    <w:p w14:paraId="328100C4" w14:textId="77777777" w:rsidR="00993CA1" w:rsidRPr="000A201B" w:rsidRDefault="00993CA1" w:rsidP="00C43664">
      <w:pPr>
        <w:pStyle w:val="ListParagraph"/>
        <w:numPr>
          <w:ilvl w:val="0"/>
          <w:numId w:val="7"/>
        </w:numPr>
        <w:rPr>
          <w:rFonts w:ascii="Open Sans" w:eastAsia="Open Sans" w:hAnsi="Open Sans" w:cs="Open Sans"/>
        </w:rPr>
      </w:pPr>
      <w:r w:rsidRPr="2ED2BAEA">
        <w:rPr>
          <w:rFonts w:ascii="Open Sans" w:eastAsia="Open Sans" w:hAnsi="Open Sans" w:cs="Open Sans"/>
        </w:rPr>
        <w:t>Support acquisitions of “naturally occurring” affordable housing (NOAH) rental properties,</w:t>
      </w:r>
    </w:p>
    <w:p w14:paraId="1A072111" w14:textId="77777777" w:rsidR="00993CA1" w:rsidRPr="00100A18" w:rsidRDefault="00993CA1" w:rsidP="00C43664">
      <w:pPr>
        <w:pStyle w:val="ListParagraph"/>
        <w:numPr>
          <w:ilvl w:val="0"/>
          <w:numId w:val="6"/>
        </w:numPr>
        <w:rPr>
          <w:rFonts w:ascii="Open Sans" w:eastAsia="Open Sans" w:hAnsi="Open Sans" w:cs="Open Sans"/>
        </w:rPr>
      </w:pPr>
      <w:r w:rsidRPr="2ED2BAEA">
        <w:rPr>
          <w:rFonts w:ascii="Open Sans" w:eastAsia="Open Sans" w:hAnsi="Open Sans" w:cs="Open Sans"/>
        </w:rPr>
        <w:t>Preserve NOAH units for at least 20 years,</w:t>
      </w:r>
    </w:p>
    <w:p w14:paraId="1E8C560E" w14:textId="77777777" w:rsidR="00993CA1" w:rsidRPr="00100A18" w:rsidRDefault="00993CA1" w:rsidP="00C43664">
      <w:pPr>
        <w:pStyle w:val="ListParagraph"/>
        <w:numPr>
          <w:ilvl w:val="0"/>
          <w:numId w:val="6"/>
        </w:numPr>
        <w:rPr>
          <w:rFonts w:ascii="Open Sans" w:eastAsia="Open Sans" w:hAnsi="Open Sans" w:cs="Open Sans"/>
        </w:rPr>
      </w:pPr>
      <w:r w:rsidRPr="2ED2BAEA">
        <w:rPr>
          <w:rFonts w:ascii="Open Sans" w:eastAsia="Open Sans" w:hAnsi="Open Sans" w:cs="Open Sans"/>
        </w:rPr>
        <w:t>Better connect NOAH units to income-eligible renters,</w:t>
      </w:r>
    </w:p>
    <w:p w14:paraId="08CE1881" w14:textId="77777777" w:rsidR="00993CA1" w:rsidRPr="00100A18" w:rsidRDefault="00993CA1" w:rsidP="00C43664">
      <w:pPr>
        <w:pStyle w:val="ListParagraph"/>
        <w:numPr>
          <w:ilvl w:val="0"/>
          <w:numId w:val="6"/>
        </w:numPr>
        <w:rPr>
          <w:rFonts w:ascii="Open Sans" w:eastAsia="Open Sans" w:hAnsi="Open Sans" w:cs="Open Sans"/>
        </w:rPr>
      </w:pPr>
      <w:r w:rsidRPr="2ED2BAEA">
        <w:rPr>
          <w:rFonts w:ascii="Open Sans" w:eastAsia="Open Sans" w:hAnsi="Open Sans" w:cs="Open Sans"/>
        </w:rPr>
        <w:t>Continue to provide high-quality housing opportunities to low-income renters, and</w:t>
      </w:r>
    </w:p>
    <w:p w14:paraId="658EAFEE" w14:textId="77777777" w:rsidR="00993CA1" w:rsidRPr="00100A18" w:rsidRDefault="00993CA1" w:rsidP="00C43664">
      <w:pPr>
        <w:pStyle w:val="ListParagraph"/>
        <w:numPr>
          <w:ilvl w:val="0"/>
          <w:numId w:val="6"/>
        </w:numPr>
        <w:rPr>
          <w:rFonts w:ascii="Open Sans" w:eastAsia="Open Sans" w:hAnsi="Open Sans" w:cs="Open Sans"/>
        </w:rPr>
      </w:pPr>
      <w:r w:rsidRPr="2ED2BAEA">
        <w:rPr>
          <w:rFonts w:ascii="Open Sans" w:eastAsia="Open Sans" w:hAnsi="Open Sans" w:cs="Open Sans"/>
        </w:rPr>
        <w:t>Mitigate displacement of low-income households.</w:t>
      </w:r>
    </w:p>
    <w:p w14:paraId="2E00179A" w14:textId="77777777" w:rsidR="00993CA1" w:rsidRPr="00602777" w:rsidRDefault="00993CA1" w:rsidP="7B31C9DD">
      <w:pPr>
        <w:spacing w:after="0"/>
        <w:jc w:val="center"/>
        <w:rPr>
          <w:rFonts w:ascii="Open Sans" w:eastAsia="Open Sans" w:hAnsi="Open Sans" w:cs="Open Sans"/>
          <w:b/>
          <w:color w:val="4472C4" w:themeColor="accent1"/>
          <w:u w:val="single"/>
        </w:rPr>
      </w:pPr>
      <w:r w:rsidRPr="2ED2BAEA">
        <w:rPr>
          <w:rFonts w:ascii="Open Sans" w:eastAsia="Open Sans" w:hAnsi="Open Sans" w:cs="Open Sans"/>
          <w:b/>
          <w:color w:val="4472C4" w:themeColor="accent1"/>
          <w:u w:val="single"/>
        </w:rPr>
        <w:t>Funding Availability</w:t>
      </w:r>
    </w:p>
    <w:p w14:paraId="54963620" w14:textId="0A3CB196" w:rsidR="00993CA1" w:rsidRPr="00993CA1" w:rsidRDefault="00993CA1" w:rsidP="006751BA">
      <w:pPr>
        <w:ind w:firstLine="720"/>
        <w:rPr>
          <w:rFonts w:ascii="Open Sans" w:eastAsia="Open Sans" w:hAnsi="Open Sans" w:cs="Open Sans"/>
        </w:rPr>
      </w:pPr>
      <w:r w:rsidRPr="2ED2BAEA">
        <w:rPr>
          <w:rFonts w:ascii="Open Sans" w:eastAsia="Open Sans" w:hAnsi="Open Sans" w:cs="Open Sans"/>
        </w:rPr>
        <w:t xml:space="preserve">The NOAH Preservation Fund </w:t>
      </w:r>
      <w:r w:rsidR="00CD5C36">
        <w:rPr>
          <w:rFonts w:ascii="Open Sans" w:eastAsia="Open Sans" w:hAnsi="Open Sans" w:cs="Open Sans"/>
        </w:rPr>
        <w:t xml:space="preserve">is funded by </w:t>
      </w:r>
      <w:r w:rsidRPr="2ED2BAEA">
        <w:rPr>
          <w:rFonts w:ascii="Open Sans" w:eastAsia="Open Sans" w:hAnsi="Open Sans" w:cs="Open Sans"/>
        </w:rPr>
        <w:t>$3 million as an initial investment from the HRA</w:t>
      </w:r>
      <w:r w:rsidR="00CD5C36">
        <w:rPr>
          <w:rFonts w:ascii="Open Sans" w:eastAsia="Open Sans" w:hAnsi="Open Sans" w:cs="Open Sans"/>
        </w:rPr>
        <w:t xml:space="preserve"> </w:t>
      </w:r>
      <w:hyperlink r:id="rId20">
        <w:r w:rsidRPr="2ED2BAEA">
          <w:rPr>
            <w:rStyle w:val="Hyperlink"/>
            <w:rFonts w:ascii="Open Sans" w:eastAsia="Open Sans" w:hAnsi="Open Sans" w:cs="Open Sans"/>
            <w:noProof/>
          </w:rPr>
          <w:t>Housing Trust Fund</w:t>
        </w:r>
      </w:hyperlink>
      <w:r w:rsidRPr="2ED2BAEA">
        <w:rPr>
          <w:rFonts w:ascii="Open Sans" w:eastAsia="Open Sans" w:hAnsi="Open Sans" w:cs="Open Sans"/>
          <w:noProof/>
        </w:rPr>
        <w:t>.</w:t>
      </w:r>
      <w:r w:rsidRPr="2ED2BAEA">
        <w:rPr>
          <w:rFonts w:ascii="Open Sans" w:eastAsia="Open Sans" w:hAnsi="Open Sans" w:cs="Open Sans"/>
        </w:rPr>
        <w:t xml:space="preserve"> </w:t>
      </w:r>
      <w:r w:rsidR="6393EF86" w:rsidRPr="7B31C9DD">
        <w:rPr>
          <w:rFonts w:ascii="Open Sans" w:eastAsia="Open Sans" w:hAnsi="Open Sans" w:cs="Open Sans"/>
        </w:rPr>
        <w:t xml:space="preserve">If there </w:t>
      </w:r>
      <w:r w:rsidR="7F95A374" w:rsidRPr="7B31C9DD">
        <w:rPr>
          <w:rFonts w:ascii="Open Sans" w:eastAsia="Open Sans" w:hAnsi="Open Sans" w:cs="Open Sans"/>
        </w:rPr>
        <w:t>are enough</w:t>
      </w:r>
      <w:r w:rsidR="6393EF86" w:rsidRPr="7B31C9DD">
        <w:rPr>
          <w:rFonts w:ascii="Open Sans" w:eastAsia="Open Sans" w:hAnsi="Open Sans" w:cs="Open Sans"/>
        </w:rPr>
        <w:t xml:space="preserve"> competitive proposals </w:t>
      </w:r>
      <w:r w:rsidR="572BBCD3" w:rsidRPr="7B31C9DD">
        <w:rPr>
          <w:rFonts w:ascii="Open Sans" w:eastAsia="Open Sans" w:hAnsi="Open Sans" w:cs="Open Sans"/>
        </w:rPr>
        <w:t>submitted through this RFP</w:t>
      </w:r>
      <w:r w:rsidR="6393EF86" w:rsidRPr="7B31C9DD">
        <w:rPr>
          <w:rFonts w:ascii="Open Sans" w:eastAsia="Open Sans" w:hAnsi="Open Sans" w:cs="Open Sans"/>
        </w:rPr>
        <w:t xml:space="preserve">, staff are prepared to award the full $3 million balance </w:t>
      </w:r>
      <w:r w:rsidR="1562BC9D" w:rsidRPr="7B31C9DD">
        <w:rPr>
          <w:rFonts w:ascii="Open Sans" w:eastAsia="Open Sans" w:hAnsi="Open Sans" w:cs="Open Sans"/>
        </w:rPr>
        <w:t>across a mix of projects.</w:t>
      </w:r>
      <w:r w:rsidR="18E5F900" w:rsidRPr="7B31C9DD">
        <w:rPr>
          <w:rFonts w:ascii="Open Sans" w:eastAsia="Open Sans" w:hAnsi="Open Sans" w:cs="Open Sans"/>
        </w:rPr>
        <w:t xml:space="preserve"> If funds remain after this RFP,</w:t>
      </w:r>
      <w:r w:rsidR="34448FA6" w:rsidRPr="7B31C9DD">
        <w:rPr>
          <w:rFonts w:ascii="Open Sans" w:eastAsia="Open Sans" w:hAnsi="Open Sans" w:cs="Open Sans"/>
        </w:rPr>
        <w:t xml:space="preserve"> or additional funds are identified,</w:t>
      </w:r>
      <w:r w:rsidR="18E5F900" w:rsidRPr="7B31C9DD">
        <w:rPr>
          <w:rFonts w:ascii="Open Sans" w:eastAsia="Open Sans" w:hAnsi="Open Sans" w:cs="Open Sans"/>
        </w:rPr>
        <w:t xml:space="preserve"> another round will tentatively open later in 2024.</w:t>
      </w:r>
    </w:p>
    <w:p w14:paraId="21A758E5" w14:textId="628974B1" w:rsidR="00993CA1" w:rsidRPr="00602777" w:rsidRDefault="00993CA1" w:rsidP="7B31C9DD">
      <w:pPr>
        <w:spacing w:after="0"/>
        <w:jc w:val="center"/>
        <w:rPr>
          <w:rFonts w:ascii="Open Sans" w:eastAsia="Open Sans" w:hAnsi="Open Sans" w:cs="Open Sans"/>
          <w:b/>
          <w:color w:val="4472C4" w:themeColor="accent1"/>
          <w:u w:val="single"/>
        </w:rPr>
      </w:pPr>
      <w:r w:rsidRPr="2ED2BAEA">
        <w:rPr>
          <w:rFonts w:ascii="Open Sans" w:eastAsia="Open Sans" w:hAnsi="Open Sans" w:cs="Open Sans"/>
          <w:b/>
          <w:color w:val="4472C4" w:themeColor="accent1"/>
          <w:u w:val="single"/>
        </w:rPr>
        <w:t xml:space="preserve">Maximum </w:t>
      </w:r>
      <w:r w:rsidR="7BDDB6BC" w:rsidRPr="2ED2BAEA">
        <w:rPr>
          <w:rFonts w:ascii="Open Sans" w:eastAsia="Open Sans" w:hAnsi="Open Sans" w:cs="Open Sans"/>
          <w:b/>
          <w:color w:val="4472C4" w:themeColor="accent1"/>
          <w:u w:val="single"/>
        </w:rPr>
        <w:t>Loan</w:t>
      </w:r>
      <w:r w:rsidRPr="2ED2BAEA">
        <w:rPr>
          <w:rFonts w:ascii="Open Sans" w:eastAsia="Open Sans" w:hAnsi="Open Sans" w:cs="Open Sans"/>
          <w:b/>
          <w:color w:val="4472C4" w:themeColor="accent1"/>
          <w:u w:val="single"/>
        </w:rPr>
        <w:t xml:space="preserve"> Amount</w:t>
      </w:r>
    </w:p>
    <w:p w14:paraId="2C0A18EB" w14:textId="37B2434A" w:rsidR="00993CA1" w:rsidRPr="00993CA1" w:rsidRDefault="00993CA1" w:rsidP="006751BA">
      <w:pPr>
        <w:ind w:firstLine="720"/>
        <w:rPr>
          <w:rFonts w:ascii="Open Sans" w:eastAsia="Open Sans" w:hAnsi="Open Sans" w:cs="Open Sans"/>
        </w:rPr>
      </w:pPr>
      <w:r w:rsidRPr="2ED2BAEA">
        <w:rPr>
          <w:rFonts w:ascii="Open Sans" w:eastAsia="Open Sans" w:hAnsi="Open Sans" w:cs="Open Sans"/>
        </w:rPr>
        <w:t>Applicants can calculate the</w:t>
      </w:r>
      <w:r w:rsidR="6A4D4AB7" w:rsidRPr="2ED2BAEA">
        <w:rPr>
          <w:rFonts w:ascii="Open Sans" w:eastAsia="Open Sans" w:hAnsi="Open Sans" w:cs="Open Sans"/>
        </w:rPr>
        <w:t xml:space="preserve"> </w:t>
      </w:r>
      <w:r w:rsidRPr="2ED2BAEA">
        <w:rPr>
          <w:rFonts w:ascii="Open Sans" w:eastAsia="Open Sans" w:hAnsi="Open Sans" w:cs="Open Sans"/>
        </w:rPr>
        <w:t xml:space="preserve">maximum </w:t>
      </w:r>
      <w:r w:rsidR="50A2EFC7" w:rsidRPr="2ED2BAEA">
        <w:rPr>
          <w:rFonts w:ascii="Open Sans" w:eastAsia="Open Sans" w:hAnsi="Open Sans" w:cs="Open Sans"/>
        </w:rPr>
        <w:t>loan</w:t>
      </w:r>
      <w:r w:rsidRPr="2ED2BAEA">
        <w:rPr>
          <w:rFonts w:ascii="Open Sans" w:eastAsia="Open Sans" w:hAnsi="Open Sans" w:cs="Open Sans"/>
        </w:rPr>
        <w:t xml:space="preserve"> amount </w:t>
      </w:r>
      <w:r w:rsidR="6A4D4AB7" w:rsidRPr="2ED2BAEA">
        <w:rPr>
          <w:rFonts w:ascii="Open Sans" w:eastAsia="Open Sans" w:hAnsi="Open Sans" w:cs="Open Sans"/>
        </w:rPr>
        <w:t>they can request</w:t>
      </w:r>
      <w:r w:rsidRPr="2ED2BAEA">
        <w:rPr>
          <w:rFonts w:ascii="Open Sans" w:eastAsia="Open Sans" w:hAnsi="Open Sans" w:cs="Open Sans"/>
        </w:rPr>
        <w:t xml:space="preserve"> based on </w:t>
      </w:r>
      <w:r w:rsidR="68FCE65D" w:rsidRPr="2ED2BAEA">
        <w:rPr>
          <w:rFonts w:ascii="Open Sans" w:eastAsia="Open Sans" w:hAnsi="Open Sans" w:cs="Open Sans"/>
        </w:rPr>
        <w:t xml:space="preserve">their project details as outlined in </w:t>
      </w:r>
      <w:r w:rsidRPr="2ED2BAEA">
        <w:rPr>
          <w:rFonts w:ascii="Open Sans" w:eastAsia="Open Sans" w:hAnsi="Open Sans" w:cs="Open Sans"/>
        </w:rPr>
        <w:t xml:space="preserve">the table below. The maximum </w:t>
      </w:r>
      <w:r w:rsidR="3B319187" w:rsidRPr="2ED2BAEA">
        <w:rPr>
          <w:rFonts w:ascii="Open Sans" w:eastAsia="Open Sans" w:hAnsi="Open Sans" w:cs="Open Sans"/>
        </w:rPr>
        <w:t>loan</w:t>
      </w:r>
      <w:r w:rsidRPr="2ED2BAEA">
        <w:rPr>
          <w:rFonts w:ascii="Open Sans" w:eastAsia="Open Sans" w:hAnsi="Open Sans" w:cs="Open Sans"/>
        </w:rPr>
        <w:t xml:space="preserve"> amount is determined by multiplying the number of affordable units (at least 80% of the building) by the per-unit </w:t>
      </w:r>
      <w:r w:rsidR="0310CD92" w:rsidRPr="2ED2BAEA">
        <w:rPr>
          <w:rFonts w:ascii="Open Sans" w:eastAsia="Open Sans" w:hAnsi="Open Sans" w:cs="Open Sans"/>
        </w:rPr>
        <w:t>loan</w:t>
      </w:r>
      <w:r w:rsidRPr="2ED2BAEA">
        <w:rPr>
          <w:rFonts w:ascii="Open Sans" w:eastAsia="Open Sans" w:hAnsi="Open Sans" w:cs="Open Sans"/>
        </w:rPr>
        <w:t xml:space="preserve"> maximum dollar amount based on the affordability commitment and building size. </w:t>
      </w:r>
      <w:r w:rsidR="00235F85" w:rsidRPr="2ED2BAEA">
        <w:rPr>
          <w:rFonts w:ascii="Open Sans" w:eastAsia="Open Sans" w:hAnsi="Open Sans" w:cs="Open Sans"/>
        </w:rPr>
        <w:t>All loans are deferred, 0% interest loans that are fully repayable at the end of the 20</w:t>
      </w:r>
      <w:r w:rsidR="1C1B6A84" w:rsidRPr="618CFFF6">
        <w:rPr>
          <w:rFonts w:ascii="Open Sans" w:eastAsia="Open Sans" w:hAnsi="Open Sans" w:cs="Open Sans"/>
        </w:rPr>
        <w:t>-</w:t>
      </w:r>
      <w:r w:rsidR="00235F85" w:rsidRPr="2ED2BAEA">
        <w:rPr>
          <w:rFonts w:ascii="Open Sans" w:eastAsia="Open Sans" w:hAnsi="Open Sans" w:cs="Open Sans"/>
        </w:rPr>
        <w:t>to</w:t>
      </w:r>
      <w:r w:rsidR="1C1B6A84" w:rsidRPr="618CFFF6">
        <w:rPr>
          <w:rFonts w:ascii="Open Sans" w:eastAsia="Open Sans" w:hAnsi="Open Sans" w:cs="Open Sans"/>
        </w:rPr>
        <w:t>-</w:t>
      </w:r>
      <w:r w:rsidR="00235F85" w:rsidRPr="2ED2BAEA">
        <w:rPr>
          <w:rFonts w:ascii="Open Sans" w:eastAsia="Open Sans" w:hAnsi="Open Sans" w:cs="Open Sans"/>
        </w:rPr>
        <w:t>30</w:t>
      </w:r>
      <w:r w:rsidR="1C1B6A84" w:rsidRPr="618CFFF6">
        <w:rPr>
          <w:rFonts w:ascii="Open Sans" w:eastAsia="Open Sans" w:hAnsi="Open Sans" w:cs="Open Sans"/>
        </w:rPr>
        <w:t>-</w:t>
      </w:r>
      <w:r w:rsidR="00235F85" w:rsidRPr="2ED2BAEA">
        <w:rPr>
          <w:rFonts w:ascii="Open Sans" w:eastAsia="Open Sans" w:hAnsi="Open Sans" w:cs="Open Sans"/>
        </w:rPr>
        <w:t>year loan term.</w:t>
      </w:r>
    </w:p>
    <w:tbl>
      <w:tblPr>
        <w:tblStyle w:val="TableGrid"/>
        <w:tblW w:w="6285" w:type="dxa"/>
        <w:jc w:val="center"/>
        <w:tblLayout w:type="fixed"/>
        <w:tblLook w:val="06A0" w:firstRow="1" w:lastRow="0" w:firstColumn="1" w:lastColumn="0" w:noHBand="1" w:noVBand="1"/>
      </w:tblPr>
      <w:tblGrid>
        <w:gridCol w:w="1455"/>
        <w:gridCol w:w="1470"/>
        <w:gridCol w:w="1695"/>
        <w:gridCol w:w="1665"/>
      </w:tblGrid>
      <w:tr w:rsidR="1E3A0739" w14:paraId="147308B4" w14:textId="77777777" w:rsidTr="2ED2BAEA">
        <w:trPr>
          <w:trHeight w:val="300"/>
          <w:jc w:val="center"/>
        </w:trPr>
        <w:tc>
          <w:tcPr>
            <w:tcW w:w="1455" w:type="dxa"/>
          </w:tcPr>
          <w:p w14:paraId="3B52D8E5" w14:textId="39DE8858" w:rsidR="1E3A0739" w:rsidRDefault="1E3A0739" w:rsidP="1E3A0739">
            <w:pPr>
              <w:rPr>
                <w:rFonts w:ascii="Open Sans" w:eastAsia="Open Sans" w:hAnsi="Open Sans" w:cs="Open Sans"/>
              </w:rPr>
            </w:pPr>
          </w:p>
        </w:tc>
        <w:tc>
          <w:tcPr>
            <w:tcW w:w="1470" w:type="dxa"/>
          </w:tcPr>
          <w:p w14:paraId="708B1F21" w14:textId="57C7E843" w:rsidR="0CF62834" w:rsidRDefault="0CF62834" w:rsidP="1E3A0739">
            <w:pPr>
              <w:rPr>
                <w:rFonts w:ascii="Open Sans" w:eastAsia="Open Sans" w:hAnsi="Open Sans" w:cs="Open Sans"/>
                <w:b/>
              </w:rPr>
            </w:pPr>
            <w:r w:rsidRPr="2ED2BAEA">
              <w:rPr>
                <w:rFonts w:ascii="Open Sans" w:eastAsia="Open Sans" w:hAnsi="Open Sans" w:cs="Open Sans"/>
                <w:b/>
              </w:rPr>
              <w:t>1-49 units</w:t>
            </w:r>
          </w:p>
        </w:tc>
        <w:tc>
          <w:tcPr>
            <w:tcW w:w="1695" w:type="dxa"/>
          </w:tcPr>
          <w:p w14:paraId="672F4409" w14:textId="6EF1F90E" w:rsidR="0CF62834" w:rsidRDefault="0CF62834" w:rsidP="1E3A0739">
            <w:pPr>
              <w:rPr>
                <w:rFonts w:ascii="Open Sans" w:eastAsia="Open Sans" w:hAnsi="Open Sans" w:cs="Open Sans"/>
                <w:b/>
              </w:rPr>
            </w:pPr>
            <w:r w:rsidRPr="2ED2BAEA">
              <w:rPr>
                <w:rFonts w:ascii="Open Sans" w:eastAsia="Open Sans" w:hAnsi="Open Sans" w:cs="Open Sans"/>
                <w:b/>
              </w:rPr>
              <w:t>50-199 units</w:t>
            </w:r>
          </w:p>
        </w:tc>
        <w:tc>
          <w:tcPr>
            <w:tcW w:w="1665" w:type="dxa"/>
          </w:tcPr>
          <w:p w14:paraId="5A5F8A77" w14:textId="617CD629" w:rsidR="0CF62834" w:rsidRDefault="0CF62834" w:rsidP="1E3A0739">
            <w:pPr>
              <w:rPr>
                <w:rFonts w:ascii="Open Sans" w:eastAsia="Open Sans" w:hAnsi="Open Sans" w:cs="Open Sans"/>
                <w:b/>
              </w:rPr>
            </w:pPr>
            <w:r w:rsidRPr="2ED2BAEA">
              <w:rPr>
                <w:rFonts w:ascii="Open Sans" w:eastAsia="Open Sans" w:hAnsi="Open Sans" w:cs="Open Sans"/>
                <w:b/>
              </w:rPr>
              <w:t>200+ units</w:t>
            </w:r>
          </w:p>
        </w:tc>
      </w:tr>
      <w:tr w:rsidR="1E3A0739" w14:paraId="56DC8391" w14:textId="77777777" w:rsidTr="2ED2BAEA">
        <w:trPr>
          <w:trHeight w:val="300"/>
          <w:jc w:val="center"/>
        </w:trPr>
        <w:tc>
          <w:tcPr>
            <w:tcW w:w="1455" w:type="dxa"/>
          </w:tcPr>
          <w:p w14:paraId="0A3B336F" w14:textId="7341465F" w:rsidR="0CF62834" w:rsidRDefault="0CF62834" w:rsidP="1E3A0739">
            <w:pPr>
              <w:rPr>
                <w:rFonts w:ascii="Open Sans" w:eastAsia="Open Sans" w:hAnsi="Open Sans" w:cs="Open Sans"/>
                <w:b/>
              </w:rPr>
            </w:pPr>
            <w:r w:rsidRPr="2ED2BAEA">
              <w:rPr>
                <w:rFonts w:ascii="Open Sans" w:eastAsia="Open Sans" w:hAnsi="Open Sans" w:cs="Open Sans"/>
                <w:b/>
              </w:rPr>
              <w:t>30% AMI</w:t>
            </w:r>
          </w:p>
        </w:tc>
        <w:tc>
          <w:tcPr>
            <w:tcW w:w="1470" w:type="dxa"/>
          </w:tcPr>
          <w:p w14:paraId="50686700" w14:textId="0964EC3A" w:rsidR="0CF62834" w:rsidRDefault="0CF62834" w:rsidP="1E3A0739">
            <w:pPr>
              <w:rPr>
                <w:rFonts w:ascii="Open Sans" w:eastAsia="Open Sans" w:hAnsi="Open Sans" w:cs="Open Sans"/>
              </w:rPr>
            </w:pPr>
            <w:r w:rsidRPr="2ED2BAEA">
              <w:rPr>
                <w:rFonts w:ascii="Open Sans" w:eastAsia="Open Sans" w:hAnsi="Open Sans" w:cs="Open Sans"/>
              </w:rPr>
              <w:t>$60,000</w:t>
            </w:r>
          </w:p>
        </w:tc>
        <w:tc>
          <w:tcPr>
            <w:tcW w:w="1695" w:type="dxa"/>
          </w:tcPr>
          <w:p w14:paraId="201A2E48" w14:textId="5E2C0BD1" w:rsidR="0CF62834" w:rsidRDefault="0CF62834" w:rsidP="1E3A0739">
            <w:pPr>
              <w:rPr>
                <w:rFonts w:ascii="Open Sans" w:eastAsia="Open Sans" w:hAnsi="Open Sans" w:cs="Open Sans"/>
              </w:rPr>
            </w:pPr>
            <w:r w:rsidRPr="2ED2BAEA">
              <w:rPr>
                <w:rFonts w:ascii="Open Sans" w:eastAsia="Open Sans" w:hAnsi="Open Sans" w:cs="Open Sans"/>
              </w:rPr>
              <w:t>$40,000</w:t>
            </w:r>
          </w:p>
        </w:tc>
        <w:tc>
          <w:tcPr>
            <w:tcW w:w="1665" w:type="dxa"/>
          </w:tcPr>
          <w:p w14:paraId="1A09D3F7" w14:textId="54606929" w:rsidR="0CF62834" w:rsidRDefault="0CF62834" w:rsidP="1E3A0739">
            <w:pPr>
              <w:rPr>
                <w:rFonts w:ascii="Open Sans" w:eastAsia="Open Sans" w:hAnsi="Open Sans" w:cs="Open Sans"/>
              </w:rPr>
            </w:pPr>
            <w:r w:rsidRPr="2ED2BAEA">
              <w:rPr>
                <w:rFonts w:ascii="Open Sans" w:eastAsia="Open Sans" w:hAnsi="Open Sans" w:cs="Open Sans"/>
              </w:rPr>
              <w:t>$35,000</w:t>
            </w:r>
          </w:p>
        </w:tc>
      </w:tr>
      <w:tr w:rsidR="1E3A0739" w14:paraId="6064A145" w14:textId="77777777" w:rsidTr="2ED2BAEA">
        <w:trPr>
          <w:trHeight w:val="300"/>
          <w:jc w:val="center"/>
        </w:trPr>
        <w:tc>
          <w:tcPr>
            <w:tcW w:w="1455" w:type="dxa"/>
          </w:tcPr>
          <w:p w14:paraId="0B6A8963" w14:textId="36A2ED6F" w:rsidR="0CF62834" w:rsidRDefault="0CF62834" w:rsidP="1E3A0739">
            <w:pPr>
              <w:rPr>
                <w:rFonts w:ascii="Open Sans" w:eastAsia="Open Sans" w:hAnsi="Open Sans" w:cs="Open Sans"/>
                <w:b/>
              </w:rPr>
            </w:pPr>
            <w:r w:rsidRPr="2ED2BAEA">
              <w:rPr>
                <w:rFonts w:ascii="Open Sans" w:eastAsia="Open Sans" w:hAnsi="Open Sans" w:cs="Open Sans"/>
                <w:b/>
              </w:rPr>
              <w:t>50% AMI</w:t>
            </w:r>
          </w:p>
        </w:tc>
        <w:tc>
          <w:tcPr>
            <w:tcW w:w="1470" w:type="dxa"/>
          </w:tcPr>
          <w:p w14:paraId="6A8B19F7" w14:textId="30B8DDE4" w:rsidR="0CF62834" w:rsidRDefault="0CF62834" w:rsidP="1E3A0739">
            <w:pPr>
              <w:rPr>
                <w:rFonts w:ascii="Open Sans" w:eastAsia="Open Sans" w:hAnsi="Open Sans" w:cs="Open Sans"/>
              </w:rPr>
            </w:pPr>
            <w:r w:rsidRPr="2ED2BAEA">
              <w:rPr>
                <w:rFonts w:ascii="Open Sans" w:eastAsia="Open Sans" w:hAnsi="Open Sans" w:cs="Open Sans"/>
              </w:rPr>
              <w:t>$45,000</w:t>
            </w:r>
          </w:p>
        </w:tc>
        <w:tc>
          <w:tcPr>
            <w:tcW w:w="1695" w:type="dxa"/>
          </w:tcPr>
          <w:p w14:paraId="2D753E99" w14:textId="7F23B511" w:rsidR="0CF62834" w:rsidRDefault="0CF62834" w:rsidP="1E3A0739">
            <w:pPr>
              <w:rPr>
                <w:rFonts w:ascii="Open Sans" w:eastAsia="Open Sans" w:hAnsi="Open Sans" w:cs="Open Sans"/>
              </w:rPr>
            </w:pPr>
            <w:r w:rsidRPr="2ED2BAEA">
              <w:rPr>
                <w:rFonts w:ascii="Open Sans" w:eastAsia="Open Sans" w:hAnsi="Open Sans" w:cs="Open Sans"/>
              </w:rPr>
              <w:t>$30,000</w:t>
            </w:r>
          </w:p>
        </w:tc>
        <w:tc>
          <w:tcPr>
            <w:tcW w:w="1665" w:type="dxa"/>
          </w:tcPr>
          <w:p w14:paraId="2C8410D7" w14:textId="4850464C" w:rsidR="0CF62834" w:rsidRDefault="0CF62834" w:rsidP="1E3A0739">
            <w:pPr>
              <w:rPr>
                <w:rFonts w:ascii="Open Sans" w:eastAsia="Open Sans" w:hAnsi="Open Sans" w:cs="Open Sans"/>
              </w:rPr>
            </w:pPr>
            <w:r w:rsidRPr="2ED2BAEA">
              <w:rPr>
                <w:rFonts w:ascii="Open Sans" w:eastAsia="Open Sans" w:hAnsi="Open Sans" w:cs="Open Sans"/>
              </w:rPr>
              <w:t>$20,000</w:t>
            </w:r>
          </w:p>
        </w:tc>
      </w:tr>
      <w:tr w:rsidR="1E3A0739" w14:paraId="2948B040" w14:textId="77777777" w:rsidTr="2ED2BAEA">
        <w:trPr>
          <w:trHeight w:val="300"/>
          <w:jc w:val="center"/>
        </w:trPr>
        <w:tc>
          <w:tcPr>
            <w:tcW w:w="1455" w:type="dxa"/>
          </w:tcPr>
          <w:p w14:paraId="0AD7A917" w14:textId="3B1C8667" w:rsidR="0CF62834" w:rsidRDefault="0CF62834" w:rsidP="1E3A0739">
            <w:pPr>
              <w:rPr>
                <w:rFonts w:ascii="Open Sans" w:eastAsia="Open Sans" w:hAnsi="Open Sans" w:cs="Open Sans"/>
                <w:b/>
              </w:rPr>
            </w:pPr>
            <w:r w:rsidRPr="2ED2BAEA">
              <w:rPr>
                <w:rFonts w:ascii="Open Sans" w:eastAsia="Open Sans" w:hAnsi="Open Sans" w:cs="Open Sans"/>
                <w:b/>
              </w:rPr>
              <w:t>60% AMI</w:t>
            </w:r>
          </w:p>
        </w:tc>
        <w:tc>
          <w:tcPr>
            <w:tcW w:w="1470" w:type="dxa"/>
          </w:tcPr>
          <w:p w14:paraId="4AD6D6D9" w14:textId="70547069" w:rsidR="0CF62834" w:rsidRDefault="0CF62834" w:rsidP="1E3A0739">
            <w:pPr>
              <w:rPr>
                <w:rFonts w:ascii="Open Sans" w:eastAsia="Open Sans" w:hAnsi="Open Sans" w:cs="Open Sans"/>
              </w:rPr>
            </w:pPr>
            <w:r w:rsidRPr="2ED2BAEA">
              <w:rPr>
                <w:rFonts w:ascii="Open Sans" w:eastAsia="Open Sans" w:hAnsi="Open Sans" w:cs="Open Sans"/>
              </w:rPr>
              <w:t>$25,000</w:t>
            </w:r>
          </w:p>
        </w:tc>
        <w:tc>
          <w:tcPr>
            <w:tcW w:w="1695" w:type="dxa"/>
          </w:tcPr>
          <w:p w14:paraId="24F029CA" w14:textId="489E5665" w:rsidR="0CF62834" w:rsidRDefault="0CF62834" w:rsidP="1E3A0739">
            <w:pPr>
              <w:rPr>
                <w:rFonts w:ascii="Open Sans" w:eastAsia="Open Sans" w:hAnsi="Open Sans" w:cs="Open Sans"/>
              </w:rPr>
            </w:pPr>
            <w:r w:rsidRPr="2ED2BAEA">
              <w:rPr>
                <w:rFonts w:ascii="Open Sans" w:eastAsia="Open Sans" w:hAnsi="Open Sans" w:cs="Open Sans"/>
              </w:rPr>
              <w:t>$20,000</w:t>
            </w:r>
          </w:p>
        </w:tc>
        <w:tc>
          <w:tcPr>
            <w:tcW w:w="1665" w:type="dxa"/>
          </w:tcPr>
          <w:p w14:paraId="32D585BA" w14:textId="652BBCB6" w:rsidR="0CF62834" w:rsidRDefault="0CF62834" w:rsidP="1E3A0739">
            <w:pPr>
              <w:rPr>
                <w:rFonts w:ascii="Open Sans" w:eastAsia="Open Sans" w:hAnsi="Open Sans" w:cs="Open Sans"/>
              </w:rPr>
            </w:pPr>
            <w:r w:rsidRPr="2ED2BAEA">
              <w:rPr>
                <w:rFonts w:ascii="Open Sans" w:eastAsia="Open Sans" w:hAnsi="Open Sans" w:cs="Open Sans"/>
              </w:rPr>
              <w:t>$15,000</w:t>
            </w:r>
          </w:p>
        </w:tc>
      </w:tr>
    </w:tbl>
    <w:p w14:paraId="607D9F2C" w14:textId="79F1BCB7" w:rsidR="00993CA1" w:rsidRPr="00993CA1" w:rsidRDefault="00993CA1" w:rsidP="00AA19EB">
      <w:pPr>
        <w:spacing w:before="240"/>
        <w:rPr>
          <w:rFonts w:ascii="Open Sans" w:eastAsia="Open Sans" w:hAnsi="Open Sans" w:cs="Open Sans"/>
        </w:rPr>
      </w:pPr>
      <w:r w:rsidRPr="2ED2BAEA">
        <w:rPr>
          <w:rFonts w:ascii="Open Sans" w:eastAsia="Open Sans" w:hAnsi="Open Sans" w:cs="Open Sans"/>
          <w:b/>
          <w:i/>
        </w:rPr>
        <w:t>Example 1:</w:t>
      </w:r>
      <w:r w:rsidRPr="2ED2BAEA">
        <w:rPr>
          <w:rFonts w:ascii="Open Sans" w:eastAsia="Open Sans" w:hAnsi="Open Sans" w:cs="Open Sans"/>
        </w:rPr>
        <w:t xml:space="preserve"> </w:t>
      </w:r>
      <w:r w:rsidR="00DC0A92" w:rsidRPr="2ED2BAEA">
        <w:rPr>
          <w:rFonts w:ascii="Open Sans" w:eastAsia="Open Sans" w:hAnsi="Open Sans" w:cs="Open Sans"/>
        </w:rPr>
        <w:t>Eli</w:t>
      </w:r>
      <w:r w:rsidRPr="2ED2BAEA">
        <w:rPr>
          <w:rFonts w:ascii="Open Sans" w:eastAsia="Open Sans" w:hAnsi="Open Sans" w:cs="Open Sans"/>
        </w:rPr>
        <w:t xml:space="preserve"> is acquiring a 10-unit property and keeping all units affordable at 50% AMI. This means each unit is eligible for up to $45,000</w:t>
      </w:r>
      <w:r w:rsidRPr="2ED2BAEA">
        <w:rPr>
          <w:rFonts w:ascii="Open Sans" w:eastAsia="Open Sans" w:hAnsi="Open Sans" w:cs="Open Sans"/>
          <w:noProof/>
        </w:rPr>
        <w:t>.</w:t>
      </w:r>
      <w:r w:rsidRPr="2ED2BAEA">
        <w:rPr>
          <w:rFonts w:ascii="Open Sans" w:eastAsia="Open Sans" w:hAnsi="Open Sans" w:cs="Open Sans"/>
        </w:rPr>
        <w:t xml:space="preserve"> Multiplying 10 affordable units by $45,000 amounts to $450,000, which is the </w:t>
      </w:r>
      <w:r w:rsidR="002D6C89" w:rsidRPr="2ED2BAEA">
        <w:rPr>
          <w:rFonts w:ascii="Open Sans" w:eastAsia="Open Sans" w:hAnsi="Open Sans" w:cs="Open Sans"/>
        </w:rPr>
        <w:t xml:space="preserve">maximum </w:t>
      </w:r>
      <w:r w:rsidR="52A5C890" w:rsidRPr="2ED2BAEA">
        <w:rPr>
          <w:rFonts w:ascii="Open Sans" w:eastAsia="Open Sans" w:hAnsi="Open Sans" w:cs="Open Sans"/>
        </w:rPr>
        <w:t>loan</w:t>
      </w:r>
      <w:r w:rsidR="002D6C89" w:rsidRPr="2ED2BAEA">
        <w:rPr>
          <w:rFonts w:ascii="Open Sans" w:eastAsia="Open Sans" w:hAnsi="Open Sans" w:cs="Open Sans"/>
        </w:rPr>
        <w:t xml:space="preserve"> amount that</w:t>
      </w:r>
      <w:r w:rsidRPr="2ED2BAEA">
        <w:rPr>
          <w:rFonts w:ascii="Open Sans" w:eastAsia="Open Sans" w:hAnsi="Open Sans" w:cs="Open Sans"/>
        </w:rPr>
        <w:t xml:space="preserve"> </w:t>
      </w:r>
      <w:r w:rsidR="00453903" w:rsidRPr="2ED2BAEA">
        <w:rPr>
          <w:rFonts w:ascii="Open Sans" w:eastAsia="Open Sans" w:hAnsi="Open Sans" w:cs="Open Sans"/>
        </w:rPr>
        <w:t>Eli</w:t>
      </w:r>
      <w:r w:rsidRPr="2ED2BAEA">
        <w:rPr>
          <w:rFonts w:ascii="Open Sans" w:eastAsia="Open Sans" w:hAnsi="Open Sans" w:cs="Open Sans"/>
        </w:rPr>
        <w:t xml:space="preserve"> can request </w:t>
      </w:r>
      <w:r w:rsidR="00DB334F" w:rsidRPr="2ED2BAEA">
        <w:rPr>
          <w:rFonts w:ascii="Open Sans" w:eastAsia="Open Sans" w:hAnsi="Open Sans" w:cs="Open Sans"/>
        </w:rPr>
        <w:t>in</w:t>
      </w:r>
      <w:r w:rsidRPr="2ED2BAEA">
        <w:rPr>
          <w:rFonts w:ascii="Open Sans" w:eastAsia="Open Sans" w:hAnsi="Open Sans" w:cs="Open Sans"/>
        </w:rPr>
        <w:t xml:space="preserve"> the competitive application process.</w:t>
      </w:r>
    </w:p>
    <w:p w14:paraId="7AC45DBF" w14:textId="6864EE6E" w:rsidR="00993CA1" w:rsidRPr="00993CA1" w:rsidRDefault="00993CA1" w:rsidP="00993CA1">
      <w:pPr>
        <w:rPr>
          <w:rFonts w:ascii="Open Sans" w:eastAsia="Open Sans" w:hAnsi="Open Sans" w:cs="Open Sans"/>
        </w:rPr>
      </w:pPr>
      <w:r w:rsidRPr="2ED2BAEA">
        <w:rPr>
          <w:rFonts w:ascii="Open Sans" w:eastAsia="Open Sans" w:hAnsi="Open Sans" w:cs="Open Sans"/>
          <w:b/>
          <w:i/>
        </w:rPr>
        <w:t xml:space="preserve">Example 2: </w:t>
      </w:r>
      <w:r w:rsidR="00E33810" w:rsidRPr="2ED2BAEA">
        <w:rPr>
          <w:rFonts w:ascii="Open Sans" w:eastAsia="Open Sans" w:hAnsi="Open Sans" w:cs="Open Sans"/>
        </w:rPr>
        <w:t>Hazel</w:t>
      </w:r>
      <w:r w:rsidRPr="2ED2BAEA">
        <w:rPr>
          <w:rFonts w:ascii="Open Sans" w:eastAsia="Open Sans" w:hAnsi="Open Sans" w:cs="Open Sans"/>
        </w:rPr>
        <w:t xml:space="preserve"> is acquiring a 50-unit building and is keeping 80% of the units affordable at 60% AMI, which amounts to 40 units. Looking at the chart, each unit at 60% AMI in a building of 50-199 units is eligible for $20,000. Multiplying 40 affordable units by $20,000 amounts to $800,000, the total </w:t>
      </w:r>
      <w:r w:rsidR="3448F9AE" w:rsidRPr="2ED2BAEA">
        <w:rPr>
          <w:rFonts w:ascii="Open Sans" w:eastAsia="Open Sans" w:hAnsi="Open Sans" w:cs="Open Sans"/>
        </w:rPr>
        <w:t xml:space="preserve">loan </w:t>
      </w:r>
      <w:r w:rsidRPr="2ED2BAEA">
        <w:rPr>
          <w:rFonts w:ascii="Open Sans" w:eastAsia="Open Sans" w:hAnsi="Open Sans" w:cs="Open Sans"/>
        </w:rPr>
        <w:t xml:space="preserve">amount that </w:t>
      </w:r>
      <w:r w:rsidR="00453903" w:rsidRPr="2ED2BAEA">
        <w:rPr>
          <w:rFonts w:ascii="Open Sans" w:eastAsia="Open Sans" w:hAnsi="Open Sans" w:cs="Open Sans"/>
        </w:rPr>
        <w:t>Hazel</w:t>
      </w:r>
      <w:r w:rsidRPr="2ED2BAEA">
        <w:rPr>
          <w:rFonts w:ascii="Open Sans" w:eastAsia="Open Sans" w:hAnsi="Open Sans" w:cs="Open Sans"/>
        </w:rPr>
        <w:t xml:space="preserve"> can request during the competitive application process.</w:t>
      </w:r>
    </w:p>
    <w:p w14:paraId="15AEAAF6" w14:textId="771CBE09" w:rsidR="49D2D782" w:rsidRDefault="49D2D782" w:rsidP="49D2D782">
      <w:pPr>
        <w:jc w:val="center"/>
        <w:rPr>
          <w:rFonts w:ascii="Open Sans" w:eastAsia="Open Sans" w:hAnsi="Open Sans" w:cs="Open Sans"/>
          <w:b/>
          <w:bCs/>
          <w:color w:val="0070C0"/>
          <w:u w:val="single"/>
        </w:rPr>
      </w:pPr>
    </w:p>
    <w:p w14:paraId="5A4D5B66" w14:textId="1904CE55" w:rsidR="00993CA1" w:rsidRPr="000074F6" w:rsidRDefault="00993CA1" w:rsidP="49D2D782">
      <w:pPr>
        <w:spacing w:after="0"/>
        <w:jc w:val="center"/>
        <w:rPr>
          <w:rFonts w:ascii="Open Sans" w:eastAsia="Open Sans" w:hAnsi="Open Sans" w:cs="Open Sans"/>
          <w:b/>
          <w:color w:val="0070C0"/>
          <w:u w:val="single"/>
        </w:rPr>
      </w:pPr>
      <w:r w:rsidRPr="2ED2BAEA">
        <w:rPr>
          <w:rFonts w:ascii="Open Sans" w:eastAsia="Open Sans" w:hAnsi="Open Sans" w:cs="Open Sans"/>
          <w:b/>
          <w:color w:val="0070C0"/>
          <w:u w:val="single"/>
        </w:rPr>
        <w:lastRenderedPageBreak/>
        <w:t>Selection Process</w:t>
      </w:r>
    </w:p>
    <w:p w14:paraId="090843AC" w14:textId="40348DC4" w:rsidR="004723AB" w:rsidRDefault="005D5E09" w:rsidP="008551FD">
      <w:pPr>
        <w:spacing w:after="0" w:line="240" w:lineRule="auto"/>
        <w:ind w:firstLine="720"/>
        <w:rPr>
          <w:rFonts w:ascii="Open Sans" w:eastAsia="Open Sans" w:hAnsi="Open Sans" w:cs="Open Sans"/>
        </w:rPr>
      </w:pPr>
      <w:r w:rsidRPr="3FF8A581">
        <w:rPr>
          <w:rFonts w:ascii="Open Sans" w:eastAsia="Open Sans" w:hAnsi="Open Sans" w:cs="Open Sans"/>
        </w:rPr>
        <w:t xml:space="preserve">Applicants should review the underwriting guidelines carefully when preparing both the application form and financial </w:t>
      </w:r>
      <w:r w:rsidR="000B53ED" w:rsidRPr="3FF8A581">
        <w:rPr>
          <w:rFonts w:ascii="Open Sans" w:eastAsia="Open Sans" w:hAnsi="Open Sans" w:cs="Open Sans"/>
        </w:rPr>
        <w:t>proforma.</w:t>
      </w:r>
      <w:r w:rsidR="000B53ED" w:rsidRPr="004723AB">
        <w:rPr>
          <w:rFonts w:ascii="Open Sans" w:eastAsia="Open Sans" w:hAnsi="Open Sans" w:cs="Open Sans"/>
        </w:rPr>
        <w:t xml:space="preserve"> The</w:t>
      </w:r>
      <w:r w:rsidR="004723AB" w:rsidRPr="004723AB">
        <w:rPr>
          <w:rFonts w:ascii="Open Sans" w:eastAsia="Open Sans" w:hAnsi="Open Sans" w:cs="Open Sans"/>
        </w:rPr>
        <w:t xml:space="preserve"> selection process will include the following review of projects by </w:t>
      </w:r>
      <w:r w:rsidR="004723AB" w:rsidRPr="3F6448AF">
        <w:rPr>
          <w:rFonts w:ascii="Open Sans" w:eastAsia="Open Sans" w:hAnsi="Open Sans" w:cs="Open Sans"/>
        </w:rPr>
        <w:t>staff</w:t>
      </w:r>
      <w:r w:rsidR="004723AB" w:rsidRPr="004723AB">
        <w:rPr>
          <w:rFonts w:ascii="Open Sans" w:eastAsia="Open Sans" w:hAnsi="Open Sans" w:cs="Open Sans"/>
        </w:rPr>
        <w:t>:</w:t>
      </w:r>
    </w:p>
    <w:p w14:paraId="18AEA164" w14:textId="4C185AAD" w:rsidR="004723AB" w:rsidRPr="004723AB" w:rsidRDefault="004723AB" w:rsidP="008551FD">
      <w:pPr>
        <w:pStyle w:val="ListParagraph"/>
        <w:numPr>
          <w:ilvl w:val="0"/>
          <w:numId w:val="15"/>
        </w:numPr>
        <w:spacing w:after="100" w:afterAutospacing="1" w:line="240" w:lineRule="auto"/>
        <w:rPr>
          <w:rFonts w:ascii="Open Sans" w:eastAsia="Open Sans" w:hAnsi="Open Sans" w:cs="Open Sans"/>
        </w:rPr>
      </w:pPr>
      <w:r w:rsidRPr="3FF8A581">
        <w:rPr>
          <w:rFonts w:ascii="Open Sans" w:eastAsia="Open Sans" w:hAnsi="Open Sans" w:cs="Open Sans"/>
          <w:b/>
          <w:bCs/>
        </w:rPr>
        <w:t>Threshold review:</w:t>
      </w:r>
      <w:r w:rsidRPr="3FF8A581">
        <w:rPr>
          <w:rFonts w:ascii="Open Sans" w:eastAsia="Open Sans" w:hAnsi="Open Sans" w:cs="Open Sans"/>
        </w:rPr>
        <w:t xml:space="preserve"> review of each project to see if the proposal meets the HRA-approved program guidelines, including</w:t>
      </w:r>
      <w:r w:rsidR="1E2E510A" w:rsidRPr="3FF8A581">
        <w:rPr>
          <w:rFonts w:ascii="Open Sans" w:eastAsia="Open Sans" w:hAnsi="Open Sans" w:cs="Open Sans"/>
        </w:rPr>
        <w:t xml:space="preserve"> but not limited to</w:t>
      </w:r>
      <w:r w:rsidR="7B561EFA" w:rsidRPr="3FF8A581">
        <w:rPr>
          <w:rFonts w:ascii="Open Sans" w:eastAsia="Open Sans" w:hAnsi="Open Sans" w:cs="Open Sans"/>
        </w:rPr>
        <w:t>:</w:t>
      </w:r>
    </w:p>
    <w:p w14:paraId="3A386CD1" w14:textId="4B5BD275" w:rsidR="004723AB" w:rsidRPr="004723AB" w:rsidRDefault="12E68A4A" w:rsidP="3FF8A581">
      <w:pPr>
        <w:pStyle w:val="ListParagraph"/>
        <w:numPr>
          <w:ilvl w:val="1"/>
          <w:numId w:val="15"/>
        </w:numPr>
        <w:spacing w:before="100" w:beforeAutospacing="1" w:after="100" w:afterAutospacing="1" w:line="240" w:lineRule="auto"/>
        <w:rPr>
          <w:rFonts w:ascii="Open Sans" w:eastAsia="Open Sans" w:hAnsi="Open Sans" w:cs="Open Sans"/>
        </w:rPr>
      </w:pPr>
      <w:r w:rsidRPr="3FF8A581">
        <w:rPr>
          <w:rFonts w:ascii="Open Sans" w:eastAsia="Open Sans" w:hAnsi="Open Sans" w:cs="Open Sans"/>
        </w:rPr>
        <w:t>Debt Coverage Ratio</w:t>
      </w:r>
    </w:p>
    <w:p w14:paraId="0D5901EC" w14:textId="368E7073" w:rsidR="004723AB" w:rsidRPr="004723AB" w:rsidRDefault="39B8D652" w:rsidP="00EE287E">
      <w:pPr>
        <w:pStyle w:val="ListParagraph"/>
        <w:numPr>
          <w:ilvl w:val="1"/>
          <w:numId w:val="15"/>
        </w:numPr>
        <w:spacing w:before="100" w:beforeAutospacing="1" w:after="100" w:afterAutospacing="1" w:line="240" w:lineRule="auto"/>
        <w:rPr>
          <w:rFonts w:ascii="Open Sans" w:eastAsia="Open Sans" w:hAnsi="Open Sans" w:cs="Open Sans"/>
        </w:rPr>
      </w:pPr>
      <w:r w:rsidRPr="3FF8A581">
        <w:rPr>
          <w:rFonts w:ascii="Open Sans" w:eastAsia="Open Sans" w:hAnsi="Open Sans" w:cs="Open Sans"/>
        </w:rPr>
        <w:t>Maximum Rents Proposed</w:t>
      </w:r>
    </w:p>
    <w:p w14:paraId="774AAC1F" w14:textId="5457E1F3" w:rsidR="004723AB" w:rsidRPr="004723AB" w:rsidRDefault="39B8D652" w:rsidP="3FF8A581">
      <w:pPr>
        <w:pStyle w:val="ListParagraph"/>
        <w:numPr>
          <w:ilvl w:val="1"/>
          <w:numId w:val="15"/>
        </w:numPr>
        <w:spacing w:before="100" w:beforeAutospacing="1" w:after="100" w:afterAutospacing="1" w:line="240" w:lineRule="auto"/>
        <w:rPr>
          <w:rFonts w:ascii="Open Sans" w:eastAsia="Open Sans" w:hAnsi="Open Sans" w:cs="Open Sans"/>
        </w:rPr>
      </w:pPr>
      <w:r w:rsidRPr="3FF8A581">
        <w:rPr>
          <w:rFonts w:ascii="Open Sans" w:eastAsia="Open Sans" w:hAnsi="Open Sans" w:cs="Open Sans"/>
        </w:rPr>
        <w:t xml:space="preserve">Management and Operating Expense </w:t>
      </w:r>
      <w:r w:rsidR="07908A70" w:rsidRPr="3FF8A581">
        <w:rPr>
          <w:rFonts w:ascii="Open Sans" w:eastAsia="Open Sans" w:hAnsi="Open Sans" w:cs="Open Sans"/>
        </w:rPr>
        <w:t>R</w:t>
      </w:r>
      <w:r w:rsidR="3F59364C" w:rsidRPr="3FF8A581">
        <w:rPr>
          <w:rFonts w:ascii="Open Sans" w:eastAsia="Open Sans" w:hAnsi="Open Sans" w:cs="Open Sans"/>
        </w:rPr>
        <w:t>e</w:t>
      </w:r>
      <w:r w:rsidR="7238FCE2" w:rsidRPr="3FF8A581">
        <w:rPr>
          <w:rFonts w:ascii="Open Sans" w:eastAsia="Open Sans" w:hAnsi="Open Sans" w:cs="Open Sans"/>
        </w:rPr>
        <w:t>cords</w:t>
      </w:r>
    </w:p>
    <w:p w14:paraId="00ED7806" w14:textId="6FFF8910" w:rsidR="004723AB" w:rsidRPr="004723AB" w:rsidRDefault="00B00486" w:rsidP="3FF8A581">
      <w:pPr>
        <w:pStyle w:val="ListParagraph"/>
        <w:numPr>
          <w:ilvl w:val="1"/>
          <w:numId w:val="15"/>
        </w:numPr>
        <w:spacing w:before="100" w:beforeAutospacing="1" w:after="100" w:afterAutospacing="1" w:line="240" w:lineRule="auto"/>
        <w:rPr>
          <w:rFonts w:ascii="Open Sans" w:eastAsia="Open Sans" w:hAnsi="Open Sans" w:cs="Open Sans"/>
        </w:rPr>
      </w:pPr>
      <w:r w:rsidRPr="3FF8A581">
        <w:rPr>
          <w:rFonts w:ascii="Open Sans" w:eastAsia="Open Sans" w:hAnsi="Open Sans" w:cs="Open Sans"/>
        </w:rPr>
        <w:t>Replacement and Operating Reserves</w:t>
      </w:r>
    </w:p>
    <w:p w14:paraId="72ADE44D" w14:textId="4996E260" w:rsidR="004723AB" w:rsidRDefault="004723AB" w:rsidP="0F1F4303">
      <w:pPr>
        <w:pStyle w:val="ListParagraph"/>
        <w:numPr>
          <w:ilvl w:val="0"/>
          <w:numId w:val="15"/>
        </w:numPr>
        <w:spacing w:before="100" w:beforeAutospacing="1" w:after="100" w:afterAutospacing="1" w:line="240" w:lineRule="auto"/>
        <w:rPr>
          <w:rFonts w:ascii="Open Sans" w:eastAsia="Open Sans" w:hAnsi="Open Sans" w:cs="Open Sans"/>
        </w:rPr>
      </w:pPr>
      <w:r w:rsidRPr="004723AB">
        <w:rPr>
          <w:rFonts w:ascii="Open Sans" w:eastAsia="Open Sans" w:hAnsi="Open Sans" w:cs="Open Sans"/>
          <w:b/>
        </w:rPr>
        <w:t>Alignment with</w:t>
      </w:r>
      <w:r w:rsidRPr="3F6448AF">
        <w:rPr>
          <w:rFonts w:ascii="Open Sans" w:eastAsia="Open Sans" w:hAnsi="Open Sans" w:cs="Open Sans"/>
          <w:b/>
        </w:rPr>
        <w:t xml:space="preserve"> affordable housing preservation </w:t>
      </w:r>
      <w:r w:rsidRPr="004723AB">
        <w:rPr>
          <w:rFonts w:ascii="Open Sans" w:eastAsia="Open Sans" w:hAnsi="Open Sans" w:cs="Open Sans"/>
          <w:b/>
        </w:rPr>
        <w:t>priorities:</w:t>
      </w:r>
      <w:r w:rsidRPr="004723AB">
        <w:rPr>
          <w:rFonts w:ascii="Open Sans" w:eastAsia="Open Sans" w:hAnsi="Open Sans" w:cs="Open Sans"/>
        </w:rPr>
        <w:t xml:space="preserve"> during each RFP round, staff will review each project to determine which projects are most closely aligned with </w:t>
      </w:r>
      <w:r w:rsidR="00110D7B">
        <w:rPr>
          <w:rFonts w:ascii="Open Sans" w:eastAsia="Open Sans" w:hAnsi="Open Sans" w:cs="Open Sans"/>
        </w:rPr>
        <w:t xml:space="preserve">the </w:t>
      </w:r>
      <w:r w:rsidRPr="004723AB">
        <w:rPr>
          <w:rFonts w:ascii="Open Sans" w:eastAsia="Open Sans" w:hAnsi="Open Sans" w:cs="Open Sans"/>
        </w:rPr>
        <w:t>HRA's preservation priorities.</w:t>
      </w:r>
      <w:r w:rsidR="00C16C37" w:rsidRPr="3F6448AF">
        <w:rPr>
          <w:rFonts w:ascii="Open Sans" w:eastAsia="Open Sans" w:hAnsi="Open Sans" w:cs="Open Sans"/>
        </w:rPr>
        <w:t xml:space="preserve"> </w:t>
      </w:r>
    </w:p>
    <w:p w14:paraId="2D7C7B51" w14:textId="7CE688BA" w:rsidR="00C455C3" w:rsidRPr="004723AB" w:rsidRDefault="00C455C3" w:rsidP="5D70F922">
      <w:pPr>
        <w:pStyle w:val="ListParagraph"/>
        <w:numPr>
          <w:ilvl w:val="0"/>
          <w:numId w:val="15"/>
        </w:numPr>
        <w:spacing w:before="100" w:beforeAutospacing="1" w:after="100" w:afterAutospacing="1" w:line="240" w:lineRule="auto"/>
        <w:rPr>
          <w:rFonts w:ascii="Open Sans" w:eastAsia="Open Sans" w:hAnsi="Open Sans" w:cs="Open Sans"/>
          <w:b/>
          <w:bCs/>
        </w:rPr>
      </w:pPr>
      <w:r w:rsidRPr="00C455C3">
        <w:rPr>
          <w:rFonts w:ascii="Open Sans" w:eastAsia="Open Sans" w:hAnsi="Open Sans" w:cs="Open Sans"/>
          <w:b/>
        </w:rPr>
        <w:t xml:space="preserve">Financial feasibility </w:t>
      </w:r>
      <w:r w:rsidRPr="3F6448AF">
        <w:rPr>
          <w:rFonts w:ascii="Open Sans" w:eastAsia="Open Sans" w:hAnsi="Open Sans" w:cs="Open Sans"/>
          <w:b/>
        </w:rPr>
        <w:t>review, including guidance on</w:t>
      </w:r>
      <w:r w:rsidRPr="00C455C3">
        <w:rPr>
          <w:rFonts w:ascii="Open Sans" w:eastAsia="Open Sans" w:hAnsi="Open Sans" w:cs="Open Sans"/>
          <w:b/>
        </w:rPr>
        <w:t xml:space="preserve"> developing proforma assumptions: </w:t>
      </w:r>
      <w:r w:rsidRPr="00C455C3">
        <w:rPr>
          <w:rFonts w:ascii="Open Sans" w:eastAsia="Open Sans" w:hAnsi="Open Sans" w:cs="Open Sans"/>
        </w:rPr>
        <w:t xml:space="preserve">Projects can best demonstrate financial feasibility through </w:t>
      </w:r>
    </w:p>
    <w:p w14:paraId="4FDBF550" w14:textId="20E2E680" w:rsidR="00C455C3" w:rsidRPr="00964CE8" w:rsidRDefault="00110D7B" w:rsidP="00964CE8">
      <w:pPr>
        <w:pStyle w:val="ListParagraph"/>
        <w:numPr>
          <w:ilvl w:val="1"/>
          <w:numId w:val="19"/>
        </w:numPr>
        <w:spacing w:before="100" w:beforeAutospacing="1" w:after="100" w:afterAutospacing="1" w:line="240" w:lineRule="auto"/>
        <w:rPr>
          <w:rFonts w:ascii="Open Sans" w:eastAsia="Open Sans" w:hAnsi="Open Sans" w:cs="Open Sans"/>
        </w:rPr>
      </w:pPr>
      <w:r w:rsidRPr="00110D7B">
        <w:rPr>
          <w:rFonts w:ascii="Open Sans" w:eastAsia="Open Sans" w:hAnsi="Open Sans" w:cs="Open Sans"/>
        </w:rPr>
        <w:t>R</w:t>
      </w:r>
      <w:r w:rsidR="00C455C3" w:rsidRPr="00C455C3">
        <w:rPr>
          <w:rFonts w:ascii="Open Sans" w:eastAsia="Open Sans" w:hAnsi="Open Sans" w:cs="Open Sans"/>
        </w:rPr>
        <w:t>elatively conservative assumptions about project income and expenses, as it is unlikely that a new operator of a NOAH property can drastically alter a project</w:t>
      </w:r>
      <w:r w:rsidR="00C77DD2">
        <w:rPr>
          <w:rFonts w:ascii="Open Sans" w:eastAsia="Open Sans" w:hAnsi="Open Sans" w:cs="Open Sans"/>
        </w:rPr>
        <w:t>’</w:t>
      </w:r>
      <w:r w:rsidR="00C455C3" w:rsidRPr="00C455C3">
        <w:rPr>
          <w:rFonts w:ascii="Open Sans" w:eastAsia="Open Sans" w:hAnsi="Open Sans" w:cs="Open Sans"/>
        </w:rPr>
        <w:t xml:space="preserve">s financial operating realities. </w:t>
      </w:r>
    </w:p>
    <w:p w14:paraId="101A6F10" w14:textId="4ED9381D" w:rsidR="00C455C3" w:rsidRPr="004723AB" w:rsidRDefault="00110D7B" w:rsidP="00964CE8">
      <w:pPr>
        <w:pStyle w:val="ListParagraph"/>
        <w:numPr>
          <w:ilvl w:val="1"/>
          <w:numId w:val="19"/>
        </w:numPr>
        <w:spacing w:before="100" w:beforeAutospacing="1" w:after="100" w:afterAutospacing="1" w:line="240" w:lineRule="auto"/>
        <w:rPr>
          <w:rFonts w:ascii="Open Sans" w:eastAsia="Open Sans" w:hAnsi="Open Sans" w:cs="Open Sans"/>
        </w:rPr>
      </w:pPr>
      <w:r w:rsidRPr="00110D7B">
        <w:rPr>
          <w:rFonts w:ascii="Open Sans" w:eastAsia="Open Sans" w:hAnsi="Open Sans" w:cs="Open Sans"/>
        </w:rPr>
        <w:t>G</w:t>
      </w:r>
      <w:r w:rsidR="00C455C3" w:rsidRPr="00C455C3">
        <w:rPr>
          <w:rFonts w:ascii="Open Sans" w:eastAsia="Open Sans" w:hAnsi="Open Sans" w:cs="Open Sans"/>
        </w:rPr>
        <w:t xml:space="preserve">enerous assumptions about the need for rehabilitation of the property, as most NOAH properties require maintenance or renovation. First mortgage financing or owner funds can be used to support capital repairs. </w:t>
      </w:r>
    </w:p>
    <w:p w14:paraId="1FD55B2E" w14:textId="60E8DBE3" w:rsidR="003E4957" w:rsidRPr="00C455C3" w:rsidRDefault="00C455C3" w:rsidP="00964CE8">
      <w:pPr>
        <w:pStyle w:val="ListParagraph"/>
        <w:numPr>
          <w:ilvl w:val="1"/>
          <w:numId w:val="19"/>
        </w:numPr>
        <w:spacing w:before="100" w:beforeAutospacing="1" w:after="100" w:afterAutospacing="1" w:line="240" w:lineRule="auto"/>
        <w:rPr>
          <w:rFonts w:ascii="Open Sans" w:eastAsia="Open Sans" w:hAnsi="Open Sans" w:cs="Open Sans"/>
        </w:rPr>
      </w:pPr>
      <w:r w:rsidRPr="618E492E">
        <w:rPr>
          <w:rFonts w:ascii="Open Sans" w:eastAsia="Open Sans" w:hAnsi="Open Sans" w:cs="Open Sans"/>
        </w:rPr>
        <w:t xml:space="preserve">A debt coverage ratio that provides sufficient cash flow to the project to hedge against the possibility of increased vacancy and/or increased maintenance costs or capital repairs, either immediately based on a capital needs assessment (CNA) or in the first few years after acquisition. Along those lines, the published underwriting guidelines indicate a minimum debt coverage ratio (DCR) of 1.11 in year </w:t>
      </w:r>
      <w:r w:rsidR="62BE265F" w:rsidRPr="618E492E">
        <w:rPr>
          <w:rFonts w:ascii="Open Sans" w:eastAsia="Open Sans" w:hAnsi="Open Sans" w:cs="Open Sans"/>
        </w:rPr>
        <w:t>one</w:t>
      </w:r>
      <w:r w:rsidRPr="618E492E">
        <w:rPr>
          <w:rFonts w:ascii="Open Sans" w:eastAsia="Open Sans" w:hAnsi="Open Sans" w:cs="Open Sans"/>
        </w:rPr>
        <w:t xml:space="preserve">, and a maximum DCR of 1.25 in year </w:t>
      </w:r>
      <w:r w:rsidR="2B4B2DB5" w:rsidRPr="618E492E">
        <w:rPr>
          <w:rFonts w:ascii="Open Sans" w:eastAsia="Open Sans" w:hAnsi="Open Sans" w:cs="Open Sans"/>
        </w:rPr>
        <w:t>one</w:t>
      </w:r>
      <w:r w:rsidRPr="618E492E">
        <w:rPr>
          <w:rFonts w:ascii="Open Sans" w:eastAsia="Open Sans" w:hAnsi="Open Sans" w:cs="Open Sans"/>
        </w:rPr>
        <w:t xml:space="preserve">. In most cases, a project with a debt coverage ratio between 1.20 and 1.25 should have sufficient cash flow to manage risk without resulting in over subsidization of the project. Projects with a lower debt coverage </w:t>
      </w:r>
      <w:r w:rsidRPr="31D50F56">
        <w:rPr>
          <w:rFonts w:ascii="Open Sans" w:eastAsia="Open Sans" w:hAnsi="Open Sans" w:cs="Open Sans"/>
        </w:rPr>
        <w:t>ratio</w:t>
      </w:r>
      <w:r w:rsidR="001F5F2D">
        <w:rPr>
          <w:rFonts w:ascii="Open Sans" w:eastAsia="Open Sans" w:hAnsi="Open Sans" w:cs="Open Sans"/>
        </w:rPr>
        <w:t xml:space="preserve"> between 1.11 </w:t>
      </w:r>
      <w:r w:rsidR="00C450AA">
        <w:rPr>
          <w:rFonts w:ascii="Open Sans" w:eastAsia="Open Sans" w:hAnsi="Open Sans" w:cs="Open Sans"/>
        </w:rPr>
        <w:t>in Y1, and as low as 1.0 in Y2 and future years do still</w:t>
      </w:r>
      <w:r w:rsidRPr="618E492E">
        <w:rPr>
          <w:rFonts w:ascii="Open Sans" w:eastAsia="Open Sans" w:hAnsi="Open Sans" w:cs="Open Sans"/>
        </w:rPr>
        <w:t xml:space="preserve"> meet the minimum underwriting guidelines for the program, but applicants </w:t>
      </w:r>
      <w:r w:rsidR="00C450AA">
        <w:rPr>
          <w:rFonts w:ascii="Open Sans" w:eastAsia="Open Sans" w:hAnsi="Open Sans" w:cs="Open Sans"/>
        </w:rPr>
        <w:t xml:space="preserve">with limited cash flow projected </w:t>
      </w:r>
      <w:r w:rsidRPr="618E492E">
        <w:rPr>
          <w:rFonts w:ascii="Open Sans" w:eastAsia="Open Sans" w:hAnsi="Open Sans" w:cs="Open Sans"/>
        </w:rPr>
        <w:t>should be prepared to explain how their project will manage the risk of increased costs or lower revenue.</w:t>
      </w:r>
      <w:r w:rsidRPr="618E492E">
        <w:rPr>
          <w:rFonts w:ascii="Open Sans" w:eastAsia="Open Sans" w:hAnsi="Open Sans" w:cs="Open Sans"/>
          <w:b/>
          <w:bCs/>
        </w:rPr>
        <w:t xml:space="preserve"> </w:t>
      </w:r>
    </w:p>
    <w:p w14:paraId="7D7CC0FC" w14:textId="7740F013" w:rsidR="003E4957" w:rsidRPr="00C455C3" w:rsidRDefault="00C455C3" w:rsidP="6B785BFB">
      <w:pPr>
        <w:pStyle w:val="ListParagraph"/>
        <w:numPr>
          <w:ilvl w:val="0"/>
          <w:numId w:val="15"/>
        </w:numPr>
        <w:spacing w:before="100" w:beforeAutospacing="1" w:after="100" w:afterAutospacing="1" w:line="240" w:lineRule="auto"/>
        <w:rPr>
          <w:rFonts w:ascii="Times New Roman" w:eastAsia="Open Sans" w:hAnsi="Times New Roman" w:cs="Times New Roman"/>
        </w:rPr>
      </w:pPr>
      <w:r w:rsidRPr="618E492E">
        <w:rPr>
          <w:rFonts w:ascii="Open Sans" w:eastAsia="Open Sans" w:hAnsi="Open Sans" w:cs="Open Sans"/>
          <w:b/>
          <w:bCs/>
        </w:rPr>
        <w:t xml:space="preserve">Additional </w:t>
      </w:r>
      <w:r w:rsidR="004723AB" w:rsidRPr="618E492E">
        <w:rPr>
          <w:rFonts w:ascii="Open Sans" w:eastAsia="Open Sans" w:hAnsi="Open Sans" w:cs="Open Sans"/>
          <w:b/>
          <w:bCs/>
        </w:rPr>
        <w:t>Feasibility review</w:t>
      </w:r>
      <w:r w:rsidR="004723AB" w:rsidRPr="618E492E">
        <w:rPr>
          <w:rFonts w:ascii="Open Sans" w:eastAsia="Open Sans" w:hAnsi="Open Sans" w:cs="Open Sans"/>
        </w:rPr>
        <w:t xml:space="preserve">: </w:t>
      </w:r>
      <w:r w:rsidRPr="618E492E">
        <w:rPr>
          <w:rFonts w:ascii="Open Sans" w:eastAsia="Open Sans" w:hAnsi="Open Sans" w:cs="Open Sans"/>
        </w:rPr>
        <w:t>S</w:t>
      </w:r>
      <w:r w:rsidR="004723AB" w:rsidRPr="618E492E">
        <w:rPr>
          <w:rFonts w:ascii="Open Sans" w:eastAsia="Open Sans" w:hAnsi="Open Sans" w:cs="Open Sans"/>
        </w:rPr>
        <w:t>taff review may also include meetings with members of the project team, visit project sites, consultation with references for the project team, and onsite examination of the building and site to assess feasibility and viability of the acquisition and proposed business plan. </w:t>
      </w:r>
    </w:p>
    <w:p w14:paraId="1154726E" w14:textId="0BCE9157" w:rsidR="00BF5FEC" w:rsidRDefault="00B92FF3" w:rsidP="49D2D782">
      <w:pPr>
        <w:pStyle w:val="ListParagraph"/>
        <w:numPr>
          <w:ilvl w:val="0"/>
          <w:numId w:val="15"/>
        </w:numPr>
        <w:spacing w:before="240" w:beforeAutospacing="1" w:afterAutospacing="1" w:line="240" w:lineRule="auto"/>
        <w:rPr>
          <w:rFonts w:ascii="Times New Roman" w:eastAsia="Open Sans" w:hAnsi="Times New Roman" w:cs="Times New Roman"/>
        </w:rPr>
      </w:pPr>
      <w:r>
        <w:rPr>
          <w:rFonts w:ascii="Open Sans" w:eastAsia="Open Sans" w:hAnsi="Open Sans" w:cs="Open Sans"/>
          <w:b/>
        </w:rPr>
        <w:t xml:space="preserve">HRA </w:t>
      </w:r>
      <w:r w:rsidR="00C455C3" w:rsidRPr="3F6448AF">
        <w:rPr>
          <w:rFonts w:ascii="Open Sans" w:eastAsia="Open Sans" w:hAnsi="Open Sans" w:cs="Open Sans"/>
          <w:b/>
        </w:rPr>
        <w:t>goal to select a</w:t>
      </w:r>
      <w:r w:rsidR="003E4957" w:rsidRPr="3F6448AF">
        <w:rPr>
          <w:rFonts w:ascii="Open Sans" w:eastAsia="Open Sans" w:hAnsi="Open Sans" w:cs="Open Sans"/>
          <w:b/>
        </w:rPr>
        <w:t xml:space="preserve"> mix of small and large projects: </w:t>
      </w:r>
      <w:r w:rsidR="00AE2A60">
        <w:rPr>
          <w:rFonts w:ascii="Open Sans" w:eastAsia="Open Sans" w:hAnsi="Open Sans" w:cs="Open Sans"/>
        </w:rPr>
        <w:t>The program is intended to</w:t>
      </w:r>
      <w:r w:rsidR="003E4957" w:rsidRPr="3F6448AF">
        <w:rPr>
          <w:rFonts w:ascii="Open Sans" w:eastAsia="Open Sans" w:hAnsi="Open Sans" w:cs="Open Sans"/>
        </w:rPr>
        <w:t xml:space="preserve"> support a mix of small and large projects. Approximately 2-3 projects will be selected per application cycle.</w:t>
      </w:r>
      <w:r w:rsidR="00C455C3" w:rsidRPr="3F6448AF">
        <w:rPr>
          <w:rFonts w:ascii="Open Sans" w:eastAsia="Open Sans" w:hAnsi="Open Sans" w:cs="Open Sans"/>
        </w:rPr>
        <w:t xml:space="preserve"> This means that otherwise well-aligned projects may not be selected if there are more proposals than </w:t>
      </w:r>
      <w:r w:rsidR="00AE2A60">
        <w:rPr>
          <w:rFonts w:ascii="Open Sans" w:eastAsia="Open Sans" w:hAnsi="Open Sans" w:cs="Open Sans"/>
        </w:rPr>
        <w:t>funding</w:t>
      </w:r>
      <w:r w:rsidR="00C455C3" w:rsidRPr="3F6448AF">
        <w:rPr>
          <w:rFonts w:ascii="Open Sans" w:eastAsia="Open Sans" w:hAnsi="Open Sans" w:cs="Open Sans"/>
        </w:rPr>
        <w:t xml:space="preserve"> can support.</w:t>
      </w:r>
    </w:p>
    <w:p w14:paraId="0CFBD31B" w14:textId="4C3C1D64" w:rsidR="49D2D782" w:rsidRDefault="49D2D782" w:rsidP="49D2D782">
      <w:pPr>
        <w:spacing w:before="240" w:after="0"/>
        <w:jc w:val="center"/>
        <w:rPr>
          <w:rFonts w:ascii="Open Sans" w:eastAsia="Open Sans" w:hAnsi="Open Sans" w:cs="Open Sans"/>
          <w:b/>
          <w:bCs/>
          <w:color w:val="0070C0"/>
          <w:u w:val="single"/>
        </w:rPr>
      </w:pPr>
    </w:p>
    <w:p w14:paraId="3201BC3B" w14:textId="51A72876" w:rsidR="49D2D782" w:rsidRDefault="49D2D782" w:rsidP="49D2D782">
      <w:pPr>
        <w:spacing w:before="240" w:after="0"/>
        <w:jc w:val="center"/>
        <w:rPr>
          <w:rFonts w:ascii="Open Sans" w:eastAsia="Open Sans" w:hAnsi="Open Sans" w:cs="Open Sans"/>
          <w:b/>
          <w:bCs/>
          <w:color w:val="0070C0"/>
          <w:u w:val="single"/>
        </w:rPr>
      </w:pPr>
    </w:p>
    <w:p w14:paraId="1C5E0877" w14:textId="79555049" w:rsidR="49D2D782" w:rsidRDefault="49D2D782" w:rsidP="49D2D782">
      <w:pPr>
        <w:spacing w:before="240" w:after="0"/>
        <w:jc w:val="center"/>
        <w:rPr>
          <w:rFonts w:ascii="Open Sans" w:eastAsia="Open Sans" w:hAnsi="Open Sans" w:cs="Open Sans"/>
          <w:b/>
          <w:bCs/>
          <w:color w:val="0070C0"/>
          <w:u w:val="single"/>
        </w:rPr>
      </w:pPr>
    </w:p>
    <w:p w14:paraId="1EA7A59B" w14:textId="1DBBDF8A" w:rsidR="004E7419" w:rsidRDefault="004E7419" w:rsidP="49D2D782">
      <w:pPr>
        <w:spacing w:before="240" w:after="0"/>
        <w:jc w:val="center"/>
        <w:rPr>
          <w:rFonts w:ascii="Open Sans" w:eastAsia="Open Sans" w:hAnsi="Open Sans" w:cs="Open Sans"/>
          <w:b/>
          <w:color w:val="0070C0"/>
          <w:u w:val="single"/>
        </w:rPr>
      </w:pPr>
    </w:p>
    <w:p w14:paraId="0E16398D" w14:textId="6716CA2B" w:rsidR="00993CA1" w:rsidRPr="000074F6" w:rsidRDefault="00993CA1" w:rsidP="49D2D782">
      <w:pPr>
        <w:spacing w:before="240" w:after="0"/>
        <w:jc w:val="center"/>
        <w:rPr>
          <w:rFonts w:ascii="Open Sans" w:eastAsia="Open Sans" w:hAnsi="Open Sans" w:cs="Open Sans"/>
          <w:b/>
          <w:color w:val="0070C0"/>
          <w:u w:val="single"/>
        </w:rPr>
      </w:pPr>
      <w:r w:rsidRPr="2ED2BAEA">
        <w:rPr>
          <w:rFonts w:ascii="Open Sans" w:eastAsia="Open Sans" w:hAnsi="Open Sans" w:cs="Open Sans"/>
          <w:b/>
          <w:color w:val="0070C0"/>
          <w:u w:val="single"/>
        </w:rPr>
        <w:lastRenderedPageBreak/>
        <w:t>HRA Preservation Funding Priorities</w:t>
      </w:r>
    </w:p>
    <w:p w14:paraId="05AA84C2" w14:textId="2706F7C4" w:rsidR="00993CA1" w:rsidRPr="00993CA1" w:rsidRDefault="00993CA1" w:rsidP="00BD1FA6">
      <w:pPr>
        <w:spacing w:after="0"/>
        <w:ind w:firstLine="720"/>
        <w:rPr>
          <w:rFonts w:ascii="Open Sans" w:eastAsia="Open Sans" w:hAnsi="Open Sans" w:cs="Open Sans"/>
        </w:rPr>
      </w:pPr>
      <w:r w:rsidRPr="3FF8A581">
        <w:rPr>
          <w:rFonts w:ascii="Open Sans" w:eastAsia="Open Sans" w:hAnsi="Open Sans" w:cs="Open Sans"/>
        </w:rPr>
        <w:t xml:space="preserve">The HRA supports innovative approaches to NOAH preservation </w:t>
      </w:r>
      <w:r w:rsidR="00B92FF3">
        <w:rPr>
          <w:rFonts w:ascii="Open Sans" w:eastAsia="Open Sans" w:hAnsi="Open Sans" w:cs="Open Sans"/>
        </w:rPr>
        <w:t xml:space="preserve">which </w:t>
      </w:r>
      <w:r w:rsidRPr="3FF8A581">
        <w:rPr>
          <w:rFonts w:ascii="Open Sans" w:eastAsia="Open Sans" w:hAnsi="Open Sans" w:cs="Open Sans"/>
        </w:rPr>
        <w:t xml:space="preserve">leverage private capital, include traditional and non-traditional buyers, and preserve affordability without displacing existing residents. The NOAH Preservation Fund is intentionally flexible to support the variety of gap financing needs across different types of acquisitions. When evaluating project proposals, </w:t>
      </w:r>
      <w:r w:rsidR="0041294D" w:rsidRPr="3FF8A581">
        <w:rPr>
          <w:rFonts w:ascii="Open Sans" w:eastAsia="Open Sans" w:hAnsi="Open Sans" w:cs="Open Sans"/>
        </w:rPr>
        <w:t xml:space="preserve">staff will consider </w:t>
      </w:r>
      <w:r w:rsidR="002B7D6C" w:rsidRPr="3FF8A581">
        <w:rPr>
          <w:rFonts w:ascii="Open Sans" w:eastAsia="Open Sans" w:hAnsi="Open Sans" w:cs="Open Sans"/>
        </w:rPr>
        <w:t>the following</w:t>
      </w:r>
      <w:r w:rsidRPr="3FF8A581" w:rsidDel="002B7D6C">
        <w:rPr>
          <w:rFonts w:ascii="Open Sans" w:eastAsia="Open Sans" w:hAnsi="Open Sans" w:cs="Open Sans"/>
        </w:rPr>
        <w:t xml:space="preserve"> </w:t>
      </w:r>
      <w:r w:rsidR="00B92FF3">
        <w:rPr>
          <w:rFonts w:ascii="Open Sans" w:eastAsia="Open Sans" w:hAnsi="Open Sans" w:cs="Open Sans"/>
        </w:rPr>
        <w:t>priorities</w:t>
      </w:r>
      <w:r w:rsidR="002B7D6C" w:rsidRPr="3FF8A581">
        <w:rPr>
          <w:rFonts w:ascii="Open Sans" w:eastAsia="Open Sans" w:hAnsi="Open Sans" w:cs="Open Sans"/>
        </w:rPr>
        <w:t xml:space="preserve">: </w:t>
      </w:r>
    </w:p>
    <w:p w14:paraId="65570791" w14:textId="757A0551" w:rsidR="00FD59DF" w:rsidRPr="00FD59DF" w:rsidRDefault="00FD59DF" w:rsidP="00C43664">
      <w:pPr>
        <w:pStyle w:val="ListParagraph"/>
        <w:numPr>
          <w:ilvl w:val="0"/>
          <w:numId w:val="8"/>
        </w:numPr>
        <w:rPr>
          <w:rFonts w:ascii="Open Sans" w:eastAsia="Open Sans" w:hAnsi="Open Sans" w:cs="Open Sans"/>
        </w:rPr>
      </w:pPr>
      <w:r w:rsidRPr="2ED2BAEA">
        <w:rPr>
          <w:rFonts w:ascii="Open Sans" w:eastAsia="Open Sans" w:hAnsi="Open Sans" w:cs="Open Sans"/>
        </w:rPr>
        <w:t>Properties with a greater number of units in a building or assembled in a portfolio available for sale through a single closing</w:t>
      </w:r>
      <w:r w:rsidR="772CDFB7" w:rsidRPr="2ED2BAEA">
        <w:rPr>
          <w:rFonts w:ascii="Open Sans" w:eastAsia="Open Sans" w:hAnsi="Open Sans" w:cs="Open Sans"/>
        </w:rPr>
        <w:t>.</w:t>
      </w:r>
    </w:p>
    <w:p w14:paraId="230A8964" w14:textId="344680FE" w:rsidR="00FD59DF" w:rsidRDefault="00FD59DF" w:rsidP="00C43664">
      <w:pPr>
        <w:pStyle w:val="ListParagraph"/>
        <w:numPr>
          <w:ilvl w:val="0"/>
          <w:numId w:val="8"/>
        </w:numPr>
        <w:rPr>
          <w:rFonts w:ascii="Open Sans" w:eastAsia="Open Sans" w:hAnsi="Open Sans" w:cs="Open Sans"/>
        </w:rPr>
      </w:pPr>
      <w:r w:rsidRPr="2ED2BAEA">
        <w:rPr>
          <w:rFonts w:ascii="Open Sans" w:eastAsia="Open Sans" w:hAnsi="Open Sans" w:cs="Open Sans"/>
        </w:rPr>
        <w:t>Properties with a feasible plan for a limited equity cooperative or other form of community ownership as described by the applicant</w:t>
      </w:r>
      <w:r w:rsidR="5F6F5BEC" w:rsidRPr="2ED2BAEA">
        <w:rPr>
          <w:rFonts w:ascii="Open Sans" w:eastAsia="Open Sans" w:hAnsi="Open Sans" w:cs="Open Sans"/>
        </w:rPr>
        <w:t>.</w:t>
      </w:r>
    </w:p>
    <w:p w14:paraId="0017C7FB" w14:textId="77777777" w:rsidR="00FD59DF" w:rsidRDefault="00FD59DF" w:rsidP="00C43664">
      <w:pPr>
        <w:pStyle w:val="ListParagraph"/>
        <w:numPr>
          <w:ilvl w:val="0"/>
          <w:numId w:val="8"/>
        </w:numPr>
        <w:rPr>
          <w:rFonts w:ascii="Open Sans" w:eastAsia="Open Sans" w:hAnsi="Open Sans" w:cs="Open Sans"/>
        </w:rPr>
      </w:pPr>
      <w:r w:rsidRPr="2ED2BAEA">
        <w:rPr>
          <w:rFonts w:ascii="Open Sans" w:eastAsia="Open Sans" w:hAnsi="Open Sans" w:cs="Open Sans"/>
        </w:rPr>
        <w:t>Acquisition of properties by small and emerging developers and owner/operators.</w:t>
      </w:r>
    </w:p>
    <w:p w14:paraId="3CF17CB9" w14:textId="77777777" w:rsidR="00FD59DF" w:rsidRDefault="00FD59DF" w:rsidP="00C43664">
      <w:pPr>
        <w:pStyle w:val="ListParagraph"/>
        <w:numPr>
          <w:ilvl w:val="0"/>
          <w:numId w:val="8"/>
        </w:numPr>
        <w:rPr>
          <w:rFonts w:ascii="Open Sans" w:eastAsia="Open Sans" w:hAnsi="Open Sans" w:cs="Open Sans"/>
        </w:rPr>
      </w:pPr>
      <w:r w:rsidRPr="2ED2BAEA">
        <w:rPr>
          <w:rFonts w:ascii="Open Sans" w:eastAsia="Open Sans" w:hAnsi="Open Sans" w:cs="Open Sans"/>
        </w:rPr>
        <w:t>Developers who participated in the City's Emerging and BIPOC Developer Training and Engagement Initiative, or in other community initiatives for emerging developers, such as the Urban Land Institute (ULI) Real Estate Diversity Initiative (</w:t>
      </w:r>
      <w:proofErr w:type="spellStart"/>
      <w:r w:rsidRPr="2ED2BAEA">
        <w:rPr>
          <w:rFonts w:ascii="Open Sans" w:eastAsia="Open Sans" w:hAnsi="Open Sans" w:cs="Open Sans"/>
        </w:rPr>
        <w:t>ReDI</w:t>
      </w:r>
      <w:proofErr w:type="spellEnd"/>
      <w:r w:rsidRPr="2ED2BAEA">
        <w:rPr>
          <w:rFonts w:ascii="Open Sans" w:eastAsia="Open Sans" w:hAnsi="Open Sans" w:cs="Open Sans"/>
        </w:rPr>
        <w:t>), LISC Developers of Color Cohort, Greater Minnesota Housing Fund Emerging Developers program, etc. are encouraged to apply for funding.</w:t>
      </w:r>
    </w:p>
    <w:p w14:paraId="1929A308" w14:textId="31579976" w:rsidR="00FD59DF" w:rsidRDefault="00FD59DF" w:rsidP="00C43664">
      <w:pPr>
        <w:pStyle w:val="ListParagraph"/>
        <w:numPr>
          <w:ilvl w:val="0"/>
          <w:numId w:val="8"/>
        </w:numPr>
        <w:rPr>
          <w:rFonts w:ascii="Open Sans" w:eastAsia="Open Sans" w:hAnsi="Open Sans" w:cs="Open Sans"/>
        </w:rPr>
      </w:pPr>
      <w:r w:rsidRPr="2ED2BAEA">
        <w:rPr>
          <w:rFonts w:ascii="Open Sans" w:eastAsia="Open Sans" w:hAnsi="Open Sans" w:cs="Open Sans"/>
        </w:rPr>
        <w:t>Deeper commitment to restricted rent requirements, either through longer period of affordability (e.g. 30 years) or more deeply affordable units, i.e. 30% AMI or 50% AMI units</w:t>
      </w:r>
      <w:r w:rsidR="010593CB" w:rsidRPr="2ED2BAEA">
        <w:rPr>
          <w:rFonts w:ascii="Open Sans" w:eastAsia="Open Sans" w:hAnsi="Open Sans" w:cs="Open Sans"/>
        </w:rPr>
        <w:t>.</w:t>
      </w:r>
    </w:p>
    <w:p w14:paraId="67C5A999" w14:textId="03B7F8CC" w:rsidR="00FD59DF" w:rsidRDefault="00FD59DF" w:rsidP="00C43664">
      <w:pPr>
        <w:pStyle w:val="ListParagraph"/>
        <w:numPr>
          <w:ilvl w:val="0"/>
          <w:numId w:val="8"/>
        </w:numPr>
        <w:rPr>
          <w:rFonts w:ascii="Open Sans" w:eastAsia="Open Sans" w:hAnsi="Open Sans" w:cs="Open Sans"/>
        </w:rPr>
      </w:pPr>
      <w:r w:rsidRPr="2ED2BAEA">
        <w:rPr>
          <w:rFonts w:ascii="Open Sans" w:eastAsia="Open Sans" w:hAnsi="Open Sans" w:cs="Open Sans"/>
        </w:rPr>
        <w:t>Applications that maximize outside leverage such as mortgage financing, equity, or philanthropic sources and have lower subsidy per unit</w:t>
      </w:r>
      <w:r w:rsidR="63383418" w:rsidRPr="2ED2BAEA">
        <w:rPr>
          <w:rFonts w:ascii="Open Sans" w:eastAsia="Open Sans" w:hAnsi="Open Sans" w:cs="Open Sans"/>
        </w:rPr>
        <w:t>.</w:t>
      </w:r>
    </w:p>
    <w:p w14:paraId="1D5C545E" w14:textId="72110E76" w:rsidR="009425F2" w:rsidRPr="009425F2" w:rsidRDefault="00FD59DF" w:rsidP="00C43664">
      <w:pPr>
        <w:pStyle w:val="ListParagraph"/>
        <w:numPr>
          <w:ilvl w:val="0"/>
          <w:numId w:val="8"/>
        </w:numPr>
        <w:rPr>
          <w:rFonts w:ascii="Open Sans" w:eastAsia="Open Sans" w:hAnsi="Open Sans" w:cs="Open Sans"/>
        </w:rPr>
      </w:pPr>
      <w:r w:rsidRPr="2ED2BAEA">
        <w:rPr>
          <w:rFonts w:ascii="Open Sans" w:eastAsia="Open Sans" w:hAnsi="Open Sans" w:cs="Open Sans"/>
        </w:rPr>
        <w:t>Participation in other programs which provide housing opportunities to individuals with housing barriers such as criminal history.</w:t>
      </w:r>
    </w:p>
    <w:p w14:paraId="34D0D8A7" w14:textId="621F3A73" w:rsidR="009425F2" w:rsidRDefault="009425F2" w:rsidP="00492D06">
      <w:pPr>
        <w:spacing w:after="0" w:line="240" w:lineRule="auto"/>
        <w:jc w:val="center"/>
        <w:rPr>
          <w:rFonts w:ascii="Open Sans" w:eastAsia="Open Sans" w:hAnsi="Open Sans" w:cs="Open Sans"/>
        </w:rPr>
      </w:pPr>
      <w:r w:rsidRPr="2ED2BAEA">
        <w:rPr>
          <w:rFonts w:ascii="Open Sans" w:eastAsia="Open Sans" w:hAnsi="Open Sans" w:cs="Open Sans"/>
          <w:b/>
          <w:color w:val="0070C0"/>
          <w:u w:val="single"/>
        </w:rPr>
        <w:t>Resources</w:t>
      </w:r>
    </w:p>
    <w:p w14:paraId="624B8EB0" w14:textId="238807F4" w:rsidR="31D50F56" w:rsidRPr="00492D06" w:rsidRDefault="3AC5C8A8" w:rsidP="00BD1FA6">
      <w:pPr>
        <w:spacing w:afterAutospacing="1" w:line="240" w:lineRule="auto"/>
        <w:ind w:firstLine="720"/>
        <w:rPr>
          <w:rFonts w:ascii="Open Sans" w:eastAsia="Open Sans" w:hAnsi="Open Sans" w:cs="Open Sans"/>
          <w:color w:val="000000" w:themeColor="text1"/>
        </w:rPr>
      </w:pPr>
      <w:r w:rsidRPr="49D2D782">
        <w:rPr>
          <w:rFonts w:ascii="Open Sans" w:eastAsia="Open Sans" w:hAnsi="Open Sans" w:cs="Open Sans"/>
          <w:color w:val="000000" w:themeColor="text1"/>
        </w:rPr>
        <w:t xml:space="preserve">Check </w:t>
      </w:r>
      <w:hyperlink r:id="rId21">
        <w:r w:rsidRPr="49D2D782">
          <w:rPr>
            <w:rStyle w:val="Hyperlink"/>
            <w:rFonts w:ascii="Open Sans" w:eastAsia="Open Sans" w:hAnsi="Open Sans" w:cs="Open Sans"/>
          </w:rPr>
          <w:t>www.stpaul.gov/noah</w:t>
        </w:r>
      </w:hyperlink>
      <w:r w:rsidRPr="49D2D782">
        <w:rPr>
          <w:rFonts w:ascii="Open Sans" w:eastAsia="Open Sans" w:hAnsi="Open Sans" w:cs="Open Sans"/>
          <w:color w:val="000000" w:themeColor="text1"/>
        </w:rPr>
        <w:t xml:space="preserve"> for a </w:t>
      </w:r>
      <w:r w:rsidR="13EB6466" w:rsidRPr="49D2D782">
        <w:rPr>
          <w:rFonts w:ascii="Open Sans" w:eastAsia="Open Sans" w:hAnsi="Open Sans" w:cs="Open Sans"/>
          <w:color w:val="000000" w:themeColor="text1"/>
        </w:rPr>
        <w:t>current list of resources. It will be maintained throughout the RFP application window as materials are found by City staff. Frequently asked questions (FAQs) will be updated throughout the application window on the website as well.</w:t>
      </w:r>
    </w:p>
    <w:p w14:paraId="66D49044" w14:textId="1D678C03" w:rsidR="4710FD71" w:rsidRDefault="4710FD71" w:rsidP="7B31C9DD">
      <w:pPr>
        <w:spacing w:after="0"/>
        <w:jc w:val="center"/>
        <w:rPr>
          <w:rFonts w:ascii="Open Sans" w:eastAsia="Open Sans" w:hAnsi="Open Sans" w:cs="Open Sans"/>
          <w:b/>
          <w:bCs/>
          <w:color w:val="4472C4" w:themeColor="accent1"/>
          <w:u w:val="single"/>
        </w:rPr>
      </w:pPr>
      <w:r w:rsidRPr="31D50F56">
        <w:rPr>
          <w:rFonts w:ascii="Open Sans" w:eastAsia="Open Sans" w:hAnsi="Open Sans" w:cs="Open Sans"/>
          <w:b/>
          <w:bCs/>
          <w:color w:val="4472C4" w:themeColor="accent1"/>
          <w:u w:val="single"/>
        </w:rPr>
        <w:t>Investment Disclaimer</w:t>
      </w:r>
    </w:p>
    <w:p w14:paraId="63789C00" w14:textId="2AD646EC" w:rsidR="00434DFF" w:rsidRDefault="4710FD71" w:rsidP="004E7419">
      <w:pPr>
        <w:ind w:firstLine="720"/>
        <w:rPr>
          <w:rFonts w:ascii="Open Sans" w:eastAsia="Open Sans" w:hAnsi="Open Sans" w:cs="Open Sans"/>
          <w:b/>
          <w:color w:val="0070C0"/>
          <w:u w:val="single"/>
        </w:rPr>
      </w:pPr>
      <w:r w:rsidRPr="31D50F56">
        <w:rPr>
          <w:rFonts w:ascii="Open Sans" w:eastAsia="Open Sans" w:hAnsi="Open Sans" w:cs="Open Sans"/>
        </w:rPr>
        <w:t>Real estate development carries significant financial risk. You are not guaranteed a profit and may experience a loss even if you receive all funds for which you apply. Market factors, delays and changes to the regulatory environment will impact your project(s). This is so even if the projections you make in your application are based on a full and correct understanding of the NOAH Preservation Fund requirements, current housing and real estate markets, and current federal, state and local regulatory requirements. Please read the RFP materials thoroughly and consult mentors/advisors as necessary</w:t>
      </w:r>
      <w:r w:rsidR="004E7419">
        <w:rPr>
          <w:rFonts w:ascii="Open Sans" w:eastAsia="Open Sans" w:hAnsi="Open Sans" w:cs="Open Sans"/>
        </w:rPr>
        <w:t>.</w:t>
      </w:r>
      <w:r w:rsidR="00434DFF" w:rsidRPr="2ED2BAEA">
        <w:rPr>
          <w:rFonts w:ascii="Open Sans" w:eastAsia="Open Sans" w:hAnsi="Open Sans" w:cs="Open Sans"/>
          <w:b/>
          <w:color w:val="0070C0"/>
          <w:u w:val="single"/>
        </w:rPr>
        <w:br w:type="page"/>
      </w:r>
    </w:p>
    <w:p w14:paraId="2E9C9D6B" w14:textId="759EF7D6" w:rsidR="00A73BB0" w:rsidRDefault="009D067E" w:rsidP="00E94350">
      <w:pPr>
        <w:spacing w:after="0"/>
        <w:jc w:val="center"/>
        <w:rPr>
          <w:rFonts w:ascii="Open Sans" w:eastAsia="Open Sans" w:hAnsi="Open Sans" w:cs="Open Sans"/>
          <w:b/>
          <w:color w:val="0070C0"/>
          <w:u w:val="single"/>
        </w:rPr>
      </w:pPr>
      <w:r w:rsidRPr="2ED2BAEA">
        <w:rPr>
          <w:rFonts w:ascii="Open Sans" w:eastAsia="Open Sans" w:hAnsi="Open Sans" w:cs="Open Sans"/>
          <w:b/>
          <w:color w:val="0070C0"/>
          <w:u w:val="single"/>
        </w:rPr>
        <w:lastRenderedPageBreak/>
        <w:t xml:space="preserve">NOAH Preservation Fund </w:t>
      </w:r>
      <w:r w:rsidR="00CC79A9" w:rsidRPr="2ED2BAEA">
        <w:rPr>
          <w:rFonts w:ascii="Open Sans" w:eastAsia="Open Sans" w:hAnsi="Open Sans" w:cs="Open Sans"/>
          <w:b/>
          <w:color w:val="0070C0"/>
          <w:u w:val="single"/>
        </w:rPr>
        <w:t>Application</w:t>
      </w:r>
    </w:p>
    <w:p w14:paraId="54A5141F" w14:textId="77777777" w:rsidR="00D72066" w:rsidRDefault="00D72066" w:rsidP="00E94350">
      <w:pPr>
        <w:spacing w:after="0"/>
        <w:jc w:val="center"/>
        <w:rPr>
          <w:rFonts w:ascii="Open Sans" w:eastAsia="Open Sans" w:hAnsi="Open Sans" w:cs="Open Sans"/>
        </w:rPr>
      </w:pPr>
      <w:r w:rsidRPr="1539CC10">
        <w:rPr>
          <w:rFonts w:ascii="Open Sans" w:eastAsia="Open Sans" w:hAnsi="Open Sans" w:cs="Open Sans"/>
          <w:highlight w:val="yellow"/>
        </w:rPr>
        <w:t>All parts you need to fill out are highlighted in yellow.</w:t>
      </w:r>
    </w:p>
    <w:p w14:paraId="713F7AD4" w14:textId="1979FB11" w:rsidR="00744975" w:rsidRPr="00744975" w:rsidRDefault="00744975" w:rsidP="00E94350">
      <w:pPr>
        <w:jc w:val="center"/>
        <w:rPr>
          <w:rFonts w:ascii="Open Sans" w:eastAsia="Open Sans" w:hAnsi="Open Sans" w:cs="Open Sans"/>
        </w:rPr>
      </w:pPr>
      <w:r w:rsidRPr="423CCF6E">
        <w:rPr>
          <w:rFonts w:ascii="Open Sans" w:eastAsia="Open Sans" w:hAnsi="Open Sans" w:cs="Open Sans"/>
        </w:rPr>
        <w:t xml:space="preserve">A scoring worksheet is published on </w:t>
      </w:r>
      <w:hyperlink r:id="rId22">
        <w:r w:rsidR="00BD1FA6" w:rsidRPr="49D2D782">
          <w:rPr>
            <w:rStyle w:val="Hyperlink"/>
            <w:rFonts w:ascii="Open Sans" w:eastAsia="Open Sans" w:hAnsi="Open Sans" w:cs="Open Sans"/>
          </w:rPr>
          <w:t>www.stpaul.gov/noah</w:t>
        </w:r>
      </w:hyperlink>
      <w:r w:rsidRPr="423CCF6E">
        <w:rPr>
          <w:rFonts w:ascii="Open Sans" w:eastAsia="Open Sans" w:hAnsi="Open Sans" w:cs="Open Sans"/>
        </w:rPr>
        <w:t xml:space="preserve">. Applicants do not need to complete the published scoresheet. Staff will assign a score to your project based on the submission of this application as well as all other supporting attachments outlined in step 3 of the application checklist. </w:t>
      </w:r>
    </w:p>
    <w:p w14:paraId="0D01422A" w14:textId="0294E3FF" w:rsidR="006747FE" w:rsidRPr="00595CA3" w:rsidRDefault="006747FE" w:rsidP="006747FE">
      <w:pPr>
        <w:jc w:val="center"/>
        <w:rPr>
          <w:rFonts w:ascii="Open Sans" w:eastAsia="Open Sans" w:hAnsi="Open Sans" w:cs="Open Sans"/>
          <w:b/>
          <w:color w:val="FF0000"/>
        </w:rPr>
      </w:pPr>
      <w:bookmarkStart w:id="0" w:name="_Hlk161737171"/>
      <w:r w:rsidRPr="2ED2BAEA">
        <w:rPr>
          <w:rFonts w:ascii="Open Sans" w:eastAsia="Open Sans" w:hAnsi="Open Sans" w:cs="Open Sans"/>
          <w:b/>
          <w:color w:val="FF0000"/>
        </w:rPr>
        <w:t xml:space="preserve">All pre-application meetings must take place between April </w:t>
      </w:r>
      <w:r w:rsidR="4AC7CAD0" w:rsidRPr="0B0F488D">
        <w:rPr>
          <w:rFonts w:ascii="Open Sans" w:eastAsia="Open Sans" w:hAnsi="Open Sans" w:cs="Open Sans"/>
          <w:b/>
          <w:bCs/>
          <w:color w:val="FF0000"/>
        </w:rPr>
        <w:t>4</w:t>
      </w:r>
      <w:r w:rsidR="3498F1CD" w:rsidRPr="0B0F488D">
        <w:rPr>
          <w:rFonts w:ascii="Open Sans" w:eastAsia="Open Sans" w:hAnsi="Open Sans" w:cs="Open Sans"/>
          <w:b/>
          <w:bCs/>
          <w:color w:val="FF0000"/>
        </w:rPr>
        <w:t>-</w:t>
      </w:r>
      <w:r w:rsidRPr="2ED2BAEA">
        <w:rPr>
          <w:rFonts w:ascii="Open Sans" w:eastAsia="Open Sans" w:hAnsi="Open Sans" w:cs="Open Sans"/>
          <w:b/>
          <w:color w:val="FF0000"/>
        </w:rPr>
        <w:t>29, 2024.</w:t>
      </w:r>
    </w:p>
    <w:p w14:paraId="0453EB8D" w14:textId="77777777" w:rsidR="006747FE" w:rsidRPr="00595CA3" w:rsidRDefault="006747FE" w:rsidP="006747FE">
      <w:pPr>
        <w:jc w:val="center"/>
        <w:rPr>
          <w:rFonts w:ascii="Open Sans" w:eastAsia="Open Sans" w:hAnsi="Open Sans" w:cs="Open Sans"/>
          <w:b/>
          <w:color w:val="FF0000"/>
        </w:rPr>
      </w:pPr>
      <w:r w:rsidRPr="2ED2BAEA">
        <w:rPr>
          <w:rFonts w:ascii="Open Sans" w:eastAsia="Open Sans" w:hAnsi="Open Sans" w:cs="Open Sans"/>
          <w:b/>
          <w:color w:val="FF0000"/>
        </w:rPr>
        <w:t>All application materials are due via email by 4:30pm CT on Monday, April 29, 2024.</w:t>
      </w:r>
    </w:p>
    <w:p w14:paraId="7BE4A0FF" w14:textId="1CFF0264" w:rsidR="006747FE" w:rsidRPr="00595CA3" w:rsidRDefault="006747FE" w:rsidP="006747FE">
      <w:pPr>
        <w:jc w:val="center"/>
        <w:rPr>
          <w:rFonts w:ascii="Open Sans" w:eastAsia="Open Sans" w:hAnsi="Open Sans" w:cs="Open Sans"/>
          <w:b/>
          <w:color w:val="FF0000"/>
        </w:rPr>
      </w:pPr>
      <w:r w:rsidRPr="2ED2BAEA">
        <w:rPr>
          <w:rFonts w:ascii="Open Sans" w:eastAsia="Open Sans" w:hAnsi="Open Sans" w:cs="Open Sans"/>
          <w:b/>
          <w:color w:val="FF0000"/>
        </w:rPr>
        <w:t xml:space="preserve">Email </w:t>
      </w:r>
      <w:hyperlink r:id="rId23">
        <w:r w:rsidR="58D8FD9F" w:rsidRPr="2ED2BAEA">
          <w:rPr>
            <w:rStyle w:val="Hyperlink"/>
            <w:rFonts w:ascii="Open Sans" w:eastAsia="Open Sans" w:hAnsi="Open Sans" w:cs="Open Sans"/>
            <w:b/>
            <w:bCs/>
          </w:rPr>
          <w:t>Danielle.Sindelar@ci.stpaul.mn.us</w:t>
        </w:r>
      </w:hyperlink>
      <w:r w:rsidRPr="2ED2BAEA">
        <w:rPr>
          <w:rFonts w:ascii="Open Sans" w:eastAsia="Open Sans" w:hAnsi="Open Sans" w:cs="Open Sans"/>
          <w:b/>
          <w:color w:val="FF0000"/>
        </w:rPr>
        <w:t xml:space="preserve"> to ask questions, schedule your pre-application meeting, and submit your application materials.</w:t>
      </w:r>
    </w:p>
    <w:bookmarkEnd w:id="0"/>
    <w:p w14:paraId="48F039C3" w14:textId="77777777" w:rsidR="00121F6E" w:rsidRPr="0079193A" w:rsidRDefault="00CC79A9" w:rsidP="00F642A4">
      <w:pPr>
        <w:spacing w:after="0"/>
        <w:rPr>
          <w:rFonts w:ascii="Open Sans" w:eastAsia="Open Sans" w:hAnsi="Open Sans" w:cs="Open Sans"/>
          <w:b/>
        </w:rPr>
      </w:pPr>
      <w:r w:rsidRPr="2ED2BAEA">
        <w:rPr>
          <w:rFonts w:ascii="Open Sans" w:eastAsia="Open Sans" w:hAnsi="Open Sans" w:cs="Open Sans"/>
          <w:b/>
        </w:rPr>
        <w:t>Applicant Information</w:t>
      </w:r>
    </w:p>
    <w:p w14:paraId="58A39349" w14:textId="1DAA67F9" w:rsidR="00121F6E" w:rsidRDefault="00DE4005" w:rsidP="00C43664">
      <w:pPr>
        <w:pStyle w:val="ListParagraph"/>
        <w:numPr>
          <w:ilvl w:val="0"/>
          <w:numId w:val="9"/>
        </w:numPr>
        <w:rPr>
          <w:rFonts w:ascii="Open Sans" w:eastAsia="Open Sans" w:hAnsi="Open Sans" w:cs="Open Sans"/>
        </w:rPr>
      </w:pPr>
      <w:r w:rsidRPr="00121F6E">
        <w:rPr>
          <w:rFonts w:ascii="Open Sans" w:hAnsi="Open Sans" w:cs="Open Sans"/>
          <w:noProof/>
        </w:rPr>
        <w:fldChar w:fldCharType="begin"/>
      </w:r>
      <w:r w:rsidRPr="00121F6E">
        <w:rPr>
          <w:rFonts w:ascii="Open Sans" w:hAnsi="Open Sans" w:cs="Open Sans"/>
          <w:noProof/>
        </w:rPr>
        <w:instrText xml:space="preserve"> FILLIN  "Click here and start typing."  \* MERGEFORMAT </w:instrText>
      </w:r>
      <w:r w:rsidRPr="00121F6E">
        <w:rPr>
          <w:rFonts w:ascii="Open Sans" w:hAnsi="Open Sans" w:cs="Open Sans"/>
          <w:noProof/>
        </w:rPr>
        <w:fldChar w:fldCharType="end"/>
      </w:r>
      <w:r w:rsidR="00652AC1" w:rsidRPr="2ED2BAEA">
        <w:rPr>
          <w:rFonts w:ascii="Open Sans" w:eastAsia="Open Sans" w:hAnsi="Open Sans" w:cs="Open Sans"/>
        </w:rPr>
        <w:t>Contact Name:</w:t>
      </w:r>
      <w:r w:rsidR="007A1823" w:rsidRPr="2ED2BAEA">
        <w:rPr>
          <w:rFonts w:ascii="Open Sans" w:eastAsia="Open Sans" w:hAnsi="Open Sans" w:cs="Open Sans"/>
        </w:rPr>
        <w:t xml:space="preserve"> </w:t>
      </w:r>
      <w:r w:rsidR="007A1823" w:rsidRPr="2ED2BAEA">
        <w:rPr>
          <w:rFonts w:ascii="Open Sans" w:eastAsia="Open Sans" w:hAnsi="Open Sans" w:cs="Open Sans"/>
          <w:highlight w:val="yellow"/>
        </w:rPr>
        <w:t xml:space="preserve">[Type </w:t>
      </w:r>
      <w:r w:rsidR="00427298" w:rsidRPr="2ED2BAEA">
        <w:rPr>
          <w:rFonts w:ascii="Open Sans" w:eastAsia="Open Sans" w:hAnsi="Open Sans" w:cs="Open Sans"/>
          <w:highlight w:val="yellow"/>
        </w:rPr>
        <w:t>here</w:t>
      </w:r>
      <w:r w:rsidR="007A1823" w:rsidRPr="2ED2BAEA">
        <w:rPr>
          <w:rFonts w:ascii="Open Sans" w:eastAsia="Open Sans" w:hAnsi="Open Sans" w:cs="Open Sans"/>
          <w:highlight w:val="yellow"/>
        </w:rPr>
        <w:t>]</w:t>
      </w:r>
    </w:p>
    <w:p w14:paraId="760A0139" w14:textId="292D8A47" w:rsidR="00E55E31" w:rsidRDefault="008A7336" w:rsidP="00C43664">
      <w:pPr>
        <w:pStyle w:val="ListParagraph"/>
        <w:numPr>
          <w:ilvl w:val="0"/>
          <w:numId w:val="9"/>
        </w:numPr>
        <w:spacing w:before="240"/>
        <w:rPr>
          <w:rFonts w:ascii="Open Sans" w:eastAsia="Open Sans" w:hAnsi="Open Sans" w:cs="Open Sans"/>
        </w:rPr>
      </w:pPr>
      <w:r w:rsidRPr="2ED2BAEA">
        <w:rPr>
          <w:rFonts w:ascii="Open Sans" w:eastAsia="Open Sans" w:hAnsi="Open Sans" w:cs="Open Sans"/>
        </w:rPr>
        <w:t>Applicant</w:t>
      </w:r>
      <w:r w:rsidR="00E55E31" w:rsidRPr="2ED2BAEA">
        <w:rPr>
          <w:rFonts w:ascii="Open Sans" w:eastAsia="Open Sans" w:hAnsi="Open Sans" w:cs="Open Sans"/>
        </w:rPr>
        <w:t xml:space="preserve"> Name: </w:t>
      </w:r>
      <w:r w:rsidR="00E55E31" w:rsidRPr="2ED2BAEA">
        <w:rPr>
          <w:rFonts w:ascii="Open Sans" w:eastAsia="Open Sans" w:hAnsi="Open Sans" w:cs="Open Sans"/>
          <w:highlight w:val="yellow"/>
        </w:rPr>
        <w:t>[Type h</w:t>
      </w:r>
      <w:r w:rsidRPr="2ED2BAEA">
        <w:rPr>
          <w:rFonts w:ascii="Open Sans" w:eastAsia="Open Sans" w:hAnsi="Open Sans" w:cs="Open Sans"/>
          <w:highlight w:val="yellow"/>
        </w:rPr>
        <w:t>ere</w:t>
      </w:r>
      <w:r w:rsidR="00E55E31" w:rsidRPr="2ED2BAEA">
        <w:rPr>
          <w:rFonts w:ascii="Open Sans" w:eastAsia="Open Sans" w:hAnsi="Open Sans" w:cs="Open Sans"/>
          <w:highlight w:val="yellow"/>
        </w:rPr>
        <w:t>]</w:t>
      </w:r>
    </w:p>
    <w:p w14:paraId="09FAA793" w14:textId="5B8262C5" w:rsidR="00B22A0C" w:rsidRDefault="008A7336" w:rsidP="00C43664">
      <w:pPr>
        <w:pStyle w:val="ListParagraph"/>
        <w:numPr>
          <w:ilvl w:val="0"/>
          <w:numId w:val="9"/>
        </w:numPr>
        <w:spacing w:before="240"/>
        <w:rPr>
          <w:rFonts w:ascii="Open Sans" w:eastAsia="Open Sans" w:hAnsi="Open Sans" w:cs="Open Sans"/>
        </w:rPr>
      </w:pPr>
      <w:r w:rsidRPr="2ED2BAEA">
        <w:rPr>
          <w:rFonts w:ascii="Open Sans" w:eastAsia="Open Sans" w:hAnsi="Open Sans" w:cs="Open Sans"/>
        </w:rPr>
        <w:t>Applicant</w:t>
      </w:r>
      <w:r w:rsidR="00B22A0C" w:rsidRPr="2ED2BAEA">
        <w:rPr>
          <w:rFonts w:ascii="Open Sans" w:eastAsia="Open Sans" w:hAnsi="Open Sans" w:cs="Open Sans"/>
        </w:rPr>
        <w:t xml:space="preserve"> Type: </w:t>
      </w:r>
      <w:r w:rsidR="00B22A0C" w:rsidRPr="2ED2BAEA">
        <w:rPr>
          <w:rFonts w:ascii="Open Sans" w:eastAsia="Open Sans" w:hAnsi="Open Sans" w:cs="Open Sans"/>
          <w:highlight w:val="yellow"/>
        </w:rPr>
        <w:t>[</w:t>
      </w:r>
      <w:r w:rsidR="001940DA" w:rsidRPr="2ED2BAEA">
        <w:rPr>
          <w:rFonts w:ascii="Open Sans" w:eastAsia="Open Sans" w:hAnsi="Open Sans" w:cs="Open Sans"/>
          <w:highlight w:val="yellow"/>
        </w:rPr>
        <w:t>Type here, such as i</w:t>
      </w:r>
      <w:r w:rsidR="00B22A0C" w:rsidRPr="2ED2BAEA">
        <w:rPr>
          <w:rFonts w:ascii="Open Sans" w:eastAsia="Open Sans" w:hAnsi="Open Sans" w:cs="Open Sans"/>
          <w:highlight w:val="yellow"/>
        </w:rPr>
        <w:t>ndividual/</w:t>
      </w:r>
      <w:r w:rsidR="001940DA" w:rsidRPr="2ED2BAEA">
        <w:rPr>
          <w:rFonts w:ascii="Open Sans" w:eastAsia="Open Sans" w:hAnsi="Open Sans" w:cs="Open Sans"/>
          <w:highlight w:val="yellow"/>
        </w:rPr>
        <w:t>s</w:t>
      </w:r>
      <w:r w:rsidRPr="2ED2BAEA">
        <w:rPr>
          <w:rFonts w:ascii="Open Sans" w:eastAsia="Open Sans" w:hAnsi="Open Sans" w:cs="Open Sans"/>
          <w:highlight w:val="yellow"/>
        </w:rPr>
        <w:t>mall business/</w:t>
      </w:r>
      <w:r w:rsidR="001940DA" w:rsidRPr="2ED2BAEA">
        <w:rPr>
          <w:rFonts w:ascii="Open Sans" w:eastAsia="Open Sans" w:hAnsi="Open Sans" w:cs="Open Sans"/>
          <w:highlight w:val="yellow"/>
        </w:rPr>
        <w:t>n</w:t>
      </w:r>
      <w:r w:rsidRPr="2ED2BAEA">
        <w:rPr>
          <w:rFonts w:ascii="Open Sans" w:eastAsia="Open Sans" w:hAnsi="Open Sans" w:cs="Open Sans"/>
          <w:highlight w:val="yellow"/>
        </w:rPr>
        <w:t>onprofit</w:t>
      </w:r>
      <w:r w:rsidR="001940DA" w:rsidRPr="2ED2BAEA">
        <w:rPr>
          <w:rFonts w:ascii="Open Sans" w:eastAsia="Open Sans" w:hAnsi="Open Sans" w:cs="Open Sans"/>
          <w:highlight w:val="yellow"/>
        </w:rPr>
        <w:t>/</w:t>
      </w:r>
      <w:proofErr w:type="spellStart"/>
      <w:r w:rsidR="001940DA" w:rsidRPr="2ED2BAEA">
        <w:rPr>
          <w:rFonts w:ascii="Open Sans" w:eastAsia="Open Sans" w:hAnsi="Open Sans" w:cs="Open Sans"/>
          <w:highlight w:val="yellow"/>
        </w:rPr>
        <w:t>etc</w:t>
      </w:r>
      <w:proofErr w:type="spellEnd"/>
      <w:r w:rsidR="001940DA" w:rsidRPr="2ED2BAEA">
        <w:rPr>
          <w:rFonts w:ascii="Open Sans" w:eastAsia="Open Sans" w:hAnsi="Open Sans" w:cs="Open Sans"/>
          <w:highlight w:val="yellow"/>
        </w:rPr>
        <w:t>]</w:t>
      </w:r>
    </w:p>
    <w:p w14:paraId="1041746C" w14:textId="5C100EE0" w:rsidR="00121F6E" w:rsidRDefault="00652AC1" w:rsidP="00C43664">
      <w:pPr>
        <w:pStyle w:val="ListParagraph"/>
        <w:numPr>
          <w:ilvl w:val="0"/>
          <w:numId w:val="9"/>
        </w:numPr>
        <w:rPr>
          <w:rFonts w:ascii="Open Sans" w:eastAsia="Open Sans" w:hAnsi="Open Sans" w:cs="Open Sans"/>
        </w:rPr>
      </w:pPr>
      <w:r w:rsidRPr="2ED2BAEA">
        <w:rPr>
          <w:rFonts w:ascii="Open Sans" w:eastAsia="Open Sans" w:hAnsi="Open Sans" w:cs="Open Sans"/>
        </w:rPr>
        <w:t>Telephone Number:</w:t>
      </w:r>
      <w:r w:rsidR="007A1823" w:rsidRPr="2ED2BAEA">
        <w:rPr>
          <w:rFonts w:ascii="Open Sans" w:eastAsia="Open Sans" w:hAnsi="Open Sans" w:cs="Open Sans"/>
        </w:rPr>
        <w:t xml:space="preserve"> </w:t>
      </w:r>
      <w:r w:rsidR="007A1823" w:rsidRPr="2ED2BAEA">
        <w:rPr>
          <w:rFonts w:ascii="Open Sans" w:eastAsia="Open Sans" w:hAnsi="Open Sans" w:cs="Open Sans"/>
          <w:highlight w:val="yellow"/>
        </w:rPr>
        <w:t xml:space="preserve">[Type </w:t>
      </w:r>
      <w:r w:rsidR="00427298" w:rsidRPr="2ED2BAEA">
        <w:rPr>
          <w:rFonts w:ascii="Open Sans" w:eastAsia="Open Sans" w:hAnsi="Open Sans" w:cs="Open Sans"/>
          <w:highlight w:val="yellow"/>
        </w:rPr>
        <w:t>here</w:t>
      </w:r>
      <w:r w:rsidR="007A1823" w:rsidRPr="2ED2BAEA">
        <w:rPr>
          <w:rFonts w:ascii="Open Sans" w:eastAsia="Open Sans" w:hAnsi="Open Sans" w:cs="Open Sans"/>
          <w:highlight w:val="yellow"/>
        </w:rPr>
        <w:t>]</w:t>
      </w:r>
    </w:p>
    <w:p w14:paraId="206560A1" w14:textId="49E5115D" w:rsidR="00121F6E" w:rsidRDefault="00652AC1" w:rsidP="00C43664">
      <w:pPr>
        <w:pStyle w:val="ListParagraph"/>
        <w:numPr>
          <w:ilvl w:val="0"/>
          <w:numId w:val="9"/>
        </w:numPr>
        <w:rPr>
          <w:rFonts w:ascii="Open Sans" w:eastAsia="Open Sans" w:hAnsi="Open Sans" w:cs="Open Sans"/>
        </w:rPr>
      </w:pPr>
      <w:r w:rsidRPr="2ED2BAEA">
        <w:rPr>
          <w:rFonts w:ascii="Open Sans" w:eastAsia="Open Sans" w:hAnsi="Open Sans" w:cs="Open Sans"/>
        </w:rPr>
        <w:t>Email Address:</w:t>
      </w:r>
      <w:r w:rsidR="00427298" w:rsidRPr="2ED2BAEA">
        <w:rPr>
          <w:rFonts w:ascii="Open Sans" w:eastAsia="Open Sans" w:hAnsi="Open Sans" w:cs="Open Sans"/>
        </w:rPr>
        <w:t xml:space="preserve"> </w:t>
      </w:r>
      <w:r w:rsidR="00427298" w:rsidRPr="2ED2BAEA">
        <w:rPr>
          <w:rFonts w:ascii="Open Sans" w:eastAsia="Open Sans" w:hAnsi="Open Sans" w:cs="Open Sans"/>
          <w:highlight w:val="yellow"/>
        </w:rPr>
        <w:t>[Type here]</w:t>
      </w:r>
    </w:p>
    <w:p w14:paraId="015F0937" w14:textId="6448005F" w:rsidR="00652AC1" w:rsidRDefault="00652AC1" w:rsidP="00C43664">
      <w:pPr>
        <w:pStyle w:val="ListParagraph"/>
        <w:numPr>
          <w:ilvl w:val="0"/>
          <w:numId w:val="9"/>
        </w:numPr>
        <w:rPr>
          <w:rFonts w:ascii="Open Sans" w:eastAsia="Open Sans" w:hAnsi="Open Sans" w:cs="Open Sans"/>
        </w:rPr>
      </w:pPr>
      <w:r w:rsidRPr="2ED2BAEA">
        <w:rPr>
          <w:rFonts w:ascii="Open Sans" w:eastAsia="Open Sans" w:hAnsi="Open Sans" w:cs="Open Sans"/>
        </w:rPr>
        <w:t>Address:</w:t>
      </w:r>
      <w:r w:rsidR="00427298" w:rsidRPr="2ED2BAEA">
        <w:rPr>
          <w:rFonts w:ascii="Open Sans" w:eastAsia="Open Sans" w:hAnsi="Open Sans" w:cs="Open Sans"/>
        </w:rPr>
        <w:t xml:space="preserve"> </w:t>
      </w:r>
      <w:r w:rsidR="00427298" w:rsidRPr="2ED2BAEA">
        <w:rPr>
          <w:rFonts w:ascii="Open Sans" w:eastAsia="Open Sans" w:hAnsi="Open Sans" w:cs="Open Sans"/>
          <w:highlight w:val="yellow"/>
        </w:rPr>
        <w:t>[Type here]</w:t>
      </w:r>
    </w:p>
    <w:p w14:paraId="49F8FC63" w14:textId="617E9FEC" w:rsidR="00506D2E" w:rsidRPr="00506D2E" w:rsidRDefault="00506D2E" w:rsidP="00C43664">
      <w:pPr>
        <w:pStyle w:val="ListParagraph"/>
        <w:numPr>
          <w:ilvl w:val="0"/>
          <w:numId w:val="9"/>
        </w:numPr>
        <w:spacing w:before="240" w:after="0"/>
        <w:rPr>
          <w:rFonts w:ascii="Open Sans" w:eastAsia="Open Sans" w:hAnsi="Open Sans" w:cs="Open Sans"/>
        </w:rPr>
      </w:pPr>
      <w:r w:rsidRPr="2ED2BAEA">
        <w:rPr>
          <w:rFonts w:ascii="Open Sans" w:eastAsia="Open Sans" w:hAnsi="Open Sans" w:cs="Open Sans"/>
        </w:rPr>
        <w:t>Please share about who is on your project team and what they each do. This should include all relevant team members like a developer, project architect/draftsperson, general contractor, any development consultants, other folks in your organization that you’d like to highlight, etc.</w:t>
      </w:r>
    </w:p>
    <w:p w14:paraId="441863C9" w14:textId="00BCA734" w:rsidR="00F642A4" w:rsidRPr="00A73BB0" w:rsidRDefault="00506D2E" w:rsidP="00A73BB0">
      <w:pPr>
        <w:ind w:firstLine="720"/>
        <w:rPr>
          <w:rFonts w:ascii="Open Sans" w:eastAsia="Open Sans" w:hAnsi="Open Sans" w:cs="Open Sans"/>
          <w:highlight w:val="yellow"/>
        </w:rPr>
      </w:pPr>
      <w:r w:rsidRPr="2ED2BAEA">
        <w:rPr>
          <w:rFonts w:ascii="Open Sans" w:eastAsia="Open Sans" w:hAnsi="Open Sans" w:cs="Open Sans"/>
          <w:highlight w:val="yellow"/>
        </w:rPr>
        <w:t>[Type here]</w:t>
      </w:r>
    </w:p>
    <w:p w14:paraId="3ADFFDCB" w14:textId="2E0655DA" w:rsidR="00121F6E" w:rsidRPr="0079193A" w:rsidRDefault="00652AC1" w:rsidP="1E3A0739">
      <w:pPr>
        <w:spacing w:before="240" w:after="0"/>
        <w:rPr>
          <w:rFonts w:ascii="Open Sans" w:eastAsia="Open Sans" w:hAnsi="Open Sans" w:cs="Open Sans"/>
          <w:b/>
        </w:rPr>
      </w:pPr>
      <w:r w:rsidRPr="2ED2BAEA">
        <w:rPr>
          <w:rFonts w:ascii="Open Sans" w:eastAsia="Open Sans" w:hAnsi="Open Sans" w:cs="Open Sans"/>
          <w:b/>
        </w:rPr>
        <w:t>Acquisition Information</w:t>
      </w:r>
    </w:p>
    <w:p w14:paraId="73135030" w14:textId="63044F95" w:rsidR="00121F6E" w:rsidRDefault="00652AC1" w:rsidP="00C43664">
      <w:pPr>
        <w:pStyle w:val="ListParagraph"/>
        <w:numPr>
          <w:ilvl w:val="0"/>
          <w:numId w:val="10"/>
        </w:numPr>
        <w:spacing w:after="0"/>
        <w:rPr>
          <w:rFonts w:ascii="Open Sans" w:eastAsia="Open Sans" w:hAnsi="Open Sans" w:cs="Open Sans"/>
        </w:rPr>
      </w:pPr>
      <w:r w:rsidRPr="2ED2BAEA">
        <w:rPr>
          <w:rFonts w:ascii="Open Sans" w:eastAsia="Open Sans" w:hAnsi="Open Sans" w:cs="Open Sans"/>
        </w:rPr>
        <w:t>Property Address(es):</w:t>
      </w:r>
      <w:r w:rsidR="00427298" w:rsidRPr="2ED2BAEA">
        <w:rPr>
          <w:rFonts w:ascii="Open Sans" w:eastAsia="Open Sans" w:hAnsi="Open Sans" w:cs="Open Sans"/>
        </w:rPr>
        <w:t xml:space="preserve"> </w:t>
      </w:r>
      <w:r w:rsidR="00427298" w:rsidRPr="2ED2BAEA">
        <w:rPr>
          <w:rFonts w:ascii="Open Sans" w:eastAsia="Open Sans" w:hAnsi="Open Sans" w:cs="Open Sans"/>
          <w:highlight w:val="yellow"/>
        </w:rPr>
        <w:t>[Type here]</w:t>
      </w:r>
    </w:p>
    <w:p w14:paraId="18C1A80E" w14:textId="77777777" w:rsidR="007B7B73" w:rsidRDefault="007B7B73" w:rsidP="00C43664">
      <w:pPr>
        <w:pStyle w:val="ListParagraph"/>
        <w:numPr>
          <w:ilvl w:val="0"/>
          <w:numId w:val="10"/>
        </w:numPr>
        <w:spacing w:after="0"/>
        <w:rPr>
          <w:rFonts w:ascii="Open Sans" w:eastAsia="Open Sans" w:hAnsi="Open Sans" w:cs="Open Sans"/>
        </w:rPr>
      </w:pPr>
      <w:r w:rsidRPr="2ED2BAEA">
        <w:rPr>
          <w:rFonts w:ascii="Open Sans" w:eastAsia="Open Sans" w:hAnsi="Open Sans" w:cs="Open Sans"/>
        </w:rPr>
        <w:t xml:space="preserve">Property Identification Number(s): </w:t>
      </w:r>
      <w:r w:rsidRPr="2ED2BAEA">
        <w:rPr>
          <w:rFonts w:ascii="Open Sans" w:eastAsia="Open Sans" w:hAnsi="Open Sans" w:cs="Open Sans"/>
          <w:highlight w:val="yellow"/>
        </w:rPr>
        <w:t>[Type here]</w:t>
      </w:r>
    </w:p>
    <w:p w14:paraId="0F11D5D5" w14:textId="77777777" w:rsidR="007B7B73" w:rsidRPr="008E39F8" w:rsidRDefault="007B7B73" w:rsidP="00AA5C77">
      <w:pPr>
        <w:spacing w:after="0"/>
        <w:ind w:firstLine="720"/>
        <w:rPr>
          <w:rFonts w:ascii="Open Sans" w:eastAsia="Open Sans" w:hAnsi="Open Sans" w:cs="Open Sans"/>
        </w:rPr>
      </w:pPr>
      <w:r w:rsidRPr="2ED2BAEA">
        <w:rPr>
          <w:rFonts w:ascii="Open Sans" w:eastAsia="Open Sans" w:hAnsi="Open Sans" w:cs="Open Sans"/>
          <w:b/>
          <w:i/>
          <w:sz w:val="18"/>
          <w:szCs w:val="18"/>
        </w:rPr>
        <w:t>Note:</w:t>
      </w:r>
      <w:r w:rsidRPr="2ED2BAEA">
        <w:rPr>
          <w:rFonts w:ascii="Open Sans" w:eastAsia="Open Sans" w:hAnsi="Open Sans" w:cs="Open Sans"/>
          <w:sz w:val="18"/>
          <w:szCs w:val="18"/>
        </w:rPr>
        <w:t xml:space="preserve"> You can find the PIN by typing the address into the </w:t>
      </w:r>
      <w:hyperlink r:id="rId24">
        <w:r w:rsidR="7EF67321" w:rsidRPr="2ED2BAEA">
          <w:rPr>
            <w:rStyle w:val="Hyperlink"/>
            <w:rFonts w:ascii="Open Sans" w:eastAsia="Open Sans" w:hAnsi="Open Sans" w:cs="Open Sans"/>
            <w:sz w:val="18"/>
            <w:szCs w:val="18"/>
          </w:rPr>
          <w:t>Ramsey County Beacon website</w:t>
        </w:r>
      </w:hyperlink>
      <w:r w:rsidRPr="2ED2BAEA">
        <w:rPr>
          <w:rFonts w:ascii="Open Sans" w:eastAsia="Open Sans" w:hAnsi="Open Sans" w:cs="Open Sans"/>
          <w:sz w:val="18"/>
          <w:szCs w:val="18"/>
        </w:rPr>
        <w:t>.</w:t>
      </w:r>
    </w:p>
    <w:p w14:paraId="7CFA9B8D" w14:textId="18B01DF5" w:rsidR="00900C87" w:rsidRPr="0079193A" w:rsidRDefault="7EF67321" w:rsidP="00C43664">
      <w:pPr>
        <w:pStyle w:val="ListParagraph"/>
        <w:numPr>
          <w:ilvl w:val="0"/>
          <w:numId w:val="10"/>
        </w:numPr>
        <w:spacing w:after="0"/>
        <w:rPr>
          <w:rFonts w:ascii="Open Sans" w:eastAsia="Open Sans" w:hAnsi="Open Sans" w:cs="Open Sans"/>
        </w:rPr>
      </w:pPr>
      <w:r w:rsidRPr="2ED2BAEA">
        <w:rPr>
          <w:rFonts w:ascii="Open Sans" w:eastAsia="Open Sans" w:hAnsi="Open Sans" w:cs="Open Sans"/>
        </w:rPr>
        <w:t xml:space="preserve">Total Number of Rental Units: </w:t>
      </w:r>
      <w:r w:rsidRPr="2ED2BAEA">
        <w:rPr>
          <w:rFonts w:ascii="Open Sans" w:eastAsia="Open Sans" w:hAnsi="Open Sans" w:cs="Open Sans"/>
          <w:highlight w:val="yellow"/>
        </w:rPr>
        <w:t>[Type here]</w:t>
      </w:r>
      <w:r w:rsidRPr="2ED2BAEA">
        <w:rPr>
          <w:rFonts w:ascii="Open Sans" w:eastAsia="Open Sans" w:hAnsi="Open Sans" w:cs="Open Sans"/>
        </w:rPr>
        <w:t xml:space="preserve"> </w:t>
      </w:r>
    </w:p>
    <w:p w14:paraId="7D73AB4D" w14:textId="215A92F6" w:rsidR="007B7B73" w:rsidRDefault="007B7B73" w:rsidP="00C43664">
      <w:pPr>
        <w:pStyle w:val="ListParagraph"/>
        <w:numPr>
          <w:ilvl w:val="0"/>
          <w:numId w:val="10"/>
        </w:numPr>
        <w:spacing w:before="240" w:after="0"/>
        <w:rPr>
          <w:rFonts w:ascii="Open Sans" w:eastAsia="Open Sans" w:hAnsi="Open Sans" w:cs="Open Sans"/>
        </w:rPr>
      </w:pPr>
      <w:r w:rsidRPr="2ED2BAEA">
        <w:rPr>
          <w:rFonts w:ascii="Open Sans" w:eastAsia="Open Sans" w:hAnsi="Open Sans" w:cs="Open Sans"/>
        </w:rPr>
        <w:t xml:space="preserve">Proposed Acquisition/Closing Date: </w:t>
      </w:r>
      <w:r w:rsidRPr="2ED2BAEA">
        <w:rPr>
          <w:rFonts w:ascii="Open Sans" w:eastAsia="Open Sans" w:hAnsi="Open Sans" w:cs="Open Sans"/>
          <w:highlight w:val="yellow"/>
        </w:rPr>
        <w:t>[Type here]</w:t>
      </w:r>
    </w:p>
    <w:p w14:paraId="5F44764A" w14:textId="77777777" w:rsidR="007B7B73" w:rsidRDefault="007B7B73" w:rsidP="00C43664">
      <w:pPr>
        <w:pStyle w:val="ListParagraph"/>
        <w:numPr>
          <w:ilvl w:val="0"/>
          <w:numId w:val="10"/>
        </w:numPr>
        <w:spacing w:before="240" w:after="0"/>
        <w:rPr>
          <w:rFonts w:ascii="Open Sans" w:eastAsia="Open Sans" w:hAnsi="Open Sans" w:cs="Open Sans"/>
        </w:rPr>
      </w:pPr>
      <w:r w:rsidRPr="2ED2BAEA">
        <w:rPr>
          <w:rFonts w:ascii="Open Sans" w:eastAsia="Open Sans" w:hAnsi="Open Sans" w:cs="Open Sans"/>
        </w:rPr>
        <w:t xml:space="preserve">First Mortgage Lender Bank: </w:t>
      </w:r>
      <w:r w:rsidRPr="2ED2BAEA">
        <w:rPr>
          <w:rFonts w:ascii="Open Sans" w:eastAsia="Open Sans" w:hAnsi="Open Sans" w:cs="Open Sans"/>
          <w:highlight w:val="yellow"/>
        </w:rPr>
        <w:t>[Type here]</w:t>
      </w:r>
    </w:p>
    <w:p w14:paraId="41A736B5" w14:textId="77777777" w:rsidR="007B7B73" w:rsidRDefault="007B7B73" w:rsidP="00C43664">
      <w:pPr>
        <w:pStyle w:val="ListParagraph"/>
        <w:numPr>
          <w:ilvl w:val="0"/>
          <w:numId w:val="10"/>
        </w:numPr>
        <w:spacing w:before="240" w:after="0"/>
        <w:rPr>
          <w:rFonts w:ascii="Open Sans" w:eastAsia="Open Sans" w:hAnsi="Open Sans" w:cs="Open Sans"/>
        </w:rPr>
      </w:pPr>
      <w:r w:rsidRPr="2ED2BAEA">
        <w:rPr>
          <w:rFonts w:ascii="Open Sans" w:eastAsia="Open Sans" w:hAnsi="Open Sans" w:cs="Open Sans"/>
        </w:rPr>
        <w:t xml:space="preserve">First Mortgage Lender Contact: </w:t>
      </w:r>
      <w:r w:rsidRPr="2ED2BAEA">
        <w:rPr>
          <w:rFonts w:ascii="Open Sans" w:eastAsia="Open Sans" w:hAnsi="Open Sans" w:cs="Open Sans"/>
          <w:highlight w:val="yellow"/>
        </w:rPr>
        <w:t>[Type here]</w:t>
      </w:r>
    </w:p>
    <w:p w14:paraId="1F3C8394" w14:textId="0B2855DC" w:rsidR="00900C87" w:rsidRPr="0079193A" w:rsidRDefault="410D7BAB" w:rsidP="00C43664">
      <w:pPr>
        <w:pStyle w:val="ListParagraph"/>
        <w:numPr>
          <w:ilvl w:val="0"/>
          <w:numId w:val="10"/>
        </w:numPr>
        <w:spacing w:before="240" w:after="0"/>
        <w:rPr>
          <w:rFonts w:ascii="Open Sans" w:eastAsia="Open Sans" w:hAnsi="Open Sans" w:cs="Open Sans"/>
        </w:rPr>
      </w:pPr>
      <w:r w:rsidRPr="2ED2BAEA">
        <w:rPr>
          <w:rFonts w:ascii="Open Sans" w:eastAsia="Open Sans" w:hAnsi="Open Sans" w:cs="Open Sans"/>
        </w:rPr>
        <w:t xml:space="preserve">Total Gap </w:t>
      </w:r>
      <w:r w:rsidR="7EF67321" w:rsidRPr="2ED2BAEA">
        <w:rPr>
          <w:rFonts w:ascii="Open Sans" w:eastAsia="Open Sans" w:hAnsi="Open Sans" w:cs="Open Sans"/>
        </w:rPr>
        <w:t>Financing</w:t>
      </w:r>
      <w:r w:rsidR="1400E35F" w:rsidRPr="2ED2BAEA">
        <w:rPr>
          <w:rFonts w:ascii="Open Sans" w:eastAsia="Open Sans" w:hAnsi="Open Sans" w:cs="Open Sans"/>
        </w:rPr>
        <w:t xml:space="preserve"> Request for Saint Paul NOAH Loan</w:t>
      </w:r>
      <w:r w:rsidR="7EF67321" w:rsidRPr="2ED2BAEA">
        <w:rPr>
          <w:rFonts w:ascii="Open Sans" w:eastAsia="Open Sans" w:hAnsi="Open Sans" w:cs="Open Sans"/>
        </w:rPr>
        <w:t xml:space="preserve">: </w:t>
      </w:r>
      <w:r w:rsidR="7EF67321" w:rsidRPr="2ED2BAEA">
        <w:rPr>
          <w:rFonts w:ascii="Open Sans" w:eastAsia="Open Sans" w:hAnsi="Open Sans" w:cs="Open Sans"/>
          <w:highlight w:val="yellow"/>
        </w:rPr>
        <w:t>$___________</w:t>
      </w:r>
    </w:p>
    <w:p w14:paraId="283745DD" w14:textId="2A3CA904" w:rsidR="00900C87" w:rsidRPr="0079193A" w:rsidRDefault="7EF67321" w:rsidP="00AA5C77">
      <w:pPr>
        <w:spacing w:after="0"/>
        <w:ind w:firstLine="720"/>
        <w:rPr>
          <w:rFonts w:ascii="Open Sans" w:eastAsia="Open Sans" w:hAnsi="Open Sans" w:cs="Open Sans"/>
        </w:rPr>
      </w:pPr>
      <w:r w:rsidRPr="2ED2BAEA">
        <w:rPr>
          <w:rFonts w:ascii="Open Sans" w:eastAsia="Open Sans" w:hAnsi="Open Sans" w:cs="Open Sans"/>
          <w:b/>
          <w:i/>
          <w:sz w:val="18"/>
          <w:szCs w:val="18"/>
        </w:rPr>
        <w:t>Note:</w:t>
      </w:r>
      <w:r w:rsidRPr="2ED2BAEA">
        <w:rPr>
          <w:rFonts w:ascii="Open Sans" w:eastAsia="Open Sans" w:hAnsi="Open Sans" w:cs="Open Sans"/>
          <w:sz w:val="18"/>
          <w:szCs w:val="18"/>
        </w:rPr>
        <w:t xml:space="preserve"> You can calculate your maximum </w:t>
      </w:r>
      <w:r w:rsidR="58D42254" w:rsidRPr="2ED2BAEA">
        <w:rPr>
          <w:rFonts w:ascii="Open Sans" w:eastAsia="Open Sans" w:hAnsi="Open Sans" w:cs="Open Sans"/>
          <w:sz w:val="18"/>
          <w:szCs w:val="18"/>
        </w:rPr>
        <w:t>loan</w:t>
      </w:r>
      <w:r w:rsidRPr="2ED2BAEA">
        <w:rPr>
          <w:rFonts w:ascii="Open Sans" w:eastAsia="Open Sans" w:hAnsi="Open Sans" w:cs="Open Sans"/>
          <w:sz w:val="18"/>
          <w:szCs w:val="18"/>
        </w:rPr>
        <w:t xml:space="preserve"> amount using the chart on page 3 of this RFP.</w:t>
      </w:r>
    </w:p>
    <w:p w14:paraId="34FA7A7B" w14:textId="1013F497" w:rsidR="00900C87" w:rsidRPr="0079193A" w:rsidRDefault="7EF67321" w:rsidP="00C43664">
      <w:pPr>
        <w:pStyle w:val="ListParagraph"/>
        <w:numPr>
          <w:ilvl w:val="0"/>
          <w:numId w:val="10"/>
        </w:numPr>
        <w:spacing w:after="0"/>
        <w:rPr>
          <w:rFonts w:ascii="Open Sans" w:eastAsia="Open Sans" w:hAnsi="Open Sans" w:cs="Open Sans"/>
        </w:rPr>
      </w:pPr>
      <w:r w:rsidRPr="114128C1">
        <w:rPr>
          <w:rFonts w:ascii="Open Sans" w:hAnsi="Open Sans" w:cs="Open Sans"/>
          <w:noProof/>
        </w:rPr>
        <w:t xml:space="preserve">Proposed Loan Term: </w:t>
      </w:r>
      <w:sdt>
        <w:sdtPr>
          <w:rPr>
            <w:rFonts w:ascii="Open Sans" w:eastAsia="Open Sans" w:hAnsi="Open Sans" w:cs="Open Sans"/>
            <w:highlight w:val="yellow"/>
          </w:rPr>
          <w:id w:val="1454704531"/>
          <w14:checkbox>
            <w14:checked w14:val="0"/>
            <w14:checkedState w14:val="2612" w14:font="MS Gothic"/>
            <w14:uncheckedState w14:val="2610" w14:font="MS Gothic"/>
          </w14:checkbox>
        </w:sdtPr>
        <w:sdtContent>
          <w:r w:rsidR="004E7419">
            <w:rPr>
              <w:rFonts w:ascii="MS Gothic" w:eastAsia="MS Gothic" w:hAnsi="MS Gothic" w:cs="Open Sans" w:hint="eastAsia"/>
              <w:highlight w:val="yellow"/>
            </w:rPr>
            <w:t>☐</w:t>
          </w:r>
        </w:sdtContent>
      </w:sdt>
      <w:r w:rsidRPr="114128C1">
        <w:rPr>
          <w:rFonts w:ascii="Open Sans" w:hAnsi="Open Sans" w:cs="Open Sans"/>
          <w:highlight w:val="yellow"/>
        </w:rPr>
        <w:t xml:space="preserve"> 20-year </w:t>
      </w:r>
      <w:sdt>
        <w:sdtPr>
          <w:rPr>
            <w:rFonts w:ascii="Open Sans" w:eastAsia="Open Sans" w:hAnsi="Open Sans" w:cs="Open Sans"/>
            <w:highlight w:val="yellow"/>
          </w:rPr>
          <w:id w:val="2011965972"/>
          <w14:checkbox>
            <w14:checked w14:val="0"/>
            <w14:checkedState w14:val="2612" w14:font="MS Gothic"/>
            <w14:uncheckedState w14:val="2610" w14:font="MS Gothic"/>
          </w14:checkbox>
        </w:sdtPr>
        <w:sdtContent>
          <w:r w:rsidR="004E7419">
            <w:rPr>
              <w:rFonts w:ascii="MS Gothic" w:eastAsia="MS Gothic" w:hAnsi="MS Gothic" w:cs="Open Sans" w:hint="eastAsia"/>
              <w:highlight w:val="yellow"/>
            </w:rPr>
            <w:t>☐</w:t>
          </w:r>
        </w:sdtContent>
      </w:sdt>
      <w:r w:rsidRPr="114128C1">
        <w:rPr>
          <w:rFonts w:ascii="Open Sans" w:hAnsi="Open Sans" w:cs="Open Sans"/>
          <w:highlight w:val="yellow"/>
        </w:rPr>
        <w:t xml:space="preserve"> </w:t>
      </w:r>
      <w:r w:rsidR="235E3B95" w:rsidRPr="114128C1">
        <w:rPr>
          <w:rFonts w:ascii="Open Sans" w:hAnsi="Open Sans" w:cs="Open Sans"/>
          <w:highlight w:val="yellow"/>
        </w:rPr>
        <w:t>25-year</w:t>
      </w:r>
      <w:r w:rsidR="235E3B95" w:rsidRPr="114128C1">
        <w:rPr>
          <w:rFonts w:ascii="MS Gothic" w:eastAsia="MS Gothic" w:hAnsi="MS Gothic" w:cs="MS Gothic"/>
          <w:highlight w:val="yellow"/>
        </w:rPr>
        <w:t xml:space="preserve"> </w:t>
      </w:r>
      <w:sdt>
        <w:sdtPr>
          <w:rPr>
            <w:rFonts w:ascii="Open Sans" w:eastAsia="Open Sans" w:hAnsi="Open Sans" w:cs="Open Sans"/>
            <w:highlight w:val="yellow"/>
          </w:rPr>
          <w:id w:val="-365753718"/>
          <w14:checkbox>
            <w14:checked w14:val="0"/>
            <w14:checkedState w14:val="2612" w14:font="MS Gothic"/>
            <w14:uncheckedState w14:val="2610" w14:font="MS Gothic"/>
          </w14:checkbox>
        </w:sdtPr>
        <w:sdtContent>
          <w:r w:rsidRPr="114128C1">
            <w:rPr>
              <w:rFonts w:ascii="MS Gothic" w:eastAsia="MS Gothic" w:hAnsi="MS Gothic" w:cs="MS Gothic"/>
              <w:highlight w:val="yellow"/>
            </w:rPr>
            <w:t>☐</w:t>
          </w:r>
        </w:sdtContent>
      </w:sdt>
      <w:r w:rsidRPr="114128C1">
        <w:rPr>
          <w:rFonts w:ascii="Open Sans" w:hAnsi="Open Sans" w:cs="Open Sans"/>
          <w:highlight w:val="yellow"/>
        </w:rPr>
        <w:t xml:space="preserve"> 30-year</w:t>
      </w:r>
    </w:p>
    <w:p w14:paraId="6A67B94A" w14:textId="6725B98F" w:rsidR="00307C30" w:rsidRDefault="00B45B23" w:rsidP="00C43664">
      <w:pPr>
        <w:pStyle w:val="ListParagraph"/>
        <w:numPr>
          <w:ilvl w:val="0"/>
          <w:numId w:val="10"/>
        </w:numPr>
        <w:spacing w:before="240" w:after="0"/>
        <w:rPr>
          <w:rFonts w:ascii="Open Sans" w:eastAsia="Open Sans" w:hAnsi="Open Sans" w:cs="Open Sans"/>
        </w:rPr>
      </w:pPr>
      <w:r w:rsidRPr="2ED2BAEA">
        <w:rPr>
          <w:rFonts w:ascii="Open Sans" w:eastAsia="Open Sans" w:hAnsi="Open Sans" w:cs="Open Sans"/>
        </w:rPr>
        <w:t xml:space="preserve">Proposed Affordability Commitment: </w:t>
      </w:r>
    </w:p>
    <w:p w14:paraId="22349480" w14:textId="1D128F03" w:rsidR="005A7EF6" w:rsidRDefault="005A7EF6" w:rsidP="1E3A0739">
      <w:pPr>
        <w:pStyle w:val="ListParagraph"/>
        <w:spacing w:before="240" w:after="0"/>
        <w:rPr>
          <w:rFonts w:ascii="Open Sans" w:eastAsia="Open Sans" w:hAnsi="Open Sans" w:cs="Open Sans"/>
          <w:sz w:val="18"/>
          <w:szCs w:val="18"/>
        </w:rPr>
      </w:pPr>
      <w:r w:rsidRPr="2ED2BAEA">
        <w:rPr>
          <w:rFonts w:ascii="Open Sans" w:eastAsia="Open Sans" w:hAnsi="Open Sans" w:cs="Open Sans"/>
          <w:b/>
          <w:i/>
          <w:sz w:val="18"/>
          <w:szCs w:val="18"/>
        </w:rPr>
        <w:t>Minimum Commitment:</w:t>
      </w:r>
      <w:r w:rsidR="7EF67321" w:rsidRPr="2ED2BAEA">
        <w:rPr>
          <w:rFonts w:ascii="Open Sans" w:eastAsia="Open Sans" w:hAnsi="Open Sans" w:cs="Open Sans"/>
          <w:sz w:val="18"/>
          <w:szCs w:val="18"/>
        </w:rPr>
        <w:t xml:space="preserve"> </w:t>
      </w:r>
      <w:r w:rsidR="531C0AE2" w:rsidRPr="2582FAB8">
        <w:rPr>
          <w:rFonts w:ascii="Open Sans" w:eastAsia="Open Sans" w:hAnsi="Open Sans" w:cs="Open Sans"/>
          <w:sz w:val="18"/>
          <w:szCs w:val="18"/>
        </w:rPr>
        <w:t>6</w:t>
      </w:r>
      <w:r w:rsidR="51C4D8F6" w:rsidRPr="2582FAB8">
        <w:rPr>
          <w:rFonts w:ascii="Open Sans" w:eastAsia="Open Sans" w:hAnsi="Open Sans" w:cs="Open Sans"/>
          <w:sz w:val="18"/>
          <w:szCs w:val="18"/>
        </w:rPr>
        <w:t>0</w:t>
      </w:r>
      <w:r w:rsidR="7EF67321" w:rsidRPr="2ED2BAEA">
        <w:rPr>
          <w:rFonts w:ascii="Open Sans" w:eastAsia="Open Sans" w:hAnsi="Open Sans" w:cs="Open Sans"/>
          <w:sz w:val="18"/>
          <w:szCs w:val="18"/>
        </w:rPr>
        <w:t xml:space="preserve">% of units affordable at 60% Area Median Income (AMI) or below </w:t>
      </w:r>
      <w:r w:rsidR="666D52A8" w:rsidRPr="2582FAB8">
        <w:rPr>
          <w:rFonts w:ascii="Open Sans" w:eastAsia="Open Sans" w:hAnsi="Open Sans" w:cs="Open Sans"/>
          <w:sz w:val="18"/>
          <w:szCs w:val="18"/>
        </w:rPr>
        <w:t>and 20% of units affordable at 50% AMI or below</w:t>
      </w:r>
      <w:r w:rsidR="51C4D8F6" w:rsidRPr="2582FAB8">
        <w:rPr>
          <w:rFonts w:ascii="Open Sans" w:eastAsia="Open Sans" w:hAnsi="Open Sans" w:cs="Open Sans"/>
          <w:sz w:val="18"/>
          <w:szCs w:val="18"/>
        </w:rPr>
        <w:t xml:space="preserve"> </w:t>
      </w:r>
      <w:r w:rsidR="7D477C46" w:rsidRPr="2582FAB8">
        <w:rPr>
          <w:rFonts w:ascii="Open Sans" w:eastAsia="Open Sans" w:hAnsi="Open Sans" w:cs="Open Sans"/>
          <w:sz w:val="18"/>
          <w:szCs w:val="18"/>
        </w:rPr>
        <w:t xml:space="preserve">(total 80% of units) </w:t>
      </w:r>
      <w:r w:rsidR="7EF67321" w:rsidRPr="2ED2BAEA">
        <w:rPr>
          <w:rFonts w:ascii="Open Sans" w:eastAsia="Open Sans" w:hAnsi="Open Sans" w:cs="Open Sans"/>
          <w:sz w:val="18"/>
          <w:szCs w:val="18"/>
        </w:rPr>
        <w:t xml:space="preserve">for </w:t>
      </w:r>
      <w:r w:rsidRPr="2ED2BAEA">
        <w:rPr>
          <w:rFonts w:ascii="Open Sans" w:eastAsia="Open Sans" w:hAnsi="Open Sans" w:cs="Open Sans"/>
          <w:sz w:val="18"/>
          <w:szCs w:val="18"/>
        </w:rPr>
        <w:t>loan term.</w:t>
      </w:r>
    </w:p>
    <w:p w14:paraId="171D730E" w14:textId="77777777" w:rsidR="006747FE" w:rsidRPr="0079193A" w:rsidRDefault="006747FE" w:rsidP="1E3A0739">
      <w:pPr>
        <w:pStyle w:val="ListParagraph"/>
        <w:spacing w:before="240" w:after="0"/>
        <w:rPr>
          <w:rFonts w:ascii="Open Sans" w:eastAsia="Open Sans" w:hAnsi="Open Sans" w:cs="Open Sans"/>
          <w:sz w:val="18"/>
          <w:szCs w:val="18"/>
        </w:rPr>
      </w:pPr>
    </w:p>
    <w:tbl>
      <w:tblPr>
        <w:tblStyle w:val="TableGrid"/>
        <w:tblW w:w="0" w:type="auto"/>
        <w:jc w:val="center"/>
        <w:tblLook w:val="04A0" w:firstRow="1" w:lastRow="0" w:firstColumn="1" w:lastColumn="0" w:noHBand="0" w:noVBand="1"/>
      </w:tblPr>
      <w:tblGrid>
        <w:gridCol w:w="1435"/>
        <w:gridCol w:w="1710"/>
        <w:gridCol w:w="1710"/>
        <w:gridCol w:w="1710"/>
        <w:gridCol w:w="2160"/>
      </w:tblGrid>
      <w:tr w:rsidR="002D2614" w14:paraId="428EE193" w14:textId="77777777" w:rsidTr="1E3A0739">
        <w:trPr>
          <w:trHeight w:val="300"/>
          <w:jc w:val="center"/>
        </w:trPr>
        <w:tc>
          <w:tcPr>
            <w:tcW w:w="1435" w:type="dxa"/>
          </w:tcPr>
          <w:p w14:paraId="21A1A94C" w14:textId="7BA0B98C" w:rsidR="002D2614" w:rsidRDefault="002D2614" w:rsidP="00BE25E8">
            <w:pPr>
              <w:pStyle w:val="ListParagraph"/>
              <w:ind w:left="0"/>
              <w:rPr>
                <w:rFonts w:ascii="Open Sans" w:eastAsia="Open Sans" w:hAnsi="Open Sans" w:cs="Open Sans"/>
              </w:rPr>
            </w:pPr>
          </w:p>
        </w:tc>
        <w:tc>
          <w:tcPr>
            <w:tcW w:w="1710" w:type="dxa"/>
          </w:tcPr>
          <w:p w14:paraId="3985020C" w14:textId="6746C170" w:rsidR="002D2614" w:rsidRDefault="002D2614" w:rsidP="00BE25E8">
            <w:pPr>
              <w:pStyle w:val="ListParagraph"/>
              <w:ind w:left="0"/>
              <w:rPr>
                <w:rFonts w:ascii="Open Sans" w:eastAsia="Open Sans" w:hAnsi="Open Sans" w:cs="Open Sans"/>
              </w:rPr>
            </w:pPr>
            <w:r w:rsidRPr="2ED2BAEA">
              <w:rPr>
                <w:rFonts w:ascii="Open Sans" w:eastAsia="Open Sans" w:hAnsi="Open Sans" w:cs="Open Sans"/>
              </w:rPr>
              <w:t>30% AMI</w:t>
            </w:r>
            <w:r w:rsidR="00A40D51" w:rsidRPr="2ED2BAEA">
              <w:rPr>
                <w:rFonts w:ascii="Open Sans" w:eastAsia="Open Sans" w:hAnsi="Open Sans" w:cs="Open Sans"/>
              </w:rPr>
              <w:t xml:space="preserve"> Units</w:t>
            </w:r>
          </w:p>
        </w:tc>
        <w:tc>
          <w:tcPr>
            <w:tcW w:w="1710" w:type="dxa"/>
          </w:tcPr>
          <w:p w14:paraId="316DC0B3" w14:textId="2F943D40" w:rsidR="002D2614" w:rsidRDefault="00A40D51" w:rsidP="00BE25E8">
            <w:pPr>
              <w:pStyle w:val="ListParagraph"/>
              <w:ind w:left="0"/>
              <w:rPr>
                <w:rFonts w:ascii="Open Sans" w:eastAsia="Open Sans" w:hAnsi="Open Sans" w:cs="Open Sans"/>
              </w:rPr>
            </w:pPr>
            <w:r w:rsidRPr="2ED2BAEA">
              <w:rPr>
                <w:rFonts w:ascii="Open Sans" w:eastAsia="Open Sans" w:hAnsi="Open Sans" w:cs="Open Sans"/>
              </w:rPr>
              <w:t>50% AMI Units</w:t>
            </w:r>
          </w:p>
        </w:tc>
        <w:tc>
          <w:tcPr>
            <w:tcW w:w="1710" w:type="dxa"/>
          </w:tcPr>
          <w:p w14:paraId="3D11F37B" w14:textId="7A488475" w:rsidR="002D2614" w:rsidRDefault="00A40D51" w:rsidP="00BE25E8">
            <w:pPr>
              <w:pStyle w:val="ListParagraph"/>
              <w:ind w:left="0"/>
              <w:rPr>
                <w:rFonts w:ascii="Open Sans" w:eastAsia="Open Sans" w:hAnsi="Open Sans" w:cs="Open Sans"/>
              </w:rPr>
            </w:pPr>
            <w:r w:rsidRPr="2ED2BAEA">
              <w:rPr>
                <w:rFonts w:ascii="Open Sans" w:eastAsia="Open Sans" w:hAnsi="Open Sans" w:cs="Open Sans"/>
              </w:rPr>
              <w:t>60% AMI Units</w:t>
            </w:r>
          </w:p>
        </w:tc>
        <w:tc>
          <w:tcPr>
            <w:tcW w:w="2160" w:type="dxa"/>
          </w:tcPr>
          <w:p w14:paraId="5A3790BE" w14:textId="17E93092" w:rsidR="002D2614" w:rsidRDefault="008A6FB3" w:rsidP="00BE25E8">
            <w:pPr>
              <w:pStyle w:val="ListParagraph"/>
              <w:ind w:left="0"/>
              <w:rPr>
                <w:rFonts w:ascii="Open Sans" w:eastAsia="Open Sans" w:hAnsi="Open Sans" w:cs="Open Sans"/>
              </w:rPr>
            </w:pPr>
            <w:r w:rsidRPr="2ED2BAEA">
              <w:rPr>
                <w:rFonts w:ascii="Open Sans" w:eastAsia="Open Sans" w:hAnsi="Open Sans" w:cs="Open Sans"/>
              </w:rPr>
              <w:t>Market Rate</w:t>
            </w:r>
            <w:r w:rsidR="00A40D51" w:rsidRPr="2ED2BAEA">
              <w:rPr>
                <w:rFonts w:ascii="Open Sans" w:eastAsia="Open Sans" w:hAnsi="Open Sans" w:cs="Open Sans"/>
              </w:rPr>
              <w:t xml:space="preserve"> Units</w:t>
            </w:r>
          </w:p>
        </w:tc>
      </w:tr>
      <w:tr w:rsidR="002D2614" w14:paraId="13830363" w14:textId="77777777" w:rsidTr="005961EA">
        <w:trPr>
          <w:trHeight w:val="300"/>
          <w:jc w:val="center"/>
        </w:trPr>
        <w:tc>
          <w:tcPr>
            <w:tcW w:w="1435" w:type="dxa"/>
          </w:tcPr>
          <w:p w14:paraId="634D39D3" w14:textId="5A2F278D" w:rsidR="002D2614" w:rsidRDefault="002D2614" w:rsidP="00BE25E8">
            <w:pPr>
              <w:pStyle w:val="ListParagraph"/>
              <w:ind w:left="0"/>
              <w:rPr>
                <w:rFonts w:ascii="Open Sans" w:eastAsia="Open Sans" w:hAnsi="Open Sans" w:cs="Open Sans"/>
              </w:rPr>
            </w:pPr>
            <w:r w:rsidRPr="2ED2BAEA">
              <w:rPr>
                <w:rFonts w:ascii="Open Sans" w:eastAsia="Open Sans" w:hAnsi="Open Sans" w:cs="Open Sans"/>
              </w:rPr>
              <w:t>0 (Studio)</w:t>
            </w:r>
          </w:p>
        </w:tc>
        <w:tc>
          <w:tcPr>
            <w:tcW w:w="1710" w:type="dxa"/>
            <w:shd w:val="clear" w:color="auto" w:fill="FFFF00"/>
            <w:vAlign w:val="center"/>
          </w:tcPr>
          <w:p w14:paraId="53715FC4" w14:textId="19D91862" w:rsidR="002D2614" w:rsidRDefault="005961EA" w:rsidP="005961EA">
            <w:pPr>
              <w:pStyle w:val="ListParagraph"/>
              <w:ind w:left="0"/>
              <w:jc w:val="center"/>
              <w:rPr>
                <w:rFonts w:ascii="Open Sans" w:eastAsia="Open Sans" w:hAnsi="Open Sans" w:cs="Open Sans"/>
              </w:rPr>
            </w:pPr>
            <w:r w:rsidRPr="2ED2BAEA">
              <w:rPr>
                <w:rFonts w:ascii="Open Sans" w:eastAsia="Open Sans" w:hAnsi="Open Sans" w:cs="Open Sans"/>
              </w:rPr>
              <w:t>X</w:t>
            </w:r>
          </w:p>
        </w:tc>
        <w:tc>
          <w:tcPr>
            <w:tcW w:w="1710" w:type="dxa"/>
            <w:shd w:val="clear" w:color="auto" w:fill="FFFF00"/>
            <w:vAlign w:val="center"/>
          </w:tcPr>
          <w:p w14:paraId="0702FCF7" w14:textId="5CB70549" w:rsidR="002D2614" w:rsidRDefault="005961EA" w:rsidP="005961EA">
            <w:pPr>
              <w:pStyle w:val="ListParagraph"/>
              <w:ind w:left="0"/>
              <w:jc w:val="center"/>
              <w:rPr>
                <w:rFonts w:ascii="Open Sans" w:eastAsia="Open Sans" w:hAnsi="Open Sans" w:cs="Open Sans"/>
              </w:rPr>
            </w:pPr>
            <w:r w:rsidRPr="2ED2BAEA">
              <w:rPr>
                <w:rFonts w:ascii="Open Sans" w:eastAsia="Open Sans" w:hAnsi="Open Sans" w:cs="Open Sans"/>
              </w:rPr>
              <w:t>X</w:t>
            </w:r>
          </w:p>
        </w:tc>
        <w:tc>
          <w:tcPr>
            <w:tcW w:w="1710" w:type="dxa"/>
            <w:shd w:val="clear" w:color="auto" w:fill="FFFF00"/>
            <w:vAlign w:val="center"/>
          </w:tcPr>
          <w:p w14:paraId="5F1E0118" w14:textId="7452BB33" w:rsidR="002D2614" w:rsidRDefault="005961EA" w:rsidP="005961EA">
            <w:pPr>
              <w:pStyle w:val="ListParagraph"/>
              <w:ind w:left="0"/>
              <w:jc w:val="center"/>
              <w:rPr>
                <w:rFonts w:ascii="Open Sans" w:eastAsia="Open Sans" w:hAnsi="Open Sans" w:cs="Open Sans"/>
              </w:rPr>
            </w:pPr>
            <w:r w:rsidRPr="2ED2BAEA">
              <w:rPr>
                <w:rFonts w:ascii="Open Sans" w:eastAsia="Open Sans" w:hAnsi="Open Sans" w:cs="Open Sans"/>
              </w:rPr>
              <w:t>X</w:t>
            </w:r>
          </w:p>
        </w:tc>
        <w:tc>
          <w:tcPr>
            <w:tcW w:w="2160" w:type="dxa"/>
            <w:shd w:val="clear" w:color="auto" w:fill="FFFF00"/>
            <w:vAlign w:val="center"/>
          </w:tcPr>
          <w:p w14:paraId="2670511E" w14:textId="1E81C4DF" w:rsidR="002D2614" w:rsidRDefault="005961EA" w:rsidP="005961EA">
            <w:pPr>
              <w:pStyle w:val="ListParagraph"/>
              <w:ind w:left="0"/>
              <w:jc w:val="center"/>
              <w:rPr>
                <w:rFonts w:ascii="Open Sans" w:eastAsia="Open Sans" w:hAnsi="Open Sans" w:cs="Open Sans"/>
              </w:rPr>
            </w:pPr>
            <w:r w:rsidRPr="2ED2BAEA">
              <w:rPr>
                <w:rFonts w:ascii="Open Sans" w:eastAsia="Open Sans" w:hAnsi="Open Sans" w:cs="Open Sans"/>
              </w:rPr>
              <w:t>X</w:t>
            </w:r>
          </w:p>
        </w:tc>
      </w:tr>
      <w:tr w:rsidR="002D2614" w14:paraId="760197F2" w14:textId="77777777" w:rsidTr="005961EA">
        <w:trPr>
          <w:trHeight w:val="300"/>
          <w:jc w:val="center"/>
        </w:trPr>
        <w:tc>
          <w:tcPr>
            <w:tcW w:w="1435" w:type="dxa"/>
          </w:tcPr>
          <w:p w14:paraId="5EC15776" w14:textId="124B9313" w:rsidR="002D2614" w:rsidRDefault="002D2614" w:rsidP="00BE25E8">
            <w:pPr>
              <w:pStyle w:val="ListParagraph"/>
              <w:ind w:left="0"/>
              <w:rPr>
                <w:rFonts w:ascii="Open Sans" w:eastAsia="Open Sans" w:hAnsi="Open Sans" w:cs="Open Sans"/>
              </w:rPr>
            </w:pPr>
            <w:r w:rsidRPr="2ED2BAEA">
              <w:rPr>
                <w:rFonts w:ascii="Open Sans" w:eastAsia="Open Sans" w:hAnsi="Open Sans" w:cs="Open Sans"/>
              </w:rPr>
              <w:t>1</w:t>
            </w:r>
          </w:p>
        </w:tc>
        <w:tc>
          <w:tcPr>
            <w:tcW w:w="1710" w:type="dxa"/>
            <w:shd w:val="clear" w:color="auto" w:fill="FFFF00"/>
            <w:vAlign w:val="center"/>
          </w:tcPr>
          <w:p w14:paraId="058C4DD1" w14:textId="3889245F" w:rsidR="002D2614" w:rsidRDefault="005961EA" w:rsidP="005961EA">
            <w:pPr>
              <w:pStyle w:val="ListParagraph"/>
              <w:ind w:left="0"/>
              <w:jc w:val="center"/>
              <w:rPr>
                <w:rFonts w:ascii="Open Sans" w:eastAsia="Open Sans" w:hAnsi="Open Sans" w:cs="Open Sans"/>
              </w:rPr>
            </w:pPr>
            <w:r w:rsidRPr="2ED2BAEA">
              <w:rPr>
                <w:rFonts w:ascii="Open Sans" w:eastAsia="Open Sans" w:hAnsi="Open Sans" w:cs="Open Sans"/>
              </w:rPr>
              <w:t>X</w:t>
            </w:r>
          </w:p>
        </w:tc>
        <w:tc>
          <w:tcPr>
            <w:tcW w:w="1710" w:type="dxa"/>
            <w:shd w:val="clear" w:color="auto" w:fill="FFFF00"/>
            <w:vAlign w:val="center"/>
          </w:tcPr>
          <w:p w14:paraId="050D7F27" w14:textId="3E0B9099" w:rsidR="002D2614" w:rsidRDefault="005961EA" w:rsidP="005961EA">
            <w:pPr>
              <w:pStyle w:val="ListParagraph"/>
              <w:ind w:left="0"/>
              <w:jc w:val="center"/>
              <w:rPr>
                <w:rFonts w:ascii="Open Sans" w:eastAsia="Open Sans" w:hAnsi="Open Sans" w:cs="Open Sans"/>
              </w:rPr>
            </w:pPr>
            <w:r w:rsidRPr="2ED2BAEA">
              <w:rPr>
                <w:rFonts w:ascii="Open Sans" w:eastAsia="Open Sans" w:hAnsi="Open Sans" w:cs="Open Sans"/>
              </w:rPr>
              <w:t>X</w:t>
            </w:r>
          </w:p>
        </w:tc>
        <w:tc>
          <w:tcPr>
            <w:tcW w:w="1710" w:type="dxa"/>
            <w:shd w:val="clear" w:color="auto" w:fill="FFFF00"/>
            <w:vAlign w:val="center"/>
          </w:tcPr>
          <w:p w14:paraId="6BCBFAB9" w14:textId="24E49322" w:rsidR="002D2614" w:rsidRDefault="005961EA" w:rsidP="005961EA">
            <w:pPr>
              <w:pStyle w:val="ListParagraph"/>
              <w:ind w:left="0"/>
              <w:jc w:val="center"/>
              <w:rPr>
                <w:rFonts w:ascii="Open Sans" w:eastAsia="Open Sans" w:hAnsi="Open Sans" w:cs="Open Sans"/>
              </w:rPr>
            </w:pPr>
            <w:r w:rsidRPr="2ED2BAEA">
              <w:rPr>
                <w:rFonts w:ascii="Open Sans" w:eastAsia="Open Sans" w:hAnsi="Open Sans" w:cs="Open Sans"/>
              </w:rPr>
              <w:t>X</w:t>
            </w:r>
          </w:p>
        </w:tc>
        <w:tc>
          <w:tcPr>
            <w:tcW w:w="2160" w:type="dxa"/>
            <w:shd w:val="clear" w:color="auto" w:fill="FFFF00"/>
            <w:vAlign w:val="center"/>
          </w:tcPr>
          <w:p w14:paraId="040C3EF6" w14:textId="70699B90" w:rsidR="002D2614" w:rsidRDefault="005961EA" w:rsidP="005961EA">
            <w:pPr>
              <w:pStyle w:val="ListParagraph"/>
              <w:ind w:left="0"/>
              <w:jc w:val="center"/>
              <w:rPr>
                <w:rFonts w:ascii="Open Sans" w:eastAsia="Open Sans" w:hAnsi="Open Sans" w:cs="Open Sans"/>
              </w:rPr>
            </w:pPr>
            <w:r w:rsidRPr="2ED2BAEA">
              <w:rPr>
                <w:rFonts w:ascii="Open Sans" w:eastAsia="Open Sans" w:hAnsi="Open Sans" w:cs="Open Sans"/>
              </w:rPr>
              <w:t>X</w:t>
            </w:r>
          </w:p>
        </w:tc>
      </w:tr>
      <w:tr w:rsidR="002D2614" w14:paraId="4F9DE213" w14:textId="77777777" w:rsidTr="005961EA">
        <w:trPr>
          <w:trHeight w:val="300"/>
          <w:jc w:val="center"/>
        </w:trPr>
        <w:tc>
          <w:tcPr>
            <w:tcW w:w="1435" w:type="dxa"/>
          </w:tcPr>
          <w:p w14:paraId="4BAEE951" w14:textId="7855F792" w:rsidR="002D2614" w:rsidRDefault="002D2614" w:rsidP="00BE25E8">
            <w:pPr>
              <w:pStyle w:val="ListParagraph"/>
              <w:ind w:left="0"/>
              <w:rPr>
                <w:rFonts w:ascii="Open Sans" w:eastAsia="Open Sans" w:hAnsi="Open Sans" w:cs="Open Sans"/>
              </w:rPr>
            </w:pPr>
            <w:r w:rsidRPr="2ED2BAEA">
              <w:rPr>
                <w:rFonts w:ascii="Open Sans" w:eastAsia="Open Sans" w:hAnsi="Open Sans" w:cs="Open Sans"/>
              </w:rPr>
              <w:t>2</w:t>
            </w:r>
          </w:p>
        </w:tc>
        <w:tc>
          <w:tcPr>
            <w:tcW w:w="1710" w:type="dxa"/>
            <w:shd w:val="clear" w:color="auto" w:fill="FFFF00"/>
            <w:vAlign w:val="center"/>
          </w:tcPr>
          <w:p w14:paraId="114F2BB1" w14:textId="00450FE8" w:rsidR="002D2614" w:rsidRDefault="005961EA" w:rsidP="005961EA">
            <w:pPr>
              <w:pStyle w:val="ListParagraph"/>
              <w:ind w:left="0"/>
              <w:jc w:val="center"/>
              <w:rPr>
                <w:rFonts w:ascii="Open Sans" w:eastAsia="Open Sans" w:hAnsi="Open Sans" w:cs="Open Sans"/>
              </w:rPr>
            </w:pPr>
            <w:r w:rsidRPr="2ED2BAEA">
              <w:rPr>
                <w:rFonts w:ascii="Open Sans" w:eastAsia="Open Sans" w:hAnsi="Open Sans" w:cs="Open Sans"/>
              </w:rPr>
              <w:t>X</w:t>
            </w:r>
          </w:p>
        </w:tc>
        <w:tc>
          <w:tcPr>
            <w:tcW w:w="1710" w:type="dxa"/>
            <w:shd w:val="clear" w:color="auto" w:fill="FFFF00"/>
            <w:vAlign w:val="center"/>
          </w:tcPr>
          <w:p w14:paraId="6C174BE4" w14:textId="23423582" w:rsidR="002D2614" w:rsidRDefault="005961EA" w:rsidP="005961EA">
            <w:pPr>
              <w:pStyle w:val="ListParagraph"/>
              <w:ind w:left="0"/>
              <w:jc w:val="center"/>
              <w:rPr>
                <w:rFonts w:ascii="Open Sans" w:eastAsia="Open Sans" w:hAnsi="Open Sans" w:cs="Open Sans"/>
              </w:rPr>
            </w:pPr>
            <w:r w:rsidRPr="2ED2BAEA">
              <w:rPr>
                <w:rFonts w:ascii="Open Sans" w:eastAsia="Open Sans" w:hAnsi="Open Sans" w:cs="Open Sans"/>
              </w:rPr>
              <w:t>X</w:t>
            </w:r>
          </w:p>
        </w:tc>
        <w:tc>
          <w:tcPr>
            <w:tcW w:w="1710" w:type="dxa"/>
            <w:shd w:val="clear" w:color="auto" w:fill="FFFF00"/>
            <w:vAlign w:val="center"/>
          </w:tcPr>
          <w:p w14:paraId="0875A01D" w14:textId="6FED3FB6" w:rsidR="002D2614" w:rsidRDefault="005961EA" w:rsidP="005961EA">
            <w:pPr>
              <w:pStyle w:val="ListParagraph"/>
              <w:ind w:left="0"/>
              <w:jc w:val="center"/>
              <w:rPr>
                <w:rFonts w:ascii="Open Sans" w:eastAsia="Open Sans" w:hAnsi="Open Sans" w:cs="Open Sans"/>
              </w:rPr>
            </w:pPr>
            <w:r w:rsidRPr="2ED2BAEA">
              <w:rPr>
                <w:rFonts w:ascii="Open Sans" w:eastAsia="Open Sans" w:hAnsi="Open Sans" w:cs="Open Sans"/>
              </w:rPr>
              <w:t>X</w:t>
            </w:r>
          </w:p>
        </w:tc>
        <w:tc>
          <w:tcPr>
            <w:tcW w:w="2160" w:type="dxa"/>
            <w:shd w:val="clear" w:color="auto" w:fill="FFFF00"/>
            <w:vAlign w:val="center"/>
          </w:tcPr>
          <w:p w14:paraId="6F31CEBE" w14:textId="2256A0F5" w:rsidR="002D2614" w:rsidRDefault="005961EA" w:rsidP="005961EA">
            <w:pPr>
              <w:pStyle w:val="ListParagraph"/>
              <w:ind w:left="0"/>
              <w:jc w:val="center"/>
              <w:rPr>
                <w:rFonts w:ascii="Open Sans" w:eastAsia="Open Sans" w:hAnsi="Open Sans" w:cs="Open Sans"/>
              </w:rPr>
            </w:pPr>
            <w:r w:rsidRPr="2ED2BAEA">
              <w:rPr>
                <w:rFonts w:ascii="Open Sans" w:eastAsia="Open Sans" w:hAnsi="Open Sans" w:cs="Open Sans"/>
              </w:rPr>
              <w:t>X</w:t>
            </w:r>
          </w:p>
        </w:tc>
      </w:tr>
      <w:tr w:rsidR="002D2614" w14:paraId="24C17C09" w14:textId="77777777" w:rsidTr="005961EA">
        <w:trPr>
          <w:trHeight w:val="300"/>
          <w:jc w:val="center"/>
        </w:trPr>
        <w:tc>
          <w:tcPr>
            <w:tcW w:w="1435" w:type="dxa"/>
          </w:tcPr>
          <w:p w14:paraId="76F4E42F" w14:textId="15079AAC" w:rsidR="002D2614" w:rsidRDefault="002D2614" w:rsidP="00BE25E8">
            <w:pPr>
              <w:pStyle w:val="ListParagraph"/>
              <w:ind w:left="0"/>
              <w:rPr>
                <w:rFonts w:ascii="Open Sans" w:eastAsia="Open Sans" w:hAnsi="Open Sans" w:cs="Open Sans"/>
              </w:rPr>
            </w:pPr>
            <w:r w:rsidRPr="2ED2BAEA">
              <w:rPr>
                <w:rFonts w:ascii="Open Sans" w:eastAsia="Open Sans" w:hAnsi="Open Sans" w:cs="Open Sans"/>
              </w:rPr>
              <w:t>3</w:t>
            </w:r>
          </w:p>
        </w:tc>
        <w:tc>
          <w:tcPr>
            <w:tcW w:w="1710" w:type="dxa"/>
            <w:shd w:val="clear" w:color="auto" w:fill="FFFF00"/>
            <w:vAlign w:val="center"/>
          </w:tcPr>
          <w:p w14:paraId="514D1546" w14:textId="747FDE04" w:rsidR="002D2614" w:rsidRDefault="005961EA" w:rsidP="005961EA">
            <w:pPr>
              <w:pStyle w:val="ListParagraph"/>
              <w:ind w:left="0"/>
              <w:jc w:val="center"/>
              <w:rPr>
                <w:rFonts w:ascii="Open Sans" w:eastAsia="Open Sans" w:hAnsi="Open Sans" w:cs="Open Sans"/>
              </w:rPr>
            </w:pPr>
            <w:r w:rsidRPr="2ED2BAEA">
              <w:rPr>
                <w:rFonts w:ascii="Open Sans" w:eastAsia="Open Sans" w:hAnsi="Open Sans" w:cs="Open Sans"/>
              </w:rPr>
              <w:t>X</w:t>
            </w:r>
          </w:p>
        </w:tc>
        <w:tc>
          <w:tcPr>
            <w:tcW w:w="1710" w:type="dxa"/>
            <w:shd w:val="clear" w:color="auto" w:fill="FFFF00"/>
            <w:vAlign w:val="center"/>
          </w:tcPr>
          <w:p w14:paraId="1C1B8656" w14:textId="5F643B42" w:rsidR="002D2614" w:rsidRDefault="005961EA" w:rsidP="005961EA">
            <w:pPr>
              <w:pStyle w:val="ListParagraph"/>
              <w:ind w:left="0"/>
              <w:jc w:val="center"/>
              <w:rPr>
                <w:rFonts w:ascii="Open Sans" w:eastAsia="Open Sans" w:hAnsi="Open Sans" w:cs="Open Sans"/>
              </w:rPr>
            </w:pPr>
            <w:r w:rsidRPr="2ED2BAEA">
              <w:rPr>
                <w:rFonts w:ascii="Open Sans" w:eastAsia="Open Sans" w:hAnsi="Open Sans" w:cs="Open Sans"/>
              </w:rPr>
              <w:t>X</w:t>
            </w:r>
          </w:p>
        </w:tc>
        <w:tc>
          <w:tcPr>
            <w:tcW w:w="1710" w:type="dxa"/>
            <w:shd w:val="clear" w:color="auto" w:fill="FFFF00"/>
            <w:vAlign w:val="center"/>
          </w:tcPr>
          <w:p w14:paraId="6DA61AE3" w14:textId="7BB22A71" w:rsidR="002D2614" w:rsidRDefault="005961EA" w:rsidP="005961EA">
            <w:pPr>
              <w:pStyle w:val="ListParagraph"/>
              <w:ind w:left="0"/>
              <w:jc w:val="center"/>
              <w:rPr>
                <w:rFonts w:ascii="Open Sans" w:eastAsia="Open Sans" w:hAnsi="Open Sans" w:cs="Open Sans"/>
              </w:rPr>
            </w:pPr>
            <w:r w:rsidRPr="2ED2BAEA">
              <w:rPr>
                <w:rFonts w:ascii="Open Sans" w:eastAsia="Open Sans" w:hAnsi="Open Sans" w:cs="Open Sans"/>
              </w:rPr>
              <w:t>X</w:t>
            </w:r>
          </w:p>
        </w:tc>
        <w:tc>
          <w:tcPr>
            <w:tcW w:w="2160" w:type="dxa"/>
            <w:shd w:val="clear" w:color="auto" w:fill="FFFF00"/>
            <w:vAlign w:val="center"/>
          </w:tcPr>
          <w:p w14:paraId="78B769A7" w14:textId="5C32C258" w:rsidR="002D2614" w:rsidRDefault="005961EA" w:rsidP="005961EA">
            <w:pPr>
              <w:pStyle w:val="ListParagraph"/>
              <w:ind w:left="0"/>
              <w:jc w:val="center"/>
              <w:rPr>
                <w:rFonts w:ascii="Open Sans" w:eastAsia="Open Sans" w:hAnsi="Open Sans" w:cs="Open Sans"/>
              </w:rPr>
            </w:pPr>
            <w:r w:rsidRPr="2ED2BAEA">
              <w:rPr>
                <w:rFonts w:ascii="Open Sans" w:eastAsia="Open Sans" w:hAnsi="Open Sans" w:cs="Open Sans"/>
              </w:rPr>
              <w:t>X</w:t>
            </w:r>
          </w:p>
        </w:tc>
      </w:tr>
      <w:tr w:rsidR="002D2614" w14:paraId="59938D54" w14:textId="77777777" w:rsidTr="005961EA">
        <w:trPr>
          <w:trHeight w:val="300"/>
          <w:jc w:val="center"/>
        </w:trPr>
        <w:tc>
          <w:tcPr>
            <w:tcW w:w="1435" w:type="dxa"/>
          </w:tcPr>
          <w:p w14:paraId="3A7328D6" w14:textId="5FC56B0F" w:rsidR="002D2614" w:rsidRDefault="002D2614" w:rsidP="00BE25E8">
            <w:pPr>
              <w:pStyle w:val="ListParagraph"/>
              <w:ind w:left="0"/>
              <w:rPr>
                <w:rFonts w:ascii="Open Sans" w:eastAsia="Open Sans" w:hAnsi="Open Sans" w:cs="Open Sans"/>
              </w:rPr>
            </w:pPr>
            <w:r w:rsidRPr="2ED2BAEA">
              <w:rPr>
                <w:rFonts w:ascii="Open Sans" w:eastAsia="Open Sans" w:hAnsi="Open Sans" w:cs="Open Sans"/>
              </w:rPr>
              <w:t>4</w:t>
            </w:r>
          </w:p>
        </w:tc>
        <w:tc>
          <w:tcPr>
            <w:tcW w:w="1710" w:type="dxa"/>
            <w:shd w:val="clear" w:color="auto" w:fill="FFFF00"/>
            <w:vAlign w:val="center"/>
          </w:tcPr>
          <w:p w14:paraId="7CA5F4C6" w14:textId="68753C22" w:rsidR="002D2614" w:rsidRDefault="005961EA" w:rsidP="005961EA">
            <w:pPr>
              <w:pStyle w:val="ListParagraph"/>
              <w:ind w:left="0"/>
              <w:jc w:val="center"/>
              <w:rPr>
                <w:rFonts w:ascii="Open Sans" w:eastAsia="Open Sans" w:hAnsi="Open Sans" w:cs="Open Sans"/>
              </w:rPr>
            </w:pPr>
            <w:r w:rsidRPr="2ED2BAEA">
              <w:rPr>
                <w:rFonts w:ascii="Open Sans" w:eastAsia="Open Sans" w:hAnsi="Open Sans" w:cs="Open Sans"/>
              </w:rPr>
              <w:t>X</w:t>
            </w:r>
          </w:p>
        </w:tc>
        <w:tc>
          <w:tcPr>
            <w:tcW w:w="1710" w:type="dxa"/>
            <w:shd w:val="clear" w:color="auto" w:fill="FFFF00"/>
            <w:vAlign w:val="center"/>
          </w:tcPr>
          <w:p w14:paraId="068F3F08" w14:textId="6B776B82" w:rsidR="002D2614" w:rsidRDefault="005961EA" w:rsidP="005961EA">
            <w:pPr>
              <w:pStyle w:val="ListParagraph"/>
              <w:ind w:left="0"/>
              <w:jc w:val="center"/>
              <w:rPr>
                <w:rFonts w:ascii="Open Sans" w:eastAsia="Open Sans" w:hAnsi="Open Sans" w:cs="Open Sans"/>
              </w:rPr>
            </w:pPr>
            <w:r w:rsidRPr="2ED2BAEA">
              <w:rPr>
                <w:rFonts w:ascii="Open Sans" w:eastAsia="Open Sans" w:hAnsi="Open Sans" w:cs="Open Sans"/>
              </w:rPr>
              <w:t>X</w:t>
            </w:r>
          </w:p>
        </w:tc>
        <w:tc>
          <w:tcPr>
            <w:tcW w:w="1710" w:type="dxa"/>
            <w:shd w:val="clear" w:color="auto" w:fill="FFFF00"/>
            <w:vAlign w:val="center"/>
          </w:tcPr>
          <w:p w14:paraId="2CC3E048" w14:textId="7D131EAB" w:rsidR="002D2614" w:rsidRDefault="005961EA" w:rsidP="005961EA">
            <w:pPr>
              <w:pStyle w:val="ListParagraph"/>
              <w:ind w:left="0"/>
              <w:jc w:val="center"/>
              <w:rPr>
                <w:rFonts w:ascii="Open Sans" w:eastAsia="Open Sans" w:hAnsi="Open Sans" w:cs="Open Sans"/>
              </w:rPr>
            </w:pPr>
            <w:r w:rsidRPr="2ED2BAEA">
              <w:rPr>
                <w:rFonts w:ascii="Open Sans" w:eastAsia="Open Sans" w:hAnsi="Open Sans" w:cs="Open Sans"/>
              </w:rPr>
              <w:t>X</w:t>
            </w:r>
          </w:p>
        </w:tc>
        <w:tc>
          <w:tcPr>
            <w:tcW w:w="2160" w:type="dxa"/>
            <w:shd w:val="clear" w:color="auto" w:fill="FFFF00"/>
            <w:vAlign w:val="center"/>
          </w:tcPr>
          <w:p w14:paraId="31805621" w14:textId="26F69159" w:rsidR="002D2614" w:rsidRDefault="005961EA" w:rsidP="005961EA">
            <w:pPr>
              <w:pStyle w:val="ListParagraph"/>
              <w:ind w:left="0"/>
              <w:jc w:val="center"/>
              <w:rPr>
                <w:rFonts w:ascii="Open Sans" w:eastAsia="Open Sans" w:hAnsi="Open Sans" w:cs="Open Sans"/>
              </w:rPr>
            </w:pPr>
            <w:r w:rsidRPr="2ED2BAEA">
              <w:rPr>
                <w:rFonts w:ascii="Open Sans" w:eastAsia="Open Sans" w:hAnsi="Open Sans" w:cs="Open Sans"/>
              </w:rPr>
              <w:t>X</w:t>
            </w:r>
          </w:p>
        </w:tc>
      </w:tr>
      <w:tr w:rsidR="00A40D51" w14:paraId="69D212C5" w14:textId="77777777" w:rsidTr="005961EA">
        <w:trPr>
          <w:trHeight w:val="300"/>
          <w:jc w:val="center"/>
        </w:trPr>
        <w:tc>
          <w:tcPr>
            <w:tcW w:w="1435" w:type="dxa"/>
          </w:tcPr>
          <w:p w14:paraId="0F1B4B33" w14:textId="7FD8C2C4" w:rsidR="00A40D51" w:rsidRDefault="00A40D51" w:rsidP="00A40D51">
            <w:pPr>
              <w:pStyle w:val="ListParagraph"/>
              <w:ind w:hanging="720"/>
              <w:rPr>
                <w:rFonts w:ascii="Open Sans" w:eastAsia="Open Sans" w:hAnsi="Open Sans" w:cs="Open Sans"/>
              </w:rPr>
            </w:pPr>
            <w:r w:rsidRPr="2ED2BAEA">
              <w:rPr>
                <w:rFonts w:ascii="Open Sans" w:eastAsia="Open Sans" w:hAnsi="Open Sans" w:cs="Open Sans"/>
              </w:rPr>
              <w:t>Total</w:t>
            </w:r>
          </w:p>
        </w:tc>
        <w:tc>
          <w:tcPr>
            <w:tcW w:w="1710" w:type="dxa"/>
            <w:shd w:val="clear" w:color="auto" w:fill="FFFF00"/>
            <w:vAlign w:val="center"/>
          </w:tcPr>
          <w:p w14:paraId="4BF48843" w14:textId="7490D62A" w:rsidR="00A40D51" w:rsidRDefault="005961EA" w:rsidP="005961EA">
            <w:pPr>
              <w:pStyle w:val="ListParagraph"/>
              <w:ind w:left="0"/>
              <w:jc w:val="center"/>
              <w:rPr>
                <w:rFonts w:ascii="Open Sans" w:eastAsia="Open Sans" w:hAnsi="Open Sans" w:cs="Open Sans"/>
              </w:rPr>
            </w:pPr>
            <w:r w:rsidRPr="2ED2BAEA">
              <w:rPr>
                <w:rFonts w:ascii="Open Sans" w:eastAsia="Open Sans" w:hAnsi="Open Sans" w:cs="Open Sans"/>
              </w:rPr>
              <w:t>X</w:t>
            </w:r>
          </w:p>
        </w:tc>
        <w:tc>
          <w:tcPr>
            <w:tcW w:w="1710" w:type="dxa"/>
            <w:shd w:val="clear" w:color="auto" w:fill="FFFF00"/>
            <w:vAlign w:val="center"/>
          </w:tcPr>
          <w:p w14:paraId="35498F6E" w14:textId="73750616" w:rsidR="00A40D51" w:rsidRDefault="005961EA" w:rsidP="005961EA">
            <w:pPr>
              <w:pStyle w:val="ListParagraph"/>
              <w:ind w:left="0"/>
              <w:jc w:val="center"/>
              <w:rPr>
                <w:rFonts w:ascii="Open Sans" w:eastAsia="Open Sans" w:hAnsi="Open Sans" w:cs="Open Sans"/>
              </w:rPr>
            </w:pPr>
            <w:r w:rsidRPr="2ED2BAEA">
              <w:rPr>
                <w:rFonts w:ascii="Open Sans" w:eastAsia="Open Sans" w:hAnsi="Open Sans" w:cs="Open Sans"/>
              </w:rPr>
              <w:t>X</w:t>
            </w:r>
          </w:p>
        </w:tc>
        <w:tc>
          <w:tcPr>
            <w:tcW w:w="1710" w:type="dxa"/>
            <w:shd w:val="clear" w:color="auto" w:fill="FFFF00"/>
            <w:vAlign w:val="center"/>
          </w:tcPr>
          <w:p w14:paraId="4F6BF408" w14:textId="618C7C6E" w:rsidR="00A40D51" w:rsidRDefault="005961EA" w:rsidP="005961EA">
            <w:pPr>
              <w:pStyle w:val="ListParagraph"/>
              <w:ind w:left="0"/>
              <w:jc w:val="center"/>
              <w:rPr>
                <w:rFonts w:ascii="Open Sans" w:eastAsia="Open Sans" w:hAnsi="Open Sans" w:cs="Open Sans"/>
              </w:rPr>
            </w:pPr>
            <w:r w:rsidRPr="2ED2BAEA">
              <w:rPr>
                <w:rFonts w:ascii="Open Sans" w:eastAsia="Open Sans" w:hAnsi="Open Sans" w:cs="Open Sans"/>
              </w:rPr>
              <w:t>X</w:t>
            </w:r>
          </w:p>
        </w:tc>
        <w:tc>
          <w:tcPr>
            <w:tcW w:w="2160" w:type="dxa"/>
            <w:shd w:val="clear" w:color="auto" w:fill="FFFF00"/>
            <w:vAlign w:val="center"/>
          </w:tcPr>
          <w:p w14:paraId="2437A8E8" w14:textId="658E80F8" w:rsidR="00A40D51" w:rsidRDefault="005961EA" w:rsidP="005961EA">
            <w:pPr>
              <w:pStyle w:val="ListParagraph"/>
              <w:ind w:left="0"/>
              <w:jc w:val="center"/>
              <w:rPr>
                <w:rFonts w:ascii="Open Sans" w:eastAsia="Open Sans" w:hAnsi="Open Sans" w:cs="Open Sans"/>
              </w:rPr>
            </w:pPr>
            <w:r w:rsidRPr="2ED2BAEA">
              <w:rPr>
                <w:rFonts w:ascii="Open Sans" w:eastAsia="Open Sans" w:hAnsi="Open Sans" w:cs="Open Sans"/>
              </w:rPr>
              <w:t>X</w:t>
            </w:r>
          </w:p>
        </w:tc>
      </w:tr>
    </w:tbl>
    <w:p w14:paraId="2AB034FD" w14:textId="04CB914D" w:rsidR="00900C87" w:rsidRPr="0079193A" w:rsidRDefault="00900C87" w:rsidP="00C53170">
      <w:pPr>
        <w:spacing w:before="240" w:after="0"/>
        <w:rPr>
          <w:rFonts w:ascii="Open Sans" w:eastAsia="Open Sans" w:hAnsi="Open Sans" w:cs="Open Sans"/>
          <w:b/>
        </w:rPr>
      </w:pPr>
      <w:r w:rsidRPr="2ED2BAEA">
        <w:rPr>
          <w:rFonts w:ascii="Open Sans" w:eastAsia="Open Sans" w:hAnsi="Open Sans" w:cs="Open Sans"/>
          <w:b/>
        </w:rPr>
        <w:lastRenderedPageBreak/>
        <w:t>Applicant Eligibility</w:t>
      </w:r>
    </w:p>
    <w:p w14:paraId="3D034CA9" w14:textId="779F0626" w:rsidR="00104FF9" w:rsidRPr="00E546E0" w:rsidRDefault="009C073D" w:rsidP="24520B22">
      <w:pPr>
        <w:rPr>
          <w:rFonts w:ascii="Open Sans" w:eastAsia="Open Sans" w:hAnsi="Open Sans" w:cs="Open Sans"/>
        </w:rPr>
      </w:pPr>
      <w:r>
        <w:rPr>
          <w:rFonts w:ascii="Open Sans" w:eastAsia="Open Sans" w:hAnsi="Open Sans" w:cs="Open Sans"/>
        </w:rPr>
        <w:t xml:space="preserve">Please check </w:t>
      </w:r>
      <w:r w:rsidR="00C90C97">
        <w:rPr>
          <w:rFonts w:ascii="Open Sans" w:eastAsia="Open Sans" w:hAnsi="Open Sans" w:cs="Open Sans"/>
        </w:rPr>
        <w:t xml:space="preserve">all boxes that apply below. </w:t>
      </w:r>
      <w:r w:rsidR="00B421D1">
        <w:rPr>
          <w:rFonts w:ascii="Open Sans" w:eastAsia="Open Sans" w:hAnsi="Open Sans" w:cs="Open Sans"/>
        </w:rPr>
        <w:t xml:space="preserve">Note that </w:t>
      </w:r>
      <w:r w:rsidR="00C90C97">
        <w:rPr>
          <w:rFonts w:ascii="Open Sans" w:eastAsia="Open Sans" w:hAnsi="Open Sans" w:cs="Open Sans"/>
        </w:rPr>
        <w:t xml:space="preserve">checking </w:t>
      </w:r>
      <w:r w:rsidR="005F23E2">
        <w:rPr>
          <w:rFonts w:ascii="Open Sans" w:eastAsia="Open Sans" w:hAnsi="Open Sans" w:cs="Open Sans"/>
        </w:rPr>
        <w:t>a box</w:t>
      </w:r>
      <w:r w:rsidR="00B92FF3">
        <w:rPr>
          <w:rFonts w:ascii="Open Sans" w:eastAsia="Open Sans" w:hAnsi="Open Sans" w:cs="Open Sans"/>
        </w:rPr>
        <w:t xml:space="preserve"> </w:t>
      </w:r>
      <w:r w:rsidR="00B421D1">
        <w:rPr>
          <w:rFonts w:ascii="Open Sans" w:eastAsia="Open Sans" w:hAnsi="Open Sans" w:cs="Open Sans"/>
        </w:rPr>
        <w:t>below</w:t>
      </w:r>
      <w:r w:rsidR="00B92FF3">
        <w:rPr>
          <w:rFonts w:ascii="Open Sans" w:eastAsia="Open Sans" w:hAnsi="Open Sans" w:cs="Open Sans"/>
        </w:rPr>
        <w:t xml:space="preserve"> </w:t>
      </w:r>
      <w:r w:rsidR="00B421D1">
        <w:rPr>
          <w:rFonts w:ascii="Open Sans" w:eastAsia="Open Sans" w:hAnsi="Open Sans" w:cs="Open Sans"/>
        </w:rPr>
        <w:t xml:space="preserve">will not </w:t>
      </w:r>
      <w:r w:rsidR="005F23E2">
        <w:rPr>
          <w:rFonts w:ascii="Open Sans" w:eastAsia="Open Sans" w:hAnsi="Open Sans" w:cs="Open Sans"/>
        </w:rPr>
        <w:t xml:space="preserve">automatically </w:t>
      </w:r>
      <w:r w:rsidR="00B421D1">
        <w:rPr>
          <w:rFonts w:ascii="Open Sans" w:eastAsia="Open Sans" w:hAnsi="Open Sans" w:cs="Open Sans"/>
        </w:rPr>
        <w:t>disqualify an application. However, if an applic</w:t>
      </w:r>
      <w:r w:rsidR="00C80A66">
        <w:rPr>
          <w:rFonts w:ascii="Open Sans" w:eastAsia="Open Sans" w:hAnsi="Open Sans" w:cs="Open Sans"/>
        </w:rPr>
        <w:t xml:space="preserve">ant does answer yes to one or more of the questions below, they should be able to clearly demonstrate </w:t>
      </w:r>
      <w:r w:rsidR="00856C21">
        <w:rPr>
          <w:rFonts w:ascii="Open Sans" w:eastAsia="Open Sans" w:hAnsi="Open Sans" w:cs="Open Sans"/>
        </w:rPr>
        <w:t>how they are currently working to rectify the situation in order to remain eligible to be considered for financing.</w:t>
      </w:r>
    </w:p>
    <w:p w14:paraId="6F3EDCB7" w14:textId="6DC42D8A" w:rsidR="00251809" w:rsidRPr="00587FEB" w:rsidRDefault="00000000" w:rsidP="24520B22">
      <w:pPr>
        <w:spacing w:after="0"/>
        <w:ind w:left="720"/>
        <w:rPr>
          <w:rFonts w:ascii="Open Sans" w:eastAsia="Open Sans" w:hAnsi="Open Sans" w:cs="Open Sans"/>
          <w:highlight w:val="yellow"/>
        </w:rPr>
      </w:pPr>
      <w:sdt>
        <w:sdtPr>
          <w:rPr>
            <w:rFonts w:ascii="Open Sans" w:eastAsia="Open Sans" w:hAnsi="Open Sans" w:cs="Open Sans"/>
            <w:highlight w:val="yellow"/>
          </w:rPr>
          <w:id w:val="817404847"/>
          <w14:checkbox>
            <w14:checked w14:val="0"/>
            <w14:checkedState w14:val="2612" w14:font="MS Gothic"/>
            <w14:uncheckedState w14:val="2610" w14:font="MS Gothic"/>
          </w14:checkbox>
        </w:sdtPr>
        <w:sdtContent>
          <w:r w:rsidR="004E7419">
            <w:rPr>
              <w:rFonts w:ascii="MS Gothic" w:eastAsia="MS Gothic" w:hAnsi="MS Gothic" w:cs="Open Sans" w:hint="eastAsia"/>
              <w:highlight w:val="yellow"/>
            </w:rPr>
            <w:t>☐</w:t>
          </w:r>
        </w:sdtContent>
      </w:sdt>
      <w:r w:rsidR="6CE7B1FF" w:rsidRPr="114128C1">
        <w:rPr>
          <w:rFonts w:ascii="Open Sans" w:hAnsi="Open Sans" w:cs="Open Sans"/>
          <w:highlight w:val="yellow"/>
        </w:rPr>
        <w:t xml:space="preserve"> </w:t>
      </w:r>
      <w:r w:rsidR="00251809" w:rsidRPr="114128C1">
        <w:rPr>
          <w:rFonts w:ascii="Open Sans" w:hAnsi="Open Sans" w:cs="Open Sans"/>
          <w:noProof/>
          <w:highlight w:val="yellow"/>
        </w:rPr>
        <w:t>Do</w:t>
      </w:r>
      <w:r w:rsidR="004F484C" w:rsidRPr="114128C1">
        <w:rPr>
          <w:rFonts w:ascii="Open Sans" w:hAnsi="Open Sans" w:cs="Open Sans"/>
          <w:noProof/>
          <w:highlight w:val="yellow"/>
        </w:rPr>
        <w:t xml:space="preserve"> you/your organization</w:t>
      </w:r>
      <w:r w:rsidR="00DE7D8C" w:rsidRPr="114128C1">
        <w:rPr>
          <w:rFonts w:ascii="Open Sans" w:hAnsi="Open Sans" w:cs="Open Sans"/>
          <w:noProof/>
          <w:highlight w:val="yellow"/>
        </w:rPr>
        <w:t xml:space="preserve"> own</w:t>
      </w:r>
      <w:r w:rsidR="00A724DC" w:rsidRPr="114128C1">
        <w:rPr>
          <w:rFonts w:ascii="Open Sans" w:hAnsi="Open Sans" w:cs="Open Sans"/>
          <w:noProof/>
          <w:highlight w:val="yellow"/>
        </w:rPr>
        <w:t xml:space="preserve"> a </w:t>
      </w:r>
      <w:r w:rsidR="00CC09E5" w:rsidRPr="114128C1">
        <w:rPr>
          <w:rFonts w:ascii="Open Sans" w:hAnsi="Open Sans" w:cs="Open Sans"/>
          <w:noProof/>
          <w:highlight w:val="yellow"/>
        </w:rPr>
        <w:t>vacant building that is not</w:t>
      </w:r>
      <w:r w:rsidR="00075875" w:rsidRPr="114128C1">
        <w:rPr>
          <w:rFonts w:ascii="Open Sans" w:hAnsi="Open Sans" w:cs="Open Sans"/>
          <w:noProof/>
          <w:highlight w:val="yellow"/>
        </w:rPr>
        <w:t xml:space="preserve"> registered with the City or otherwise in compliance with the City’s </w:t>
      </w:r>
      <w:hyperlink r:id="rId25">
        <w:r w:rsidR="00075875" w:rsidRPr="114128C1">
          <w:rPr>
            <w:rStyle w:val="Hyperlink"/>
            <w:rFonts w:ascii="Open Sans" w:hAnsi="Open Sans" w:cs="Open Sans"/>
            <w:noProof/>
            <w:highlight w:val="yellow"/>
          </w:rPr>
          <w:t>Vacant Building</w:t>
        </w:r>
        <w:r w:rsidR="00A662D4" w:rsidRPr="114128C1">
          <w:rPr>
            <w:rStyle w:val="Hyperlink"/>
            <w:rFonts w:ascii="Open Sans" w:hAnsi="Open Sans" w:cs="Open Sans"/>
            <w:noProof/>
            <w:highlight w:val="yellow"/>
          </w:rPr>
          <w:t>s</w:t>
        </w:r>
        <w:r w:rsidR="00075875" w:rsidRPr="114128C1">
          <w:rPr>
            <w:rStyle w:val="Hyperlink"/>
            <w:rFonts w:ascii="Open Sans" w:hAnsi="Open Sans" w:cs="Open Sans"/>
            <w:noProof/>
            <w:highlight w:val="yellow"/>
          </w:rPr>
          <w:t xml:space="preserve"> Program</w:t>
        </w:r>
      </w:hyperlink>
      <w:r w:rsidR="00DE7D8C" w:rsidRPr="114128C1">
        <w:rPr>
          <w:rFonts w:ascii="Open Sans" w:hAnsi="Open Sans" w:cs="Open Sans"/>
          <w:noProof/>
          <w:highlight w:val="yellow"/>
        </w:rPr>
        <w:t>?</w:t>
      </w:r>
      <w:r w:rsidR="00C263B7" w:rsidRPr="114128C1">
        <w:rPr>
          <w:rFonts w:ascii="Open Sans" w:hAnsi="Open Sans" w:cs="Open Sans"/>
          <w:noProof/>
          <w:highlight w:val="yellow"/>
        </w:rPr>
        <w:t xml:space="preserve"> </w:t>
      </w:r>
      <w:r w:rsidR="345ACF46" w:rsidRPr="114128C1">
        <w:rPr>
          <w:rFonts w:ascii="Open Sans" w:hAnsi="Open Sans" w:cs="Open Sans"/>
          <w:noProof/>
          <w:highlight w:val="yellow"/>
        </w:rPr>
        <w:t xml:space="preserve"> </w:t>
      </w:r>
    </w:p>
    <w:p w14:paraId="1FFF87A3" w14:textId="5A7818E1" w:rsidR="00DE7D8C" w:rsidRPr="00587FEB" w:rsidRDefault="00000000" w:rsidP="24520B22">
      <w:pPr>
        <w:spacing w:after="0"/>
        <w:ind w:left="720"/>
        <w:rPr>
          <w:rFonts w:ascii="Open Sans" w:eastAsia="Open Sans" w:hAnsi="Open Sans" w:cs="Open Sans"/>
          <w:highlight w:val="yellow"/>
        </w:rPr>
      </w:pPr>
      <w:sdt>
        <w:sdtPr>
          <w:rPr>
            <w:rFonts w:ascii="Open Sans" w:eastAsia="Open Sans" w:hAnsi="Open Sans" w:cs="Open Sans"/>
            <w:highlight w:val="yellow"/>
          </w:rPr>
          <w:id w:val="1276114566"/>
          <w14:checkbox>
            <w14:checked w14:val="0"/>
            <w14:checkedState w14:val="2612" w14:font="MS Gothic"/>
            <w14:uncheckedState w14:val="2610" w14:font="MS Gothic"/>
          </w14:checkbox>
        </w:sdtPr>
        <w:sdtContent>
          <w:r w:rsidR="004E7419">
            <w:rPr>
              <w:rFonts w:ascii="MS Gothic" w:eastAsia="MS Gothic" w:hAnsi="MS Gothic" w:cs="Open Sans" w:hint="eastAsia"/>
              <w:highlight w:val="yellow"/>
            </w:rPr>
            <w:t>☐</w:t>
          </w:r>
        </w:sdtContent>
      </w:sdt>
      <w:r w:rsidR="5EB8B4B0" w:rsidRPr="114128C1">
        <w:rPr>
          <w:rFonts w:ascii="Open Sans" w:hAnsi="Open Sans" w:cs="Open Sans"/>
          <w:highlight w:val="yellow"/>
        </w:rPr>
        <w:t xml:space="preserve"> </w:t>
      </w:r>
      <w:r w:rsidR="00DE7D8C" w:rsidRPr="114128C1">
        <w:rPr>
          <w:rFonts w:ascii="Open Sans" w:hAnsi="Open Sans" w:cs="Open Sans"/>
          <w:noProof/>
          <w:highlight w:val="yellow"/>
        </w:rPr>
        <w:t xml:space="preserve">Do you/your </w:t>
      </w:r>
      <w:r w:rsidR="004F484C" w:rsidRPr="114128C1">
        <w:rPr>
          <w:rFonts w:ascii="Open Sans" w:hAnsi="Open Sans" w:cs="Open Sans"/>
          <w:noProof/>
          <w:highlight w:val="yellow"/>
        </w:rPr>
        <w:t>organization</w:t>
      </w:r>
      <w:r w:rsidR="00DE7D8C" w:rsidRPr="114128C1">
        <w:rPr>
          <w:rFonts w:ascii="Open Sans" w:hAnsi="Open Sans" w:cs="Open Sans"/>
          <w:noProof/>
          <w:highlight w:val="yellow"/>
        </w:rPr>
        <w:t xml:space="preserve"> own</w:t>
      </w:r>
      <w:r w:rsidR="00A724DC" w:rsidRPr="114128C1">
        <w:rPr>
          <w:rFonts w:ascii="Open Sans" w:hAnsi="Open Sans" w:cs="Open Sans"/>
          <w:noProof/>
          <w:highlight w:val="yellow"/>
        </w:rPr>
        <w:t xml:space="preserve"> a Grade C or D rental property without a plan for correction </w:t>
      </w:r>
      <w:r w:rsidR="00075875" w:rsidRPr="114128C1">
        <w:rPr>
          <w:rFonts w:ascii="Open Sans" w:hAnsi="Open Sans" w:cs="Open Sans"/>
          <w:noProof/>
          <w:highlight w:val="yellow"/>
        </w:rPr>
        <w:t xml:space="preserve">approved by the City’s </w:t>
      </w:r>
      <w:hyperlink r:id="rId26">
        <w:r w:rsidR="00075875" w:rsidRPr="114128C1">
          <w:rPr>
            <w:rStyle w:val="Hyperlink"/>
            <w:rFonts w:ascii="Open Sans" w:hAnsi="Open Sans" w:cs="Open Sans"/>
            <w:noProof/>
            <w:highlight w:val="yellow"/>
          </w:rPr>
          <w:t>Department of Safety and Inspections</w:t>
        </w:r>
      </w:hyperlink>
      <w:r w:rsidR="00075875" w:rsidRPr="114128C1">
        <w:rPr>
          <w:rFonts w:ascii="Open Sans" w:hAnsi="Open Sans" w:cs="Open Sans"/>
          <w:noProof/>
          <w:highlight w:val="yellow"/>
        </w:rPr>
        <w:t xml:space="preserve"> (DSI)</w:t>
      </w:r>
      <w:r w:rsidR="00DE7D8C" w:rsidRPr="114128C1">
        <w:rPr>
          <w:rFonts w:ascii="Open Sans" w:hAnsi="Open Sans" w:cs="Open Sans"/>
          <w:noProof/>
          <w:highlight w:val="yellow"/>
        </w:rPr>
        <w:t>?</w:t>
      </w:r>
      <w:r w:rsidR="5B3B8B9F" w:rsidRPr="114128C1">
        <w:rPr>
          <w:rFonts w:ascii="Open Sans" w:hAnsi="Open Sans" w:cs="Open Sans"/>
          <w:noProof/>
          <w:highlight w:val="yellow"/>
        </w:rPr>
        <w:t xml:space="preserve"> </w:t>
      </w:r>
    </w:p>
    <w:p w14:paraId="659A37F8" w14:textId="5DEED4ED" w:rsidR="00DE7D8C" w:rsidRPr="00EE287E" w:rsidRDefault="00000000" w:rsidP="24520B22">
      <w:pPr>
        <w:spacing w:after="0"/>
        <w:ind w:left="720"/>
        <w:rPr>
          <w:rFonts w:ascii="Open Sans" w:eastAsia="Open Sans" w:hAnsi="Open Sans" w:cs="Open Sans"/>
          <w:highlight w:val="yellow"/>
        </w:rPr>
      </w:pPr>
      <w:sdt>
        <w:sdtPr>
          <w:rPr>
            <w:rFonts w:ascii="Open Sans" w:eastAsia="Open Sans" w:hAnsi="Open Sans" w:cs="Open Sans"/>
            <w:highlight w:val="yellow"/>
          </w:rPr>
          <w:id w:val="840188995"/>
          <w14:checkbox>
            <w14:checked w14:val="0"/>
            <w14:checkedState w14:val="2612" w14:font="MS Gothic"/>
            <w14:uncheckedState w14:val="2610" w14:font="MS Gothic"/>
          </w14:checkbox>
        </w:sdtPr>
        <w:sdtContent>
          <w:r w:rsidR="6DB703FF" w:rsidRPr="114128C1">
            <w:rPr>
              <w:rFonts w:ascii="MS Gothic" w:eastAsia="MS Gothic" w:hAnsi="MS Gothic" w:cs="MS Gothic"/>
              <w:highlight w:val="yellow"/>
            </w:rPr>
            <w:t>☐</w:t>
          </w:r>
        </w:sdtContent>
      </w:sdt>
      <w:r w:rsidR="6DB703FF" w:rsidRPr="114128C1">
        <w:rPr>
          <w:rFonts w:ascii="Open Sans" w:hAnsi="Open Sans" w:cs="Open Sans"/>
          <w:highlight w:val="yellow"/>
        </w:rPr>
        <w:t xml:space="preserve"> </w:t>
      </w:r>
      <w:r w:rsidR="00DE7D8C" w:rsidRPr="114128C1">
        <w:rPr>
          <w:rFonts w:ascii="Open Sans" w:hAnsi="Open Sans" w:cs="Open Sans"/>
          <w:noProof/>
          <w:highlight w:val="yellow"/>
        </w:rPr>
        <w:t xml:space="preserve">Do you/your </w:t>
      </w:r>
      <w:r w:rsidR="004F484C" w:rsidRPr="114128C1">
        <w:rPr>
          <w:rFonts w:ascii="Open Sans" w:hAnsi="Open Sans" w:cs="Open Sans"/>
          <w:noProof/>
          <w:highlight w:val="yellow"/>
        </w:rPr>
        <w:t>organization</w:t>
      </w:r>
      <w:r w:rsidR="00DE7D8C" w:rsidRPr="114128C1">
        <w:rPr>
          <w:rFonts w:ascii="Open Sans" w:hAnsi="Open Sans" w:cs="Open Sans"/>
          <w:noProof/>
          <w:highlight w:val="yellow"/>
        </w:rPr>
        <w:t xml:space="preserve"> have</w:t>
      </w:r>
      <w:r w:rsidR="00A724DC" w:rsidRPr="114128C1">
        <w:rPr>
          <w:rFonts w:ascii="Open Sans" w:hAnsi="Open Sans" w:cs="Open Sans"/>
          <w:noProof/>
          <w:highlight w:val="yellow"/>
        </w:rPr>
        <w:t xml:space="preserve"> an uncured default with a City of </w:t>
      </w:r>
      <w:r w:rsidR="00075875" w:rsidRPr="114128C1">
        <w:rPr>
          <w:rFonts w:ascii="Open Sans" w:hAnsi="Open Sans" w:cs="Open Sans"/>
          <w:noProof/>
          <w:highlight w:val="yellow"/>
        </w:rPr>
        <w:t>Saint Paul</w:t>
      </w:r>
      <w:r w:rsidR="00A724DC" w:rsidRPr="114128C1">
        <w:rPr>
          <w:rFonts w:ascii="Open Sans" w:hAnsi="Open Sans" w:cs="Open Sans"/>
          <w:noProof/>
          <w:highlight w:val="yellow"/>
        </w:rPr>
        <w:t xml:space="preserve"> redevelopment or financing project</w:t>
      </w:r>
      <w:r w:rsidR="00DE7D8C" w:rsidRPr="114128C1">
        <w:rPr>
          <w:rFonts w:ascii="Open Sans" w:hAnsi="Open Sans" w:cs="Open Sans"/>
          <w:noProof/>
          <w:highlight w:val="yellow"/>
        </w:rPr>
        <w:t>?</w:t>
      </w:r>
      <w:r w:rsidR="48FDC20B" w:rsidRPr="114128C1">
        <w:rPr>
          <w:rFonts w:ascii="Open Sans" w:hAnsi="Open Sans" w:cs="Open Sans"/>
          <w:noProof/>
          <w:highlight w:val="yellow"/>
        </w:rPr>
        <w:t xml:space="preserve"> </w:t>
      </w:r>
    </w:p>
    <w:p w14:paraId="1628CAD4" w14:textId="75938ABB" w:rsidR="00983DE0" w:rsidRPr="00983DE0" w:rsidRDefault="00000000" w:rsidP="24520B22">
      <w:pPr>
        <w:spacing w:after="0"/>
        <w:ind w:left="720"/>
        <w:rPr>
          <w:rFonts w:ascii="Open Sans" w:hAnsi="Open Sans" w:cs="Open Sans"/>
          <w:noProof/>
        </w:rPr>
      </w:pPr>
      <w:sdt>
        <w:sdtPr>
          <w:rPr>
            <w:rFonts w:ascii="Open Sans" w:eastAsia="Open Sans" w:hAnsi="Open Sans" w:cs="Open Sans"/>
            <w:highlight w:val="yellow"/>
          </w:rPr>
          <w:id w:val="1674560490"/>
          <w14:checkbox>
            <w14:checked w14:val="0"/>
            <w14:checkedState w14:val="2612" w14:font="MS Gothic"/>
            <w14:uncheckedState w14:val="2610" w14:font="MS Gothic"/>
          </w14:checkbox>
        </w:sdtPr>
        <w:sdtContent>
          <w:r w:rsidR="7C9B5793" w:rsidRPr="114128C1">
            <w:rPr>
              <w:rFonts w:ascii="MS Gothic" w:eastAsia="MS Gothic" w:hAnsi="MS Gothic" w:cs="MS Gothic"/>
              <w:highlight w:val="yellow"/>
            </w:rPr>
            <w:t>☐</w:t>
          </w:r>
        </w:sdtContent>
      </w:sdt>
      <w:r w:rsidR="7C9B5793" w:rsidRPr="114128C1">
        <w:rPr>
          <w:rFonts w:ascii="Open Sans" w:hAnsi="Open Sans" w:cs="Open Sans"/>
          <w:highlight w:val="yellow"/>
        </w:rPr>
        <w:t xml:space="preserve"> </w:t>
      </w:r>
      <w:r w:rsidR="00DE7D8C" w:rsidRPr="114128C1">
        <w:rPr>
          <w:rFonts w:ascii="Open Sans" w:hAnsi="Open Sans" w:cs="Open Sans"/>
          <w:noProof/>
          <w:highlight w:val="yellow"/>
        </w:rPr>
        <w:t xml:space="preserve">Have you/your </w:t>
      </w:r>
      <w:r w:rsidR="004F484C" w:rsidRPr="114128C1">
        <w:rPr>
          <w:rFonts w:ascii="Open Sans" w:hAnsi="Open Sans" w:cs="Open Sans"/>
          <w:noProof/>
          <w:highlight w:val="yellow"/>
        </w:rPr>
        <w:t>organization</w:t>
      </w:r>
      <w:r w:rsidR="00400F08" w:rsidRPr="114128C1">
        <w:rPr>
          <w:rFonts w:ascii="Open Sans" w:hAnsi="Open Sans" w:cs="Open Sans"/>
          <w:noProof/>
          <w:highlight w:val="yellow"/>
        </w:rPr>
        <w:t xml:space="preserve"> been in bankruptcy or defaulted on any loan, bond, or mortgage commitment</w:t>
      </w:r>
      <w:r w:rsidR="3010345D" w:rsidRPr="114128C1">
        <w:rPr>
          <w:rFonts w:ascii="Open Sans" w:hAnsi="Open Sans" w:cs="Open Sans"/>
          <w:noProof/>
          <w:highlight w:val="yellow"/>
        </w:rPr>
        <w:t xml:space="preserve"> that is still active on your credit report?</w:t>
      </w:r>
      <w:r w:rsidR="56E83C26" w:rsidRPr="114128C1">
        <w:rPr>
          <w:rFonts w:ascii="Open Sans" w:hAnsi="Open Sans" w:cs="Open Sans"/>
          <w:noProof/>
        </w:rPr>
        <w:t xml:space="preserve"> </w:t>
      </w:r>
    </w:p>
    <w:p w14:paraId="24211EB8" w14:textId="77777777" w:rsidR="00983DE0" w:rsidRDefault="00983DE0" w:rsidP="00983DE0">
      <w:pPr>
        <w:pStyle w:val="ListParagraph"/>
        <w:spacing w:after="0"/>
      </w:pPr>
    </w:p>
    <w:p w14:paraId="23474F7E" w14:textId="0D422E14" w:rsidR="008A56FF" w:rsidRPr="008A56FF" w:rsidRDefault="00400F08" w:rsidP="114128C1">
      <w:pPr>
        <w:spacing w:after="0"/>
        <w:rPr>
          <w:rFonts w:ascii="Open Sans" w:eastAsia="Open Sans" w:hAnsi="Open Sans" w:cs="Open Sans"/>
        </w:rPr>
      </w:pPr>
      <w:r w:rsidRPr="24520B22">
        <w:rPr>
          <w:rFonts w:ascii="Open Sans" w:eastAsia="Open Sans" w:hAnsi="Open Sans" w:cs="Open Sans"/>
        </w:rPr>
        <w:t xml:space="preserve">If </w:t>
      </w:r>
      <w:r w:rsidR="006A344D" w:rsidRPr="24520B22">
        <w:rPr>
          <w:rFonts w:ascii="Open Sans" w:eastAsia="Open Sans" w:hAnsi="Open Sans" w:cs="Open Sans"/>
        </w:rPr>
        <w:t xml:space="preserve">you </w:t>
      </w:r>
      <w:r w:rsidR="007B7BB3" w:rsidRPr="24520B22">
        <w:rPr>
          <w:rFonts w:ascii="Open Sans" w:eastAsia="Open Sans" w:hAnsi="Open Sans" w:cs="Open Sans"/>
        </w:rPr>
        <w:t>checked any of the boxes above</w:t>
      </w:r>
      <w:r w:rsidR="008A56FF" w:rsidRPr="24520B22">
        <w:rPr>
          <w:rFonts w:ascii="Open Sans" w:eastAsia="Open Sans" w:hAnsi="Open Sans" w:cs="Open Sans"/>
        </w:rPr>
        <w:t xml:space="preserve">, </w:t>
      </w:r>
      <w:r w:rsidRPr="24520B22">
        <w:rPr>
          <w:rFonts w:ascii="Open Sans" w:eastAsia="Open Sans" w:hAnsi="Open Sans" w:cs="Open Sans"/>
        </w:rPr>
        <w:t>please</w:t>
      </w:r>
      <w:r w:rsidR="006A344D" w:rsidRPr="24520B22">
        <w:rPr>
          <w:rFonts w:ascii="Open Sans" w:eastAsia="Open Sans" w:hAnsi="Open Sans" w:cs="Open Sans"/>
        </w:rPr>
        <w:t xml:space="preserve"> provide more context on your situation</w:t>
      </w:r>
      <w:r w:rsidR="004E0FC8" w:rsidRPr="24520B22">
        <w:rPr>
          <w:rFonts w:ascii="Open Sans" w:eastAsia="Open Sans" w:hAnsi="Open Sans" w:cs="Open Sans"/>
        </w:rPr>
        <w:t xml:space="preserve"> and </w:t>
      </w:r>
      <w:r w:rsidR="00926537" w:rsidRPr="24520B22">
        <w:rPr>
          <w:rFonts w:ascii="Open Sans" w:eastAsia="Open Sans" w:hAnsi="Open Sans" w:cs="Open Sans"/>
        </w:rPr>
        <w:t xml:space="preserve">how you plan to approach your </w:t>
      </w:r>
      <w:r w:rsidR="00174B22" w:rsidRPr="24520B22">
        <w:rPr>
          <w:rFonts w:ascii="Open Sans" w:eastAsia="Open Sans" w:hAnsi="Open Sans" w:cs="Open Sans"/>
        </w:rPr>
        <w:t>funding</w:t>
      </w:r>
      <w:r w:rsidR="00926537" w:rsidRPr="24520B22">
        <w:rPr>
          <w:rFonts w:ascii="Open Sans" w:eastAsia="Open Sans" w:hAnsi="Open Sans" w:cs="Open Sans"/>
        </w:rPr>
        <w:t xml:space="preserve"> for this project</w:t>
      </w:r>
      <w:r w:rsidR="00F033F5" w:rsidRPr="24520B22">
        <w:rPr>
          <w:rFonts w:ascii="Open Sans" w:eastAsia="Open Sans" w:hAnsi="Open Sans" w:cs="Open Sans"/>
        </w:rPr>
        <w:t xml:space="preserve"> if awarded gap financing</w:t>
      </w:r>
      <w:r w:rsidR="00926537" w:rsidRPr="24520B22">
        <w:rPr>
          <w:rFonts w:ascii="Open Sans" w:eastAsia="Open Sans" w:hAnsi="Open Sans" w:cs="Open Sans"/>
        </w:rPr>
        <w:t>.</w:t>
      </w:r>
      <w:r w:rsidR="2945C289" w:rsidRPr="24520B22">
        <w:rPr>
          <w:rFonts w:ascii="Open Sans" w:eastAsia="Open Sans" w:hAnsi="Open Sans" w:cs="Open Sans"/>
        </w:rPr>
        <w:t xml:space="preserve"> </w:t>
      </w:r>
    </w:p>
    <w:p w14:paraId="650683EB" w14:textId="77777777" w:rsidR="00B23099" w:rsidRDefault="008A56FF" w:rsidP="24520B22">
      <w:pPr>
        <w:spacing w:after="0" w:line="240" w:lineRule="auto"/>
        <w:rPr>
          <w:rFonts w:ascii="Open Sans" w:eastAsia="Open Sans" w:hAnsi="Open Sans" w:cs="Open Sans"/>
        </w:rPr>
      </w:pPr>
      <w:r w:rsidRPr="2ED2BAEA">
        <w:rPr>
          <w:rFonts w:ascii="Open Sans" w:eastAsia="Open Sans" w:hAnsi="Open Sans" w:cs="Open Sans"/>
          <w:highlight w:val="yellow"/>
        </w:rPr>
        <w:t>[Type here]</w:t>
      </w:r>
    </w:p>
    <w:p w14:paraId="4E36235F" w14:textId="0934F941" w:rsidR="00104FF9" w:rsidRDefault="00104FF9" w:rsidP="00104FF9">
      <w:pPr>
        <w:spacing w:before="240" w:after="0"/>
        <w:rPr>
          <w:rFonts w:ascii="Open Sans" w:eastAsia="Open Sans" w:hAnsi="Open Sans" w:cs="Open Sans"/>
          <w:b/>
        </w:rPr>
      </w:pPr>
      <w:r w:rsidRPr="7B31C9DD">
        <w:rPr>
          <w:rFonts w:ascii="Open Sans" w:eastAsia="Open Sans" w:hAnsi="Open Sans" w:cs="Open Sans"/>
          <w:b/>
          <w:bCs/>
        </w:rPr>
        <w:t xml:space="preserve">Financial </w:t>
      </w:r>
      <w:r w:rsidR="68D71177" w:rsidRPr="7B31C9DD">
        <w:rPr>
          <w:rFonts w:ascii="Open Sans" w:eastAsia="Open Sans" w:hAnsi="Open Sans" w:cs="Open Sans"/>
          <w:b/>
          <w:bCs/>
        </w:rPr>
        <w:t>C</w:t>
      </w:r>
      <w:r w:rsidRPr="7B31C9DD">
        <w:rPr>
          <w:rFonts w:ascii="Open Sans" w:eastAsia="Open Sans" w:hAnsi="Open Sans" w:cs="Open Sans"/>
          <w:b/>
          <w:bCs/>
        </w:rPr>
        <w:t xml:space="preserve">apacity to </w:t>
      </w:r>
      <w:r w:rsidR="6BBD3039" w:rsidRPr="7B31C9DD">
        <w:rPr>
          <w:rFonts w:ascii="Open Sans" w:eastAsia="Open Sans" w:hAnsi="Open Sans" w:cs="Open Sans"/>
          <w:b/>
          <w:bCs/>
        </w:rPr>
        <w:t>A</w:t>
      </w:r>
      <w:r w:rsidRPr="7B31C9DD">
        <w:rPr>
          <w:rFonts w:ascii="Open Sans" w:eastAsia="Open Sans" w:hAnsi="Open Sans" w:cs="Open Sans"/>
          <w:b/>
          <w:bCs/>
        </w:rPr>
        <w:t xml:space="preserve">cquire the </w:t>
      </w:r>
      <w:r w:rsidR="4A5695A3" w:rsidRPr="7B31C9DD">
        <w:rPr>
          <w:rFonts w:ascii="Open Sans" w:eastAsia="Open Sans" w:hAnsi="Open Sans" w:cs="Open Sans"/>
          <w:b/>
          <w:bCs/>
        </w:rPr>
        <w:t>P</w:t>
      </w:r>
      <w:r w:rsidRPr="7B31C9DD">
        <w:rPr>
          <w:rFonts w:ascii="Open Sans" w:eastAsia="Open Sans" w:hAnsi="Open Sans" w:cs="Open Sans"/>
          <w:b/>
          <w:bCs/>
        </w:rPr>
        <w:t xml:space="preserve">roposed </w:t>
      </w:r>
      <w:r w:rsidR="76EA029B" w:rsidRPr="7B31C9DD">
        <w:rPr>
          <w:rFonts w:ascii="Open Sans" w:eastAsia="Open Sans" w:hAnsi="Open Sans" w:cs="Open Sans"/>
          <w:b/>
          <w:bCs/>
        </w:rPr>
        <w:t>P</w:t>
      </w:r>
      <w:r w:rsidRPr="7B31C9DD">
        <w:rPr>
          <w:rFonts w:ascii="Open Sans" w:eastAsia="Open Sans" w:hAnsi="Open Sans" w:cs="Open Sans"/>
          <w:b/>
          <w:bCs/>
        </w:rPr>
        <w:t>roperty</w:t>
      </w:r>
    </w:p>
    <w:p w14:paraId="170285D0" w14:textId="7654162F" w:rsidR="00961C13" w:rsidRDefault="00000000" w:rsidP="24520B22">
      <w:pPr>
        <w:spacing w:after="0" w:line="240" w:lineRule="auto"/>
        <w:rPr>
          <w:rFonts w:ascii="Open Sans" w:eastAsia="Open Sans" w:hAnsi="Open Sans" w:cs="Open Sans"/>
          <w:highlight w:val="yellow"/>
        </w:rPr>
      </w:pPr>
      <w:sdt>
        <w:sdtPr>
          <w:rPr>
            <w:rFonts w:ascii="Open Sans" w:eastAsia="Open Sans" w:hAnsi="Open Sans" w:cs="Open Sans"/>
            <w:highlight w:val="yellow"/>
          </w:rPr>
          <w:id w:val="738058945"/>
          <w14:checkbox>
            <w14:checked w14:val="0"/>
            <w14:checkedState w14:val="2612" w14:font="MS Gothic"/>
            <w14:uncheckedState w14:val="2610" w14:font="MS Gothic"/>
          </w14:checkbox>
        </w:sdtPr>
        <w:sdtContent>
          <w:r w:rsidR="6292E60B" w:rsidRPr="114128C1">
            <w:rPr>
              <w:rFonts w:ascii="MS Gothic" w:eastAsia="MS Gothic" w:hAnsi="MS Gothic" w:cs="MS Gothic"/>
              <w:highlight w:val="yellow"/>
            </w:rPr>
            <w:t>☐</w:t>
          </w:r>
        </w:sdtContent>
      </w:sdt>
      <w:r w:rsidR="6292E60B" w:rsidRPr="114128C1">
        <w:rPr>
          <w:rFonts w:ascii="Open Sans" w:hAnsi="Open Sans" w:cs="Open Sans"/>
          <w:highlight w:val="yellow"/>
        </w:rPr>
        <w:t xml:space="preserve"> </w:t>
      </w:r>
      <w:r w:rsidR="00BE1D1C" w:rsidRPr="114128C1">
        <w:rPr>
          <w:rFonts w:ascii="Open Sans" w:eastAsia="Open Sans" w:hAnsi="Open Sans" w:cs="Open Sans"/>
          <w:highlight w:val="yellow"/>
        </w:rPr>
        <w:t>The development team</w:t>
      </w:r>
      <w:r w:rsidR="005E1CDD" w:rsidRPr="114128C1">
        <w:rPr>
          <w:rFonts w:ascii="Open Sans" w:eastAsia="Open Sans" w:hAnsi="Open Sans" w:cs="Open Sans"/>
          <w:highlight w:val="yellow"/>
        </w:rPr>
        <w:t xml:space="preserve"> is</w:t>
      </w:r>
      <w:r w:rsidR="00104FF9" w:rsidRPr="114128C1">
        <w:rPr>
          <w:rFonts w:ascii="Open Sans" w:eastAsia="Open Sans" w:hAnsi="Open Sans" w:cs="Open Sans"/>
          <w:highlight w:val="yellow"/>
        </w:rPr>
        <w:t xml:space="preserve"> </w:t>
      </w:r>
      <w:r w:rsidR="00961468" w:rsidRPr="114128C1">
        <w:rPr>
          <w:rFonts w:ascii="Open Sans" w:eastAsia="Open Sans" w:hAnsi="Open Sans" w:cs="Open Sans"/>
          <w:highlight w:val="yellow"/>
        </w:rPr>
        <w:t xml:space="preserve">able </w:t>
      </w:r>
      <w:r w:rsidR="00104FF9" w:rsidRPr="114128C1">
        <w:rPr>
          <w:rFonts w:ascii="Open Sans" w:eastAsia="Open Sans" w:hAnsi="Open Sans" w:cs="Open Sans"/>
          <w:highlight w:val="yellow"/>
        </w:rPr>
        <w:t>to share financial statements showing income, assets, and liabilities for the underwriting process</w:t>
      </w:r>
      <w:r w:rsidR="00C22AC4" w:rsidRPr="114128C1">
        <w:rPr>
          <w:rFonts w:ascii="Open Sans" w:eastAsia="Open Sans" w:hAnsi="Open Sans" w:cs="Open Sans"/>
          <w:highlight w:val="yellow"/>
        </w:rPr>
        <w:t>.</w:t>
      </w:r>
      <w:r w:rsidR="003872FE" w:rsidRPr="114128C1">
        <w:rPr>
          <w:rFonts w:ascii="Open Sans" w:eastAsia="Open Sans" w:hAnsi="Open Sans" w:cs="Open Sans"/>
          <w:highlight w:val="yellow"/>
        </w:rPr>
        <w:t xml:space="preserve"> </w:t>
      </w:r>
      <w:r w:rsidR="00104FF9" w:rsidRPr="114128C1">
        <w:rPr>
          <w:rFonts w:ascii="Open Sans" w:eastAsia="Open Sans" w:hAnsi="Open Sans" w:cs="Open Sans"/>
          <w:highlight w:val="yellow"/>
        </w:rPr>
        <w:t>If applying as a company, this includes for any individuals who have a controlling share.</w:t>
      </w:r>
    </w:p>
    <w:p w14:paraId="5F455444" w14:textId="2F1CC84F" w:rsidR="008451FB" w:rsidRPr="00961C13" w:rsidRDefault="00000000" w:rsidP="24520B22">
      <w:pPr>
        <w:spacing w:after="0" w:line="240" w:lineRule="auto"/>
        <w:rPr>
          <w:rFonts w:ascii="Open Sans" w:eastAsia="Open Sans" w:hAnsi="Open Sans" w:cs="Open Sans"/>
          <w:highlight w:val="yellow"/>
        </w:rPr>
      </w:pPr>
      <w:sdt>
        <w:sdtPr>
          <w:rPr>
            <w:rFonts w:ascii="Open Sans" w:eastAsia="Open Sans" w:hAnsi="Open Sans" w:cs="Open Sans"/>
            <w:highlight w:val="yellow"/>
          </w:rPr>
          <w:id w:val="2054763195"/>
          <w14:checkbox>
            <w14:checked w14:val="0"/>
            <w14:checkedState w14:val="2612" w14:font="MS Gothic"/>
            <w14:uncheckedState w14:val="2610" w14:font="MS Gothic"/>
          </w14:checkbox>
        </w:sdtPr>
        <w:sdtContent>
          <w:r w:rsidR="64AE903A" w:rsidRPr="114128C1">
            <w:rPr>
              <w:rFonts w:ascii="MS Gothic" w:eastAsia="MS Gothic" w:hAnsi="MS Gothic" w:cs="MS Gothic"/>
              <w:highlight w:val="yellow"/>
            </w:rPr>
            <w:t>☐</w:t>
          </w:r>
        </w:sdtContent>
      </w:sdt>
      <w:r w:rsidR="64AE903A" w:rsidRPr="114128C1">
        <w:rPr>
          <w:rFonts w:ascii="Open Sans" w:hAnsi="Open Sans" w:cs="Open Sans"/>
          <w:highlight w:val="yellow"/>
        </w:rPr>
        <w:t xml:space="preserve"> </w:t>
      </w:r>
      <w:r w:rsidR="00104FF9" w:rsidRPr="114128C1">
        <w:rPr>
          <w:rFonts w:ascii="Open Sans" w:eastAsia="Open Sans" w:hAnsi="Open Sans" w:cs="Open Sans"/>
          <w:highlight w:val="yellow"/>
        </w:rPr>
        <w:t xml:space="preserve">Given the City NOAH loan is for acquisition only, </w:t>
      </w:r>
      <w:r w:rsidR="0001001D" w:rsidRPr="114128C1">
        <w:rPr>
          <w:rFonts w:ascii="Open Sans" w:eastAsia="Open Sans" w:hAnsi="Open Sans" w:cs="Open Sans"/>
          <w:highlight w:val="yellow"/>
        </w:rPr>
        <w:t>the development team</w:t>
      </w:r>
      <w:r w:rsidR="00104FF9" w:rsidRPr="114128C1">
        <w:rPr>
          <w:rFonts w:ascii="Open Sans" w:eastAsia="Open Sans" w:hAnsi="Open Sans" w:cs="Open Sans"/>
          <w:highlight w:val="yellow"/>
        </w:rPr>
        <w:t xml:space="preserve"> believe</w:t>
      </w:r>
      <w:r w:rsidR="0001001D" w:rsidRPr="114128C1">
        <w:rPr>
          <w:rFonts w:ascii="Open Sans" w:eastAsia="Open Sans" w:hAnsi="Open Sans" w:cs="Open Sans"/>
          <w:highlight w:val="yellow"/>
        </w:rPr>
        <w:t>s</w:t>
      </w:r>
      <w:r w:rsidR="00104FF9" w:rsidRPr="114128C1">
        <w:rPr>
          <w:rFonts w:ascii="Open Sans" w:eastAsia="Open Sans" w:hAnsi="Open Sans" w:cs="Open Sans"/>
          <w:highlight w:val="yellow"/>
        </w:rPr>
        <w:t xml:space="preserve"> that </w:t>
      </w:r>
      <w:r w:rsidR="0001001D" w:rsidRPr="114128C1">
        <w:rPr>
          <w:rFonts w:ascii="Open Sans" w:eastAsia="Open Sans" w:hAnsi="Open Sans" w:cs="Open Sans"/>
          <w:highlight w:val="yellow"/>
        </w:rPr>
        <w:t xml:space="preserve">they </w:t>
      </w:r>
      <w:r w:rsidR="00104FF9" w:rsidRPr="114128C1">
        <w:rPr>
          <w:rFonts w:ascii="Open Sans" w:eastAsia="Open Sans" w:hAnsi="Open Sans" w:cs="Open Sans"/>
          <w:highlight w:val="yellow"/>
        </w:rPr>
        <w:t>will be able to secure sufficient project financing or assets (not including the City NOAH loan) to address any and all maintenance and capital repair needs that may be described in a capital needs assessment (CNA) of the property, which will be prepared prior to closing on the loan</w:t>
      </w:r>
      <w:r w:rsidR="00C22AC4" w:rsidRPr="114128C1">
        <w:rPr>
          <w:rFonts w:ascii="Open Sans" w:eastAsia="Open Sans" w:hAnsi="Open Sans" w:cs="Open Sans"/>
          <w:highlight w:val="yellow"/>
        </w:rPr>
        <w:t>.</w:t>
      </w:r>
    </w:p>
    <w:p w14:paraId="1F6C57F9" w14:textId="202A7AB2" w:rsidR="00900C87" w:rsidRDefault="00D25351" w:rsidP="00F642A4">
      <w:pPr>
        <w:spacing w:before="240" w:after="0"/>
        <w:rPr>
          <w:rFonts w:ascii="Open Sans" w:eastAsia="Open Sans" w:hAnsi="Open Sans" w:cs="Open Sans"/>
          <w:b/>
        </w:rPr>
      </w:pPr>
      <w:r w:rsidRPr="2ED2BAEA">
        <w:rPr>
          <w:rFonts w:ascii="Open Sans" w:eastAsia="Open Sans" w:hAnsi="Open Sans" w:cs="Open Sans"/>
          <w:b/>
        </w:rPr>
        <w:t>Real Estate Development Experience</w:t>
      </w:r>
    </w:p>
    <w:p w14:paraId="1862D121" w14:textId="4FC9FD9E" w:rsidR="00C3530B" w:rsidRPr="000268CF" w:rsidRDefault="006038BF" w:rsidP="24520B22">
      <w:pPr>
        <w:spacing w:after="0"/>
        <w:rPr>
          <w:rFonts w:ascii="Open Sans" w:eastAsia="Open Sans" w:hAnsi="Open Sans" w:cs="Open Sans"/>
          <w:bCs/>
        </w:rPr>
      </w:pPr>
      <w:r w:rsidRPr="114128C1">
        <w:rPr>
          <w:rFonts w:ascii="Open Sans" w:eastAsia="Open Sans" w:hAnsi="Open Sans" w:cs="Open Sans"/>
        </w:rPr>
        <w:t xml:space="preserve">Note: </w:t>
      </w:r>
      <w:r w:rsidR="00634EFD" w:rsidRPr="114128C1">
        <w:rPr>
          <w:rFonts w:ascii="Open Sans" w:eastAsia="Open Sans" w:hAnsi="Open Sans" w:cs="Open Sans"/>
        </w:rPr>
        <w:t xml:space="preserve">this program supports and encourages applications from emerging developers, and there are a variety of </w:t>
      </w:r>
      <w:r w:rsidR="006A242D" w:rsidRPr="114128C1">
        <w:rPr>
          <w:rFonts w:ascii="Open Sans" w:eastAsia="Open Sans" w:hAnsi="Open Sans" w:cs="Open Sans"/>
        </w:rPr>
        <w:t xml:space="preserve">training </w:t>
      </w:r>
      <w:r w:rsidR="00634EFD" w:rsidRPr="114128C1">
        <w:rPr>
          <w:rFonts w:ascii="Open Sans" w:eastAsia="Open Sans" w:hAnsi="Open Sans" w:cs="Open Sans"/>
        </w:rPr>
        <w:t xml:space="preserve">opportunities for newer developers to gain background in acquiring NOAH properties. </w:t>
      </w:r>
      <w:r w:rsidR="006A242D" w:rsidRPr="114128C1">
        <w:rPr>
          <w:rFonts w:ascii="Open Sans" w:eastAsia="Open Sans" w:hAnsi="Open Sans" w:cs="Open Sans"/>
        </w:rPr>
        <w:t>Attendance at trainings is not required</w:t>
      </w:r>
      <w:r w:rsidR="007731D6" w:rsidRPr="114128C1">
        <w:rPr>
          <w:rFonts w:ascii="Open Sans" w:eastAsia="Open Sans" w:hAnsi="Open Sans" w:cs="Open Sans"/>
        </w:rPr>
        <w:t xml:space="preserve">, but </w:t>
      </w:r>
      <w:r w:rsidR="000268CF" w:rsidRPr="114128C1">
        <w:rPr>
          <w:rFonts w:ascii="Open Sans" w:eastAsia="Open Sans" w:hAnsi="Open Sans" w:cs="Open Sans"/>
        </w:rPr>
        <w:t xml:space="preserve">if no prior trainings have been attended, applicants must demonstrate direct or indirect experience that prepares them to acquire a rental property. </w:t>
      </w:r>
    </w:p>
    <w:p w14:paraId="20F2506A" w14:textId="4B636015" w:rsidR="00D2294F" w:rsidRPr="002C02B7" w:rsidRDefault="00000000" w:rsidP="24520B22">
      <w:pPr>
        <w:spacing w:before="240" w:after="0"/>
        <w:ind w:left="720"/>
        <w:rPr>
          <w:rFonts w:ascii="Open Sans" w:eastAsia="Open Sans" w:hAnsi="Open Sans" w:cs="Open Sans"/>
          <w:highlight w:val="yellow"/>
        </w:rPr>
      </w:pPr>
      <w:sdt>
        <w:sdtPr>
          <w:rPr>
            <w:rFonts w:ascii="Open Sans" w:eastAsia="Open Sans" w:hAnsi="Open Sans" w:cs="Open Sans"/>
            <w:highlight w:val="yellow"/>
          </w:rPr>
          <w:id w:val="1539923936"/>
          <w14:checkbox>
            <w14:checked w14:val="0"/>
            <w14:checkedState w14:val="2612" w14:font="MS Gothic"/>
            <w14:uncheckedState w14:val="2610" w14:font="MS Gothic"/>
          </w14:checkbox>
        </w:sdtPr>
        <w:sdtContent>
          <w:r w:rsidR="095BBDEF" w:rsidRPr="114128C1">
            <w:rPr>
              <w:rFonts w:ascii="MS Gothic" w:eastAsia="MS Gothic" w:hAnsi="MS Gothic" w:cs="MS Gothic"/>
              <w:highlight w:val="yellow"/>
            </w:rPr>
            <w:t>☐</w:t>
          </w:r>
        </w:sdtContent>
      </w:sdt>
      <w:r w:rsidR="095BBDEF" w:rsidRPr="114128C1">
        <w:rPr>
          <w:rFonts w:ascii="Open Sans" w:hAnsi="Open Sans" w:cs="Open Sans"/>
          <w:highlight w:val="yellow"/>
        </w:rPr>
        <w:t xml:space="preserve"> </w:t>
      </w:r>
      <w:r w:rsidR="00372B77" w:rsidRPr="114128C1">
        <w:rPr>
          <w:rFonts w:ascii="Open Sans" w:hAnsi="Open Sans" w:cs="Open Sans"/>
          <w:noProof/>
          <w:highlight w:val="yellow"/>
        </w:rPr>
        <w:t>A member of the development team attended</w:t>
      </w:r>
      <w:r w:rsidR="00D2294F" w:rsidRPr="114128C1">
        <w:rPr>
          <w:rFonts w:ascii="Open Sans" w:hAnsi="Open Sans" w:cs="Open Sans"/>
          <w:noProof/>
          <w:highlight w:val="yellow"/>
        </w:rPr>
        <w:t xml:space="preserve"> the</w:t>
      </w:r>
      <w:r w:rsidR="00121F6E" w:rsidRPr="114128C1">
        <w:rPr>
          <w:rFonts w:ascii="Open Sans" w:hAnsi="Open Sans" w:cs="Open Sans"/>
          <w:noProof/>
          <w:highlight w:val="yellow"/>
        </w:rPr>
        <w:t xml:space="preserve"> Greater Minnesota Housing Fund</w:t>
      </w:r>
      <w:r w:rsidR="004925B5" w:rsidRPr="114128C1">
        <w:rPr>
          <w:rFonts w:ascii="Open Sans" w:hAnsi="Open Sans" w:cs="Open Sans"/>
          <w:noProof/>
          <w:highlight w:val="yellow"/>
        </w:rPr>
        <w:t xml:space="preserve"> (GMHF)</w:t>
      </w:r>
      <w:r w:rsidR="00121F6E" w:rsidRPr="114128C1">
        <w:rPr>
          <w:rFonts w:ascii="Open Sans" w:hAnsi="Open Sans" w:cs="Open Sans"/>
          <w:noProof/>
          <w:highlight w:val="yellow"/>
        </w:rPr>
        <w:t xml:space="preserve"> Small </w:t>
      </w:r>
      <w:r w:rsidR="005F449B" w:rsidRPr="114128C1">
        <w:rPr>
          <w:rFonts w:ascii="Open Sans" w:hAnsi="Open Sans" w:cs="Open Sans"/>
          <w:noProof/>
          <w:highlight w:val="yellow"/>
        </w:rPr>
        <w:t>NOAH Proforma Training on March 6, 2024</w:t>
      </w:r>
      <w:r w:rsidR="00104FF9" w:rsidRPr="114128C1">
        <w:rPr>
          <w:rFonts w:ascii="Open Sans" w:hAnsi="Open Sans" w:cs="Open Sans"/>
          <w:noProof/>
          <w:highlight w:val="yellow"/>
        </w:rPr>
        <w:t xml:space="preserve"> (recommended but not required)</w:t>
      </w:r>
      <w:r w:rsidR="0D39ACCE" w:rsidRPr="114128C1">
        <w:rPr>
          <w:rFonts w:ascii="Open Sans" w:hAnsi="Open Sans" w:cs="Open Sans"/>
          <w:noProof/>
          <w:highlight w:val="yellow"/>
        </w:rPr>
        <w:t xml:space="preserve"> </w:t>
      </w:r>
    </w:p>
    <w:p w14:paraId="5758C66E" w14:textId="71B8E090" w:rsidR="004C1EF0" w:rsidRPr="008A56FF" w:rsidRDefault="009A6F54" w:rsidP="008F1940">
      <w:pPr>
        <w:spacing w:before="240" w:after="0" w:line="240" w:lineRule="auto"/>
        <w:ind w:left="720"/>
        <w:rPr>
          <w:rFonts w:ascii="Open Sans" w:eastAsia="Open Sans" w:hAnsi="Open Sans" w:cs="Open Sans"/>
        </w:rPr>
      </w:pPr>
      <w:r w:rsidRPr="31D50F56">
        <w:rPr>
          <w:rFonts w:ascii="Open Sans" w:eastAsia="Open Sans" w:hAnsi="Open Sans" w:cs="Open Sans"/>
        </w:rPr>
        <w:t>If</w:t>
      </w:r>
      <w:r w:rsidR="00246324" w:rsidRPr="2ED2BAEA">
        <w:rPr>
          <w:rFonts w:ascii="Open Sans" w:eastAsia="Open Sans" w:hAnsi="Open Sans" w:cs="Open Sans"/>
        </w:rPr>
        <w:t xml:space="preserve"> </w:t>
      </w:r>
      <w:r w:rsidR="00187991" w:rsidRPr="2ED2BAEA">
        <w:rPr>
          <w:rFonts w:ascii="Open Sans" w:eastAsia="Open Sans" w:hAnsi="Open Sans" w:cs="Open Sans"/>
        </w:rPr>
        <w:t>n</w:t>
      </w:r>
      <w:r w:rsidRPr="2ED2BAEA">
        <w:rPr>
          <w:rFonts w:ascii="Open Sans" w:eastAsia="Open Sans" w:hAnsi="Open Sans" w:cs="Open Sans"/>
        </w:rPr>
        <w:t xml:space="preserve">o, please describe your </w:t>
      </w:r>
      <w:r w:rsidR="00187991" w:rsidRPr="2ED2BAEA">
        <w:rPr>
          <w:rFonts w:ascii="Open Sans" w:eastAsia="Open Sans" w:hAnsi="Open Sans" w:cs="Open Sans"/>
        </w:rPr>
        <w:t>experience or other educational events you’ve attended related to financial proformas.</w:t>
      </w:r>
      <w:r w:rsidR="00402568" w:rsidRPr="2ED2BAEA">
        <w:rPr>
          <w:rFonts w:ascii="Open Sans" w:eastAsia="Open Sans" w:hAnsi="Open Sans" w:cs="Open Sans"/>
        </w:rPr>
        <w:t xml:space="preserve"> Additionally, please email GMHF </w:t>
      </w:r>
      <w:r w:rsidR="00F543C1" w:rsidRPr="2ED2BAEA">
        <w:rPr>
          <w:rFonts w:ascii="Open Sans" w:eastAsia="Open Sans" w:hAnsi="Open Sans" w:cs="Open Sans"/>
        </w:rPr>
        <w:t xml:space="preserve">at </w:t>
      </w:r>
      <w:hyperlink r:id="rId27">
        <w:r w:rsidR="00FE6AED" w:rsidRPr="2ED2BAEA">
          <w:rPr>
            <w:rStyle w:val="Hyperlink"/>
            <w:rFonts w:ascii="Open Sans" w:eastAsia="Open Sans" w:hAnsi="Open Sans" w:cs="Open Sans"/>
            <w:noProof/>
          </w:rPr>
          <w:t>events@gmhf.com</w:t>
        </w:r>
      </w:hyperlink>
      <w:r w:rsidR="00FE6AED" w:rsidRPr="2ED2BAEA">
        <w:rPr>
          <w:rFonts w:ascii="Open Sans" w:eastAsia="Open Sans" w:hAnsi="Open Sans" w:cs="Open Sans"/>
        </w:rPr>
        <w:t xml:space="preserve"> </w:t>
      </w:r>
      <w:r w:rsidR="00402568" w:rsidRPr="2ED2BAEA">
        <w:rPr>
          <w:rFonts w:ascii="Open Sans" w:eastAsia="Open Sans" w:hAnsi="Open Sans" w:cs="Open Sans"/>
        </w:rPr>
        <w:t>to be added to the waitlist for the next training.</w:t>
      </w:r>
    </w:p>
    <w:p w14:paraId="73BB0169" w14:textId="42B93CA8" w:rsidR="00E7717F" w:rsidRPr="008A56FF" w:rsidRDefault="00E7717F" w:rsidP="008A56FF">
      <w:pPr>
        <w:spacing w:line="240" w:lineRule="auto"/>
        <w:ind w:firstLine="720"/>
        <w:rPr>
          <w:rFonts w:ascii="Open Sans" w:eastAsia="Open Sans" w:hAnsi="Open Sans" w:cs="Open Sans"/>
        </w:rPr>
      </w:pPr>
      <w:r w:rsidRPr="2ED2BAEA">
        <w:rPr>
          <w:rFonts w:ascii="Open Sans" w:eastAsia="Open Sans" w:hAnsi="Open Sans" w:cs="Open Sans"/>
          <w:highlight w:val="yellow"/>
        </w:rPr>
        <w:t>[Type here]</w:t>
      </w:r>
    </w:p>
    <w:p w14:paraId="1075C96C" w14:textId="1A20B768" w:rsidR="00D2294F" w:rsidRPr="002C02B7" w:rsidRDefault="716040F7" w:rsidP="24520B22">
      <w:pPr>
        <w:spacing w:after="0"/>
        <w:ind w:left="720"/>
        <w:rPr>
          <w:rFonts w:ascii="Open Sans" w:eastAsia="Open Sans" w:hAnsi="Open Sans" w:cs="Open Sans"/>
          <w:highlight w:val="yellow"/>
        </w:rPr>
      </w:pPr>
      <w:r w:rsidRPr="24520B22">
        <w:rPr>
          <w:rFonts w:ascii="MS Gothic" w:eastAsia="MS Gothic" w:hAnsi="MS Gothic" w:cs="MS Gothic"/>
          <w:noProof/>
          <w:color w:val="000000" w:themeColor="text1"/>
          <w:highlight w:val="yellow"/>
        </w:rPr>
        <w:t>☐</w:t>
      </w:r>
      <w:r w:rsidR="715207DD" w:rsidRPr="24520B22">
        <w:rPr>
          <w:rFonts w:ascii="MS Gothic" w:eastAsia="MS Gothic" w:hAnsi="MS Gothic" w:cs="MS Gothic"/>
          <w:noProof/>
          <w:color w:val="000000" w:themeColor="text1"/>
          <w:highlight w:val="yellow"/>
        </w:rPr>
        <w:t xml:space="preserve"> </w:t>
      </w:r>
      <w:r w:rsidR="00875F3C" w:rsidRPr="002C02B7">
        <w:rPr>
          <w:rFonts w:ascii="Open Sans" w:hAnsi="Open Sans" w:cs="Open Sans"/>
          <w:noProof/>
          <w:highlight w:val="yellow"/>
        </w:rPr>
        <w:t xml:space="preserve">A member of the development team </w:t>
      </w:r>
      <w:r w:rsidR="008E2AF5" w:rsidRPr="002C02B7">
        <w:rPr>
          <w:rFonts w:ascii="Open Sans" w:hAnsi="Open Sans" w:cs="Open Sans"/>
          <w:noProof/>
          <w:highlight w:val="yellow"/>
        </w:rPr>
        <w:t>attended</w:t>
      </w:r>
      <w:r w:rsidR="009A6F54" w:rsidRPr="002C02B7">
        <w:rPr>
          <w:rFonts w:ascii="Open Sans" w:hAnsi="Open Sans" w:cs="Open Sans"/>
          <w:noProof/>
          <w:highlight w:val="yellow"/>
        </w:rPr>
        <w:t xml:space="preserve"> </w:t>
      </w:r>
      <w:r w:rsidR="00A340BA" w:rsidRPr="002C02B7">
        <w:rPr>
          <w:rFonts w:ascii="Open Sans" w:hAnsi="Open Sans" w:cs="Open Sans"/>
          <w:noProof/>
          <w:highlight w:val="yellow"/>
        </w:rPr>
        <w:t xml:space="preserve">a property management training, either the Multi Housing Association (MHA) Property Management Fundamentals course on </w:t>
      </w:r>
      <w:r w:rsidR="004925B5" w:rsidRPr="002C02B7">
        <w:rPr>
          <w:rFonts w:ascii="Open Sans" w:hAnsi="Open Sans" w:cs="Open Sans"/>
          <w:noProof/>
          <w:highlight w:val="yellow"/>
        </w:rPr>
        <w:t>March 5, 2024 or the GMHF &amp; MHA New Property Owner Seminar on March 27, 2024</w:t>
      </w:r>
      <w:r w:rsidR="00961C13" w:rsidRPr="002C02B7">
        <w:rPr>
          <w:rFonts w:ascii="Open Sans" w:hAnsi="Open Sans" w:cs="Open Sans"/>
          <w:noProof/>
          <w:highlight w:val="yellow"/>
        </w:rPr>
        <w:t xml:space="preserve"> </w:t>
      </w:r>
      <w:r w:rsidR="004C7AB9" w:rsidRPr="002C02B7">
        <w:rPr>
          <w:rFonts w:ascii="Open Sans" w:hAnsi="Open Sans" w:cs="Open Sans"/>
          <w:noProof/>
          <w:highlight w:val="yellow"/>
        </w:rPr>
        <w:t>(Recommended but not required)</w:t>
      </w:r>
      <w:r w:rsidR="00961C13" w:rsidRPr="002C02B7">
        <w:rPr>
          <w:rFonts w:ascii="Open Sans" w:hAnsi="Open Sans" w:cs="Open Sans"/>
          <w:noProof/>
          <w:highlight w:val="yellow"/>
        </w:rPr>
        <w:t>.</w:t>
      </w:r>
      <w:r w:rsidR="331B065B" w:rsidRPr="002C02B7">
        <w:rPr>
          <w:rFonts w:ascii="Open Sans" w:hAnsi="Open Sans" w:cs="Open Sans"/>
          <w:noProof/>
          <w:highlight w:val="yellow"/>
        </w:rPr>
        <w:t xml:space="preserve"> </w:t>
      </w:r>
    </w:p>
    <w:p w14:paraId="49D7306E" w14:textId="0300C67B" w:rsidR="004925B5" w:rsidRPr="00CD1617" w:rsidRDefault="004925B5" w:rsidP="008F1940">
      <w:pPr>
        <w:spacing w:before="240" w:after="0"/>
        <w:ind w:left="720"/>
        <w:rPr>
          <w:rFonts w:ascii="Open Sans" w:eastAsia="Open Sans" w:hAnsi="Open Sans" w:cs="Open Sans"/>
          <w:highlight w:val="yellow"/>
        </w:rPr>
      </w:pPr>
      <w:r w:rsidRPr="00CD1617">
        <w:rPr>
          <w:rFonts w:ascii="Open Sans" w:eastAsia="Open Sans" w:hAnsi="Open Sans" w:cs="Open Sans"/>
          <w:highlight w:val="yellow"/>
        </w:rPr>
        <w:lastRenderedPageBreak/>
        <w:t>If</w:t>
      </w:r>
      <w:r w:rsidR="00246324" w:rsidRPr="00CD1617">
        <w:rPr>
          <w:rFonts w:ascii="Open Sans" w:eastAsia="Open Sans" w:hAnsi="Open Sans" w:cs="Open Sans"/>
          <w:highlight w:val="yellow"/>
        </w:rPr>
        <w:t xml:space="preserve"> </w:t>
      </w:r>
      <w:r w:rsidRPr="00CD1617">
        <w:rPr>
          <w:rFonts w:ascii="Open Sans" w:eastAsia="Open Sans" w:hAnsi="Open Sans" w:cs="Open Sans"/>
          <w:highlight w:val="yellow"/>
        </w:rPr>
        <w:t>no, please describe your experience or other educational events you’ve attended related to rental property management.</w:t>
      </w:r>
    </w:p>
    <w:p w14:paraId="36BE50B6" w14:textId="1B49E9AA" w:rsidR="00E7717F" w:rsidRPr="00CD1617" w:rsidRDefault="00E7717F" w:rsidP="008A56FF">
      <w:pPr>
        <w:ind w:firstLine="720"/>
        <w:rPr>
          <w:rFonts w:ascii="Open Sans" w:eastAsia="Open Sans" w:hAnsi="Open Sans" w:cs="Open Sans"/>
          <w:highlight w:val="yellow"/>
        </w:rPr>
      </w:pPr>
      <w:r w:rsidRPr="00CD1617">
        <w:rPr>
          <w:rFonts w:ascii="Open Sans" w:eastAsia="Open Sans" w:hAnsi="Open Sans" w:cs="Open Sans"/>
          <w:highlight w:val="yellow"/>
        </w:rPr>
        <w:t>[Type here]</w:t>
      </w:r>
    </w:p>
    <w:p w14:paraId="52717A99" w14:textId="12362446" w:rsidR="004925B5" w:rsidRPr="00CD1617" w:rsidRDefault="1E3059C0" w:rsidP="24520B22">
      <w:pPr>
        <w:spacing w:after="0"/>
        <w:ind w:left="720"/>
        <w:rPr>
          <w:rFonts w:ascii="Open Sans" w:eastAsia="Open Sans" w:hAnsi="Open Sans" w:cs="Open Sans"/>
          <w:highlight w:val="yellow"/>
        </w:rPr>
      </w:pPr>
      <w:r w:rsidRPr="24520B22">
        <w:rPr>
          <w:rFonts w:ascii="MS Gothic" w:eastAsia="MS Gothic" w:hAnsi="MS Gothic" w:cs="MS Gothic"/>
          <w:color w:val="000000" w:themeColor="text1"/>
          <w:highlight w:val="yellow"/>
        </w:rPr>
        <w:t>☐</w:t>
      </w:r>
      <w:r w:rsidRPr="24520B22">
        <w:rPr>
          <w:rFonts w:ascii="Open Sans" w:eastAsia="Open Sans" w:hAnsi="Open Sans" w:cs="Open Sans"/>
          <w:color w:val="000000" w:themeColor="text1"/>
          <w:highlight w:val="yellow"/>
        </w:rPr>
        <w:t xml:space="preserve"> </w:t>
      </w:r>
      <w:r w:rsidR="003C39D4" w:rsidRPr="00CD1617">
        <w:rPr>
          <w:rFonts w:ascii="Open Sans" w:eastAsia="Open Sans" w:hAnsi="Open Sans" w:cs="Open Sans"/>
          <w:highlight w:val="yellow"/>
        </w:rPr>
        <w:t>A member of the development team has</w:t>
      </w:r>
      <w:r w:rsidR="00BA12D7" w:rsidRPr="00CD1617">
        <w:rPr>
          <w:rFonts w:ascii="Open Sans" w:eastAsia="Open Sans" w:hAnsi="Open Sans" w:cs="Open Sans"/>
          <w:highlight w:val="yellow"/>
        </w:rPr>
        <w:t xml:space="preserve"> experience in real estate development, finance, construction and/or management</w:t>
      </w:r>
      <w:r w:rsidR="002B50F7" w:rsidRPr="00CD1617">
        <w:rPr>
          <w:rFonts w:ascii="Open Sans" w:eastAsia="Open Sans" w:hAnsi="Open Sans" w:cs="Open Sans"/>
          <w:highlight w:val="yellow"/>
        </w:rPr>
        <w:t xml:space="preserve">. </w:t>
      </w:r>
      <w:r w:rsidR="00BA12D7" w:rsidRPr="00CD1617">
        <w:rPr>
          <w:rFonts w:ascii="Open Sans" w:eastAsia="Open Sans" w:hAnsi="Open Sans" w:cs="Open Sans"/>
          <w:highlight w:val="yellow"/>
        </w:rPr>
        <w:t>Do</w:t>
      </w:r>
      <w:r w:rsidR="202832AB" w:rsidRPr="00CD1617">
        <w:rPr>
          <w:rFonts w:ascii="Open Sans" w:eastAsia="Open Sans" w:hAnsi="Open Sans" w:cs="Open Sans"/>
          <w:highlight w:val="yellow"/>
        </w:rPr>
        <w:t xml:space="preserve"> you</w:t>
      </w:r>
      <w:r w:rsidR="00BA12D7" w:rsidRPr="00CD1617">
        <w:rPr>
          <w:rFonts w:ascii="Open Sans" w:eastAsia="Open Sans" w:hAnsi="Open Sans" w:cs="Open Sans"/>
          <w:highlight w:val="yellow"/>
        </w:rPr>
        <w:t xml:space="preserve"> own or manage a similarly sized project? If applicable, please mention any experience in real estate ownership, operations</w:t>
      </w:r>
      <w:r w:rsidR="3B567E3A" w:rsidRPr="00CD1617">
        <w:rPr>
          <w:rFonts w:ascii="Open Sans" w:eastAsia="Open Sans" w:hAnsi="Open Sans" w:cs="Open Sans"/>
          <w:highlight w:val="yellow"/>
        </w:rPr>
        <w:t>,</w:t>
      </w:r>
      <w:r w:rsidR="00BA12D7" w:rsidRPr="00CD1617">
        <w:rPr>
          <w:rFonts w:ascii="Open Sans" w:eastAsia="Open Sans" w:hAnsi="Open Sans" w:cs="Open Sans"/>
          <w:highlight w:val="yellow"/>
        </w:rPr>
        <w:t xml:space="preserve"> or development serving low-income (60% Area Median Income (AMI) or below) renters.</w:t>
      </w:r>
      <w:r w:rsidR="004C7AB9" w:rsidRPr="00CD1617">
        <w:rPr>
          <w:rFonts w:ascii="Open Sans" w:eastAsia="Open Sans" w:hAnsi="Open Sans" w:cs="Open Sans"/>
          <w:highlight w:val="yellow"/>
        </w:rPr>
        <w:t xml:space="preserve"> (Applicants without direct experience in this area should describe similar types of experience that demonstrates their ability to successfully acquire, own and manage a rental property with affordability requirements).</w:t>
      </w:r>
    </w:p>
    <w:p w14:paraId="57849348" w14:textId="592183A5" w:rsidR="00B5555D" w:rsidRPr="00CD1617" w:rsidRDefault="00B5555D" w:rsidP="24520B22">
      <w:pPr>
        <w:spacing w:before="240"/>
        <w:ind w:firstLine="720"/>
        <w:rPr>
          <w:rFonts w:ascii="Open Sans" w:eastAsia="Open Sans" w:hAnsi="Open Sans" w:cs="Open Sans"/>
          <w:highlight w:val="yellow"/>
        </w:rPr>
      </w:pPr>
      <w:r w:rsidRPr="00CD1617">
        <w:rPr>
          <w:rFonts w:ascii="Open Sans" w:eastAsia="Open Sans" w:hAnsi="Open Sans" w:cs="Open Sans"/>
          <w:highlight w:val="yellow"/>
        </w:rPr>
        <w:t>[Type here]</w:t>
      </w:r>
    </w:p>
    <w:p w14:paraId="4BA10B80" w14:textId="3CB5ADFA" w:rsidR="008A56FF" w:rsidRPr="00CD1617" w:rsidRDefault="006C7F01" w:rsidP="24520B22">
      <w:pPr>
        <w:spacing w:after="0"/>
        <w:ind w:left="720"/>
        <w:rPr>
          <w:rFonts w:ascii="Open Sans" w:eastAsia="Open Sans" w:hAnsi="Open Sans" w:cs="Open Sans"/>
          <w:highlight w:val="yellow"/>
        </w:rPr>
      </w:pPr>
      <w:r w:rsidRPr="00CD1617">
        <w:rPr>
          <w:rFonts w:ascii="Open Sans" w:eastAsia="Open Sans" w:hAnsi="Open Sans" w:cs="Open Sans"/>
          <w:highlight w:val="yellow"/>
        </w:rPr>
        <w:t>Describe</w:t>
      </w:r>
      <w:r w:rsidR="2370BE00" w:rsidRPr="00CD1617">
        <w:rPr>
          <w:rFonts w:ascii="Open Sans" w:eastAsia="Open Sans" w:hAnsi="Open Sans" w:cs="Open Sans"/>
          <w:highlight w:val="yellow"/>
        </w:rPr>
        <w:t xml:space="preserve"> the sources/types of capital you’re using for this project, including acquisition, rehabilitation, operation, and maintenance</w:t>
      </w:r>
      <w:r w:rsidR="6EBB52F2" w:rsidRPr="00CD1617">
        <w:rPr>
          <w:rFonts w:ascii="Open Sans" w:eastAsia="Open Sans" w:hAnsi="Open Sans" w:cs="Open Sans"/>
          <w:highlight w:val="yellow"/>
        </w:rPr>
        <w:t xml:space="preserve"> activities.</w:t>
      </w:r>
      <w:r w:rsidR="00C40BDD" w:rsidRPr="00CD1617">
        <w:rPr>
          <w:rFonts w:ascii="Open Sans" w:eastAsia="Open Sans" w:hAnsi="Open Sans" w:cs="Open Sans"/>
          <w:highlight w:val="yellow"/>
        </w:rPr>
        <w:t xml:space="preserve"> This question is mainly intended as an opportunity for additional narrative to explain </w:t>
      </w:r>
      <w:r w:rsidR="000971FC" w:rsidRPr="00CD1617">
        <w:rPr>
          <w:rFonts w:ascii="Open Sans" w:eastAsia="Open Sans" w:hAnsi="Open Sans" w:cs="Open Sans"/>
          <w:highlight w:val="yellow"/>
        </w:rPr>
        <w:t xml:space="preserve">the sources listed on your financial proforma. </w:t>
      </w:r>
    </w:p>
    <w:p w14:paraId="5BC16272" w14:textId="00866DCF" w:rsidR="006B6590" w:rsidRDefault="00B5555D" w:rsidP="423CCF6E">
      <w:pPr>
        <w:spacing w:before="240" w:after="0"/>
        <w:ind w:firstLine="720"/>
        <w:rPr>
          <w:rFonts w:ascii="Open Sans" w:eastAsia="Open Sans" w:hAnsi="Open Sans" w:cs="Open Sans"/>
        </w:rPr>
      </w:pPr>
      <w:r w:rsidRPr="00CD1617">
        <w:rPr>
          <w:rFonts w:ascii="Open Sans" w:eastAsia="Open Sans" w:hAnsi="Open Sans" w:cs="Open Sans"/>
          <w:highlight w:val="yellow"/>
        </w:rPr>
        <w:t>[Type here]</w:t>
      </w:r>
    </w:p>
    <w:p w14:paraId="2B33B2C1" w14:textId="37BFFFB4" w:rsidR="005C201C" w:rsidRDefault="005C201C" w:rsidP="005C201C">
      <w:pPr>
        <w:spacing w:before="240" w:after="0"/>
        <w:rPr>
          <w:rFonts w:ascii="Open Sans" w:eastAsia="Open Sans" w:hAnsi="Open Sans" w:cs="Open Sans"/>
          <w:b/>
        </w:rPr>
      </w:pPr>
      <w:r w:rsidRPr="2ED2BAEA">
        <w:rPr>
          <w:rFonts w:ascii="Open Sans" w:eastAsia="Open Sans" w:hAnsi="Open Sans" w:cs="Open Sans"/>
          <w:b/>
        </w:rPr>
        <w:t xml:space="preserve">Compliance </w:t>
      </w:r>
      <w:r w:rsidR="3E4A0560" w:rsidRPr="2ED2BAEA">
        <w:rPr>
          <w:rFonts w:ascii="Open Sans" w:eastAsia="Open Sans" w:hAnsi="Open Sans" w:cs="Open Sans"/>
          <w:b/>
        </w:rPr>
        <w:t>Reporting</w:t>
      </w:r>
      <w:r w:rsidRPr="2ED2BAEA">
        <w:rPr>
          <w:rFonts w:ascii="Open Sans" w:eastAsia="Open Sans" w:hAnsi="Open Sans" w:cs="Open Sans"/>
          <w:b/>
        </w:rPr>
        <w:t xml:space="preserve"> Capacity</w:t>
      </w:r>
    </w:p>
    <w:p w14:paraId="055B224E" w14:textId="4905B1EE" w:rsidR="007731D6" w:rsidRPr="007731D6" w:rsidRDefault="007731D6" w:rsidP="007731D6">
      <w:pPr>
        <w:spacing w:after="0"/>
        <w:rPr>
          <w:rFonts w:ascii="Open Sans" w:eastAsia="Open Sans" w:hAnsi="Open Sans" w:cs="Open Sans"/>
        </w:rPr>
      </w:pPr>
      <w:r>
        <w:rPr>
          <w:rFonts w:ascii="Open Sans" w:eastAsia="Open Sans" w:hAnsi="Open Sans" w:cs="Open Sans"/>
        </w:rPr>
        <w:t>Applicants are required to demonstrate adequate capacity to complete annual compliance reporting. Although experience is not required, applicants should be able to describe their capacity for completing this reporting on an annual basis and should be comfortable with that requirement.</w:t>
      </w:r>
    </w:p>
    <w:p w14:paraId="31BE69FC" w14:textId="5ADDADA3" w:rsidR="00794C88" w:rsidRDefault="331037B6" w:rsidP="31D50F56">
      <w:pPr>
        <w:pStyle w:val="ListParagraph"/>
        <w:numPr>
          <w:ilvl w:val="0"/>
          <w:numId w:val="13"/>
        </w:numPr>
        <w:spacing w:after="0"/>
        <w:rPr>
          <w:rFonts w:ascii="Open Sans" w:eastAsia="Open Sans" w:hAnsi="Open Sans" w:cs="Open Sans"/>
        </w:rPr>
      </w:pPr>
      <w:r w:rsidRPr="2ED2BAEA">
        <w:rPr>
          <w:rFonts w:ascii="Open Sans" w:eastAsia="Open Sans" w:hAnsi="Open Sans" w:cs="Open Sans"/>
        </w:rPr>
        <w:t>If your project</w:t>
      </w:r>
      <w:r w:rsidR="00902A15" w:rsidRPr="2ED2BAEA">
        <w:rPr>
          <w:rFonts w:ascii="Open Sans" w:eastAsia="Open Sans" w:hAnsi="Open Sans" w:cs="Open Sans"/>
        </w:rPr>
        <w:t xml:space="preserve"> </w:t>
      </w:r>
      <w:r w:rsidRPr="2ED2BAEA">
        <w:rPr>
          <w:rFonts w:ascii="Open Sans" w:eastAsia="Open Sans" w:hAnsi="Open Sans" w:cs="Open Sans"/>
        </w:rPr>
        <w:t>is selected for a loan, you will be required t</w:t>
      </w:r>
      <w:r w:rsidR="2060A6AC" w:rsidRPr="2ED2BAEA">
        <w:rPr>
          <w:rFonts w:ascii="Open Sans" w:eastAsia="Open Sans" w:hAnsi="Open Sans" w:cs="Open Sans"/>
        </w:rPr>
        <w:t xml:space="preserve">o </w:t>
      </w:r>
      <w:r w:rsidR="00902A15" w:rsidRPr="2ED2BAEA">
        <w:rPr>
          <w:rFonts w:ascii="Open Sans" w:eastAsia="Open Sans" w:hAnsi="Open Sans" w:cs="Open Sans"/>
        </w:rPr>
        <w:t xml:space="preserve">conduct income certifications for the affordable units </w:t>
      </w:r>
      <w:r w:rsidR="6B4E8683" w:rsidRPr="2ED2BAEA">
        <w:rPr>
          <w:rFonts w:ascii="Open Sans" w:eastAsia="Open Sans" w:hAnsi="Open Sans" w:cs="Open Sans"/>
        </w:rPr>
        <w:t xml:space="preserve">at the time of new tenant move-in </w:t>
      </w:r>
      <w:r w:rsidR="00902A15" w:rsidRPr="2ED2BAEA">
        <w:rPr>
          <w:rFonts w:ascii="Open Sans" w:eastAsia="Open Sans" w:hAnsi="Open Sans" w:cs="Open Sans"/>
        </w:rPr>
        <w:t>and report them to the City</w:t>
      </w:r>
      <w:r w:rsidR="473ED6AA" w:rsidRPr="2ED2BAEA">
        <w:rPr>
          <w:rFonts w:ascii="Open Sans" w:eastAsia="Open Sans" w:hAnsi="Open Sans" w:cs="Open Sans"/>
        </w:rPr>
        <w:t xml:space="preserve"> annually</w:t>
      </w:r>
      <w:r w:rsidR="00902A15" w:rsidRPr="2ED2BAEA">
        <w:rPr>
          <w:rFonts w:ascii="Open Sans" w:eastAsia="Open Sans" w:hAnsi="Open Sans" w:cs="Open Sans"/>
        </w:rPr>
        <w:t>. Do</w:t>
      </w:r>
      <w:r w:rsidR="56E9F3C2" w:rsidRPr="2ED2BAEA">
        <w:rPr>
          <w:rFonts w:ascii="Open Sans" w:eastAsia="Open Sans" w:hAnsi="Open Sans" w:cs="Open Sans"/>
        </w:rPr>
        <w:t xml:space="preserve"> you</w:t>
      </w:r>
      <w:r w:rsidR="00902A15" w:rsidRPr="2ED2BAEA">
        <w:rPr>
          <w:rFonts w:ascii="Open Sans" w:eastAsia="Open Sans" w:hAnsi="Open Sans" w:cs="Open Sans"/>
        </w:rPr>
        <w:t xml:space="preserve"> have any experience with affordable housing compliance reporting? What is your plan for undertaking these activities?</w:t>
      </w:r>
    </w:p>
    <w:p w14:paraId="18BCE2ED" w14:textId="5B9835D9" w:rsidR="00794C88" w:rsidRDefault="00794C88" w:rsidP="24520B22">
      <w:pPr>
        <w:spacing w:before="240"/>
        <w:ind w:left="360" w:firstLine="360"/>
        <w:rPr>
          <w:rFonts w:ascii="Open Sans" w:eastAsia="Open Sans" w:hAnsi="Open Sans" w:cs="Open Sans"/>
        </w:rPr>
      </w:pPr>
      <w:r w:rsidRPr="2ED2BAEA">
        <w:rPr>
          <w:rFonts w:ascii="Open Sans" w:eastAsia="Open Sans" w:hAnsi="Open Sans" w:cs="Open Sans"/>
          <w:highlight w:val="yellow"/>
        </w:rPr>
        <w:t>[Type here]</w:t>
      </w:r>
    </w:p>
    <w:p w14:paraId="248B8634" w14:textId="7357F4B4" w:rsidR="4FA77876" w:rsidRDefault="002A7E1D" w:rsidP="31D50F56">
      <w:pPr>
        <w:spacing w:before="240" w:after="0"/>
        <w:rPr>
          <w:rFonts w:ascii="Open Sans" w:eastAsia="Open Sans" w:hAnsi="Open Sans" w:cs="Open Sans"/>
          <w:b/>
          <w:bCs/>
        </w:rPr>
      </w:pPr>
      <w:r>
        <w:rPr>
          <w:rFonts w:ascii="Open Sans" w:eastAsia="Open Sans" w:hAnsi="Open Sans" w:cs="Open Sans"/>
          <w:b/>
          <w:bCs/>
        </w:rPr>
        <w:t xml:space="preserve">Application </w:t>
      </w:r>
      <w:r w:rsidR="662C7A1B" w:rsidRPr="7B31C9DD">
        <w:rPr>
          <w:rFonts w:ascii="Open Sans" w:eastAsia="Open Sans" w:hAnsi="Open Sans" w:cs="Open Sans"/>
          <w:b/>
          <w:bCs/>
        </w:rPr>
        <w:t>P</w:t>
      </w:r>
      <w:r w:rsidRPr="7B31C9DD">
        <w:rPr>
          <w:rFonts w:ascii="Open Sans" w:eastAsia="Open Sans" w:hAnsi="Open Sans" w:cs="Open Sans"/>
          <w:b/>
          <w:bCs/>
        </w:rPr>
        <w:t>references</w:t>
      </w:r>
      <w:r>
        <w:rPr>
          <w:rFonts w:ascii="Open Sans" w:eastAsia="Open Sans" w:hAnsi="Open Sans" w:cs="Open Sans"/>
          <w:b/>
          <w:bCs/>
        </w:rPr>
        <w:t xml:space="preserve"> in </w:t>
      </w:r>
      <w:r w:rsidR="26C4A1C3" w:rsidRPr="7B31C9DD">
        <w:rPr>
          <w:rFonts w:ascii="Open Sans" w:eastAsia="Open Sans" w:hAnsi="Open Sans" w:cs="Open Sans"/>
          <w:b/>
          <w:bCs/>
        </w:rPr>
        <w:t>A</w:t>
      </w:r>
      <w:r w:rsidR="4FA77876" w:rsidRPr="7B31C9DD">
        <w:rPr>
          <w:rFonts w:ascii="Open Sans" w:eastAsia="Open Sans" w:hAnsi="Open Sans" w:cs="Open Sans"/>
          <w:b/>
          <w:bCs/>
        </w:rPr>
        <w:t>lignment</w:t>
      </w:r>
      <w:r w:rsidR="4FA77876" w:rsidRPr="31D50F56">
        <w:rPr>
          <w:rFonts w:ascii="Open Sans" w:eastAsia="Open Sans" w:hAnsi="Open Sans" w:cs="Open Sans"/>
          <w:b/>
          <w:bCs/>
        </w:rPr>
        <w:t xml:space="preserve"> with HRA Preservation Priorities</w:t>
      </w:r>
    </w:p>
    <w:p w14:paraId="35103BF0" w14:textId="356CDDE0" w:rsidR="00744975" w:rsidRPr="00643E78" w:rsidRDefault="00643E78" w:rsidP="24520B22">
      <w:pPr>
        <w:spacing w:after="0"/>
        <w:rPr>
          <w:rFonts w:ascii="Open Sans" w:hAnsi="Open Sans" w:cs="Open Sans"/>
          <w:noProof/>
        </w:rPr>
      </w:pPr>
      <w:r w:rsidRPr="00643E78">
        <w:rPr>
          <w:rFonts w:ascii="Open Sans" w:eastAsia="Open Sans" w:hAnsi="Open Sans" w:cs="Open Sans"/>
        </w:rPr>
        <w:t xml:space="preserve">A published score sheet </w:t>
      </w:r>
      <w:r>
        <w:rPr>
          <w:rFonts w:ascii="Open Sans" w:eastAsia="Open Sans" w:hAnsi="Open Sans" w:cs="Open Sans"/>
        </w:rPr>
        <w:t>includes point categories based on the priorities below, as well as based on other aspects of th</w:t>
      </w:r>
      <w:r w:rsidR="00553D93">
        <w:rPr>
          <w:rFonts w:ascii="Open Sans" w:eastAsia="Open Sans" w:hAnsi="Open Sans" w:cs="Open Sans"/>
        </w:rPr>
        <w:t>is application document.</w:t>
      </w:r>
      <w:r w:rsidRPr="00643E78">
        <w:rPr>
          <w:rFonts w:ascii="Open Sans" w:hAnsi="Open Sans" w:cs="Open Sans"/>
          <w:noProof/>
        </w:rPr>
        <w:t xml:space="preserve"> </w:t>
      </w:r>
    </w:p>
    <w:p w14:paraId="6F380203" w14:textId="70F119F9" w:rsidR="00E4582F" w:rsidRPr="004428A6" w:rsidRDefault="1B1C6146" w:rsidP="24520B22">
      <w:pPr>
        <w:spacing w:after="0"/>
        <w:ind w:left="720"/>
        <w:rPr>
          <w:rFonts w:ascii="Open Sans" w:eastAsia="Open Sans" w:hAnsi="Open Sans" w:cs="Open Sans"/>
          <w:highlight w:val="yellow"/>
        </w:rPr>
      </w:pPr>
      <w:r w:rsidRPr="24520B22">
        <w:rPr>
          <w:rFonts w:ascii="MS Gothic" w:eastAsia="MS Gothic" w:hAnsi="MS Gothic" w:cs="MS Gothic"/>
          <w:noProof/>
          <w:color w:val="000000" w:themeColor="text1"/>
          <w:highlight w:val="yellow"/>
        </w:rPr>
        <w:t>☐</w:t>
      </w:r>
      <w:r w:rsidRPr="24520B22">
        <w:rPr>
          <w:rFonts w:ascii="Open Sans" w:eastAsia="Open Sans" w:hAnsi="Open Sans" w:cs="Open Sans"/>
          <w:noProof/>
          <w:color w:val="000000" w:themeColor="text1"/>
          <w:highlight w:val="yellow"/>
        </w:rPr>
        <w:t xml:space="preserve">  </w:t>
      </w:r>
      <w:r w:rsidR="002A7E1D" w:rsidRPr="004428A6">
        <w:rPr>
          <w:rFonts w:ascii="Open Sans" w:hAnsi="Open Sans" w:cs="Open Sans"/>
          <w:noProof/>
          <w:highlight w:val="yellow"/>
        </w:rPr>
        <w:t>C</w:t>
      </w:r>
      <w:r w:rsidR="4FA77876" w:rsidRPr="004428A6">
        <w:rPr>
          <w:rFonts w:ascii="Open Sans" w:hAnsi="Open Sans" w:cs="Open Sans"/>
          <w:noProof/>
          <w:highlight w:val="yellow"/>
        </w:rPr>
        <w:t xml:space="preserve">urrent residents </w:t>
      </w:r>
      <w:r w:rsidR="002A7E1D" w:rsidRPr="004428A6">
        <w:rPr>
          <w:rFonts w:ascii="Open Sans" w:hAnsi="Open Sans" w:cs="Open Sans"/>
          <w:noProof/>
          <w:highlight w:val="yellow"/>
        </w:rPr>
        <w:t xml:space="preserve">will not </w:t>
      </w:r>
      <w:r w:rsidR="4FA77876" w:rsidRPr="004428A6">
        <w:rPr>
          <w:rFonts w:ascii="Open Sans" w:hAnsi="Open Sans" w:cs="Open Sans"/>
          <w:noProof/>
          <w:highlight w:val="yellow"/>
        </w:rPr>
        <w:t xml:space="preserve">be displaced, either temporarily or permanently, because of </w:t>
      </w:r>
      <w:r w:rsidR="002A7E1D" w:rsidRPr="004428A6">
        <w:rPr>
          <w:rFonts w:ascii="Open Sans" w:hAnsi="Open Sans" w:cs="Open Sans"/>
          <w:noProof/>
          <w:highlight w:val="yellow"/>
        </w:rPr>
        <w:t xml:space="preserve">the </w:t>
      </w:r>
      <w:r w:rsidR="4FA77876" w:rsidRPr="004428A6">
        <w:rPr>
          <w:rFonts w:ascii="Open Sans" w:hAnsi="Open Sans" w:cs="Open Sans"/>
          <w:noProof/>
          <w:highlight w:val="yellow"/>
        </w:rPr>
        <w:t>acquisition plan</w:t>
      </w:r>
    </w:p>
    <w:p w14:paraId="1995B138" w14:textId="559E2ECA" w:rsidR="4FA77876" w:rsidRPr="004428A6" w:rsidRDefault="4FA77876" w:rsidP="7B31C9DD">
      <w:pPr>
        <w:pStyle w:val="ListParagraph"/>
        <w:ind w:firstLine="720"/>
        <w:rPr>
          <w:rFonts w:ascii="Open Sans" w:eastAsia="Open Sans" w:hAnsi="Open Sans" w:cs="Open Sans"/>
          <w:highlight w:val="yellow"/>
        </w:rPr>
      </w:pPr>
      <w:r w:rsidRPr="004428A6">
        <w:rPr>
          <w:rFonts w:ascii="Open Sans" w:eastAsia="Open Sans" w:hAnsi="Open Sans" w:cs="Open Sans"/>
          <w:highlight w:val="yellow"/>
        </w:rPr>
        <w:t xml:space="preserve">If </w:t>
      </w:r>
      <w:r w:rsidR="002A7E1D" w:rsidRPr="004428A6">
        <w:rPr>
          <w:rFonts w:ascii="Open Sans" w:eastAsia="Open Sans" w:hAnsi="Open Sans" w:cs="Open Sans"/>
          <w:highlight w:val="yellow"/>
        </w:rPr>
        <w:t>they will</w:t>
      </w:r>
      <w:r w:rsidRPr="004428A6">
        <w:rPr>
          <w:rFonts w:ascii="Open Sans" w:eastAsia="Open Sans" w:hAnsi="Open Sans" w:cs="Open Sans"/>
          <w:highlight w:val="yellow"/>
        </w:rPr>
        <w:t>, please submit a tenant relocation plan as a separate document.</w:t>
      </w:r>
    </w:p>
    <w:p w14:paraId="009FD632" w14:textId="7B164FA8" w:rsidR="4FA77876" w:rsidRPr="004428A6" w:rsidRDefault="06B7CE85" w:rsidP="24520B22">
      <w:pPr>
        <w:spacing w:before="240" w:after="0"/>
        <w:ind w:left="720"/>
        <w:rPr>
          <w:rFonts w:ascii="Open Sans" w:eastAsia="Open Sans" w:hAnsi="Open Sans" w:cs="Open Sans"/>
          <w:highlight w:val="yellow"/>
        </w:rPr>
      </w:pPr>
      <w:r w:rsidRPr="24520B22">
        <w:rPr>
          <w:rFonts w:ascii="MS Gothic" w:eastAsia="MS Gothic" w:hAnsi="MS Gothic" w:cs="MS Gothic"/>
          <w:noProof/>
          <w:color w:val="000000" w:themeColor="text1"/>
          <w:highlight w:val="yellow"/>
        </w:rPr>
        <w:t>☐</w:t>
      </w:r>
      <w:r w:rsidRPr="24520B22">
        <w:rPr>
          <w:rFonts w:ascii="Open Sans" w:eastAsia="Open Sans" w:hAnsi="Open Sans" w:cs="Open Sans"/>
          <w:noProof/>
          <w:color w:val="000000" w:themeColor="text1"/>
          <w:highlight w:val="yellow"/>
        </w:rPr>
        <w:t xml:space="preserve">  </w:t>
      </w:r>
      <w:r w:rsidR="4FA77876" w:rsidRPr="004428A6">
        <w:rPr>
          <w:rFonts w:ascii="Open Sans" w:hAnsi="Open Sans" w:cs="Open Sans"/>
          <w:noProof/>
          <w:highlight w:val="yellow"/>
        </w:rPr>
        <w:t>D</w:t>
      </w:r>
      <w:r w:rsidR="007535E2" w:rsidRPr="004428A6">
        <w:rPr>
          <w:rFonts w:ascii="Open Sans" w:hAnsi="Open Sans" w:cs="Open Sans"/>
          <w:noProof/>
          <w:highlight w:val="yellow"/>
        </w:rPr>
        <w:t>oes the d</w:t>
      </w:r>
      <w:r w:rsidR="00D57DCC" w:rsidRPr="004428A6">
        <w:rPr>
          <w:rFonts w:ascii="Open Sans" w:hAnsi="Open Sans" w:cs="Open Sans"/>
          <w:noProof/>
          <w:highlight w:val="yellow"/>
        </w:rPr>
        <w:t>evelopment team</w:t>
      </w:r>
      <w:r w:rsidR="4FA77876" w:rsidRPr="004428A6">
        <w:rPr>
          <w:rFonts w:ascii="Open Sans" w:hAnsi="Open Sans" w:cs="Open Sans"/>
          <w:noProof/>
          <w:highlight w:val="yellow"/>
        </w:rPr>
        <w:t xml:space="preserve"> plan to establish a limited equity cooperative or similar form of community ownership for the property</w:t>
      </w:r>
    </w:p>
    <w:p w14:paraId="3AC42613" w14:textId="09BA2160" w:rsidR="4FA77876" w:rsidRPr="004428A6" w:rsidRDefault="5304EAC9" w:rsidP="24520B22">
      <w:pPr>
        <w:spacing w:before="240" w:after="0"/>
        <w:ind w:left="720"/>
        <w:rPr>
          <w:rFonts w:ascii="Open Sans" w:eastAsia="Open Sans" w:hAnsi="Open Sans" w:cs="Open Sans"/>
          <w:highlight w:val="yellow"/>
        </w:rPr>
      </w:pPr>
      <w:r w:rsidRPr="24520B22">
        <w:rPr>
          <w:rFonts w:ascii="MS Gothic" w:eastAsia="MS Gothic" w:hAnsi="MS Gothic" w:cs="MS Gothic"/>
          <w:color w:val="000000" w:themeColor="text1"/>
          <w:highlight w:val="yellow"/>
        </w:rPr>
        <w:t>☐</w:t>
      </w:r>
      <w:r w:rsidRPr="24520B22">
        <w:rPr>
          <w:rFonts w:ascii="Open Sans" w:eastAsia="Open Sans" w:hAnsi="Open Sans" w:cs="Open Sans"/>
          <w:color w:val="000000" w:themeColor="text1"/>
          <w:highlight w:val="yellow"/>
        </w:rPr>
        <w:t xml:space="preserve">  </w:t>
      </w:r>
      <w:r w:rsidR="002A7E1D" w:rsidRPr="004428A6">
        <w:rPr>
          <w:rFonts w:ascii="Open Sans" w:hAnsi="Open Sans" w:cs="Open Sans"/>
          <w:highlight w:val="yellow"/>
        </w:rPr>
        <w:t>Development</w:t>
      </w:r>
      <w:r w:rsidR="00B04A6D" w:rsidRPr="004428A6">
        <w:rPr>
          <w:rFonts w:ascii="Open Sans" w:hAnsi="Open Sans" w:cs="Open Sans"/>
          <w:highlight w:val="yellow"/>
        </w:rPr>
        <w:t xml:space="preserve"> team </w:t>
      </w:r>
      <w:r w:rsidR="4FA77876" w:rsidRPr="004428A6">
        <w:rPr>
          <w:rFonts w:ascii="Open Sans" w:hAnsi="Open Sans" w:cs="Open Sans"/>
          <w:highlight w:val="yellow"/>
        </w:rPr>
        <w:t>plan</w:t>
      </w:r>
      <w:r w:rsidR="002A7E1D" w:rsidRPr="004428A6">
        <w:rPr>
          <w:rFonts w:ascii="Open Sans" w:hAnsi="Open Sans" w:cs="Open Sans"/>
          <w:highlight w:val="yellow"/>
        </w:rPr>
        <w:t>s</w:t>
      </w:r>
      <w:r w:rsidR="4FA77876" w:rsidRPr="004428A6">
        <w:rPr>
          <w:rFonts w:ascii="Open Sans" w:hAnsi="Open Sans" w:cs="Open Sans"/>
          <w:highlight w:val="yellow"/>
        </w:rPr>
        <w:t xml:space="preserve"> to participate in other programs which provide housing opportunities to individuals with housing barriers, such as criminal history</w:t>
      </w:r>
    </w:p>
    <w:p w14:paraId="49259B46" w14:textId="02822CB9" w:rsidR="4FA77876" w:rsidRPr="004428A6" w:rsidRDefault="6149B7D1" w:rsidP="24520B22">
      <w:pPr>
        <w:spacing w:before="240" w:after="0"/>
        <w:ind w:left="720"/>
        <w:rPr>
          <w:rFonts w:ascii="Open Sans" w:eastAsia="Open Sans" w:hAnsi="Open Sans" w:cs="Open Sans"/>
          <w:highlight w:val="yellow"/>
        </w:rPr>
      </w:pPr>
      <w:r w:rsidRPr="24520B22">
        <w:rPr>
          <w:rFonts w:ascii="MS Gothic" w:eastAsia="MS Gothic" w:hAnsi="MS Gothic" w:cs="MS Gothic"/>
          <w:noProof/>
          <w:color w:val="000000" w:themeColor="text1"/>
          <w:highlight w:val="yellow"/>
        </w:rPr>
        <w:t>☐</w:t>
      </w:r>
      <w:r w:rsidRPr="24520B22">
        <w:rPr>
          <w:rFonts w:ascii="Open Sans" w:eastAsia="Open Sans" w:hAnsi="Open Sans" w:cs="Open Sans"/>
          <w:noProof/>
          <w:color w:val="000000" w:themeColor="text1"/>
          <w:highlight w:val="yellow"/>
        </w:rPr>
        <w:t xml:space="preserve">  </w:t>
      </w:r>
      <w:r w:rsidR="002A7E1D" w:rsidRPr="004428A6">
        <w:rPr>
          <w:rFonts w:ascii="Open Sans" w:hAnsi="Open Sans" w:cs="Open Sans"/>
          <w:noProof/>
          <w:highlight w:val="yellow"/>
        </w:rPr>
        <w:t>A</w:t>
      </w:r>
      <w:r w:rsidR="4FA77876" w:rsidRPr="004428A6">
        <w:rPr>
          <w:rFonts w:ascii="Open Sans" w:hAnsi="Open Sans" w:cs="Open Sans"/>
          <w:noProof/>
          <w:highlight w:val="yellow"/>
        </w:rPr>
        <w:t xml:space="preserve">pplicant </w:t>
      </w:r>
      <w:r w:rsidR="002A7E1D" w:rsidRPr="004428A6">
        <w:rPr>
          <w:rFonts w:ascii="Open Sans" w:hAnsi="Open Sans" w:cs="Open Sans"/>
          <w:noProof/>
          <w:highlight w:val="yellow"/>
        </w:rPr>
        <w:t>is</w:t>
      </w:r>
      <w:r w:rsidR="4FA77876" w:rsidRPr="004428A6">
        <w:rPr>
          <w:rFonts w:ascii="Open Sans" w:hAnsi="Open Sans" w:cs="Open Sans"/>
          <w:noProof/>
          <w:highlight w:val="yellow"/>
        </w:rPr>
        <w:t xml:space="preserve"> a small or emerging residential developer, in that your total real estate portfolio 5 or fewer projects, and a total of total of less than 100 units of housing owned, and/or less than 10,000 Sq. ft. of commercial space owned</w:t>
      </w:r>
    </w:p>
    <w:p w14:paraId="36FB3B4B" w14:textId="48A7B315" w:rsidR="4FA77876" w:rsidRPr="004428A6" w:rsidRDefault="38385902" w:rsidP="24520B22">
      <w:pPr>
        <w:spacing w:before="240" w:after="0"/>
        <w:ind w:left="720"/>
        <w:rPr>
          <w:rFonts w:ascii="Open Sans" w:eastAsia="Open Sans" w:hAnsi="Open Sans" w:cs="Open Sans"/>
          <w:highlight w:val="yellow"/>
        </w:rPr>
      </w:pPr>
      <w:r w:rsidRPr="24520B22">
        <w:rPr>
          <w:rFonts w:ascii="MS Gothic" w:eastAsia="MS Gothic" w:hAnsi="MS Gothic" w:cs="MS Gothic"/>
          <w:noProof/>
          <w:color w:val="000000" w:themeColor="text1"/>
          <w:highlight w:val="yellow"/>
        </w:rPr>
        <w:lastRenderedPageBreak/>
        <w:t>☐</w:t>
      </w:r>
      <w:r w:rsidRPr="24520B22">
        <w:rPr>
          <w:rFonts w:ascii="Open Sans" w:eastAsia="Open Sans" w:hAnsi="Open Sans" w:cs="Open Sans"/>
          <w:noProof/>
          <w:color w:val="000000" w:themeColor="text1"/>
          <w:highlight w:val="yellow"/>
        </w:rPr>
        <w:t xml:space="preserve">  </w:t>
      </w:r>
      <w:r w:rsidR="00341E6E" w:rsidRPr="004428A6">
        <w:rPr>
          <w:rFonts w:ascii="Open Sans" w:hAnsi="Open Sans" w:cs="Open Sans"/>
          <w:noProof/>
          <w:highlight w:val="yellow"/>
        </w:rPr>
        <w:t>A member of the development team</w:t>
      </w:r>
      <w:r w:rsidR="4FA77876" w:rsidRPr="004428A6">
        <w:rPr>
          <w:rFonts w:ascii="Open Sans" w:hAnsi="Open Sans" w:cs="Open Sans"/>
          <w:noProof/>
          <w:highlight w:val="yellow"/>
        </w:rPr>
        <w:t xml:space="preserve"> participate</w:t>
      </w:r>
      <w:r w:rsidR="00341E6E" w:rsidRPr="004428A6">
        <w:rPr>
          <w:rFonts w:ascii="Open Sans" w:hAnsi="Open Sans" w:cs="Open Sans"/>
          <w:noProof/>
          <w:highlight w:val="yellow"/>
        </w:rPr>
        <w:t>d</w:t>
      </w:r>
      <w:r w:rsidR="4FA77876" w:rsidRPr="004428A6">
        <w:rPr>
          <w:rFonts w:ascii="Open Sans" w:hAnsi="Open Sans" w:cs="Open Sans"/>
          <w:noProof/>
          <w:highlight w:val="yellow"/>
        </w:rPr>
        <w:t xml:space="preserve"> in a public or community initiative for emerging developers</w:t>
      </w:r>
    </w:p>
    <w:p w14:paraId="433A38AE" w14:textId="2FE7E618" w:rsidR="4FA77876" w:rsidRDefault="4FA77876" w:rsidP="24520B22">
      <w:pPr>
        <w:spacing w:after="0"/>
        <w:ind w:left="1440"/>
        <w:rPr>
          <w:rFonts w:ascii="Open Sans" w:eastAsia="Open Sans" w:hAnsi="Open Sans" w:cs="Open Sans"/>
        </w:rPr>
      </w:pPr>
      <w:r w:rsidRPr="31D50F56">
        <w:rPr>
          <w:rFonts w:ascii="Open Sans" w:eastAsia="Open Sans" w:hAnsi="Open Sans" w:cs="Open Sans"/>
          <w:b/>
          <w:bCs/>
          <w:i/>
          <w:iCs/>
          <w:sz w:val="18"/>
          <w:szCs w:val="18"/>
        </w:rPr>
        <w:t>Such as:</w:t>
      </w:r>
      <w:r w:rsidRPr="31D50F56">
        <w:rPr>
          <w:rFonts w:ascii="Open Sans" w:eastAsia="Open Sans" w:hAnsi="Open Sans" w:cs="Open Sans"/>
          <w:sz w:val="18"/>
          <w:szCs w:val="18"/>
        </w:rPr>
        <w:t xml:space="preserve"> City of Saint Paul Emerging and BIPOC Developer Training and Engagement </w:t>
      </w:r>
      <w:proofErr w:type="spellStart"/>
      <w:r w:rsidRPr="31D50F56">
        <w:rPr>
          <w:rFonts w:ascii="Open Sans" w:eastAsia="Open Sans" w:hAnsi="Open Sans" w:cs="Open Sans"/>
          <w:sz w:val="18"/>
          <w:szCs w:val="18"/>
        </w:rPr>
        <w:t>Initative</w:t>
      </w:r>
      <w:proofErr w:type="spellEnd"/>
      <w:r w:rsidRPr="31D50F56">
        <w:rPr>
          <w:rFonts w:ascii="Open Sans" w:eastAsia="Open Sans" w:hAnsi="Open Sans" w:cs="Open Sans"/>
          <w:sz w:val="18"/>
          <w:szCs w:val="18"/>
        </w:rPr>
        <w:t>, Urban Land Institute (ULI) Real Estate Diversity Initiative (</w:t>
      </w:r>
      <w:proofErr w:type="spellStart"/>
      <w:r w:rsidRPr="31D50F56">
        <w:rPr>
          <w:rFonts w:ascii="Open Sans" w:eastAsia="Open Sans" w:hAnsi="Open Sans" w:cs="Open Sans"/>
          <w:sz w:val="18"/>
          <w:szCs w:val="18"/>
        </w:rPr>
        <w:t>ReDI</w:t>
      </w:r>
      <w:proofErr w:type="spellEnd"/>
      <w:r w:rsidRPr="31D50F56">
        <w:rPr>
          <w:rFonts w:ascii="Open Sans" w:eastAsia="Open Sans" w:hAnsi="Open Sans" w:cs="Open Sans"/>
          <w:sz w:val="18"/>
          <w:szCs w:val="18"/>
        </w:rPr>
        <w:t>), LISC Developers of Color Cohort, Greater Minnesota Housing Fund Emerging Developers Program.</w:t>
      </w:r>
    </w:p>
    <w:p w14:paraId="4A83AC51" w14:textId="4A3FA69D" w:rsidR="4FA77876" w:rsidRDefault="4FA77876" w:rsidP="24520B22">
      <w:pPr>
        <w:spacing w:after="0"/>
        <w:ind w:firstLine="720"/>
        <w:rPr>
          <w:rFonts w:ascii="Open Sans" w:eastAsia="Open Sans" w:hAnsi="Open Sans" w:cs="Open Sans"/>
        </w:rPr>
      </w:pPr>
      <w:r w:rsidRPr="31D50F56">
        <w:rPr>
          <w:rFonts w:ascii="Open Sans" w:eastAsia="Open Sans" w:hAnsi="Open Sans" w:cs="Open Sans"/>
        </w:rPr>
        <w:t xml:space="preserve">If yes, which program: </w:t>
      </w:r>
      <w:r w:rsidRPr="31D50F56">
        <w:rPr>
          <w:rFonts w:ascii="Open Sans" w:eastAsia="Open Sans" w:hAnsi="Open Sans" w:cs="Open Sans"/>
          <w:highlight w:val="yellow"/>
        </w:rPr>
        <w:t>[Type here]</w:t>
      </w:r>
    </w:p>
    <w:p w14:paraId="5ECEDE3C" w14:textId="77777777" w:rsidR="00740068" w:rsidRDefault="00740068" w:rsidP="00740068">
      <w:pPr>
        <w:jc w:val="center"/>
        <w:rPr>
          <w:rFonts w:ascii="Open Sans" w:eastAsia="Open Sans" w:hAnsi="Open Sans" w:cs="Open Sans"/>
          <w:b/>
          <w:color w:val="FF0000"/>
        </w:rPr>
      </w:pPr>
    </w:p>
    <w:p w14:paraId="2B2EC954" w14:textId="77777777" w:rsidR="00740068" w:rsidRDefault="00740068" w:rsidP="00740068">
      <w:pPr>
        <w:jc w:val="center"/>
        <w:rPr>
          <w:rFonts w:ascii="Open Sans" w:eastAsia="Open Sans" w:hAnsi="Open Sans" w:cs="Open Sans"/>
          <w:b/>
          <w:color w:val="FF0000"/>
        </w:rPr>
      </w:pPr>
    </w:p>
    <w:p w14:paraId="0121953D" w14:textId="77777777" w:rsidR="00740068" w:rsidRDefault="00740068" w:rsidP="00740068">
      <w:pPr>
        <w:jc w:val="center"/>
        <w:rPr>
          <w:rFonts w:ascii="Open Sans" w:eastAsia="Open Sans" w:hAnsi="Open Sans" w:cs="Open Sans"/>
          <w:b/>
          <w:color w:val="FF0000"/>
        </w:rPr>
      </w:pPr>
    </w:p>
    <w:p w14:paraId="5BC196C4" w14:textId="0BA96548" w:rsidR="00740068" w:rsidRPr="00595CA3" w:rsidRDefault="00740068" w:rsidP="00740068">
      <w:pPr>
        <w:jc w:val="center"/>
        <w:rPr>
          <w:rFonts w:ascii="Open Sans" w:eastAsia="Open Sans" w:hAnsi="Open Sans" w:cs="Open Sans"/>
          <w:b/>
          <w:color w:val="FF0000"/>
        </w:rPr>
      </w:pPr>
      <w:r w:rsidRPr="2ED2BAEA">
        <w:rPr>
          <w:rFonts w:ascii="Open Sans" w:eastAsia="Open Sans" w:hAnsi="Open Sans" w:cs="Open Sans"/>
          <w:b/>
          <w:color w:val="FF0000"/>
        </w:rPr>
        <w:t xml:space="preserve">All pre-application meetings must take place between April </w:t>
      </w:r>
      <w:r w:rsidR="5FEDECAA" w:rsidRPr="0B0F488D">
        <w:rPr>
          <w:rFonts w:ascii="Open Sans" w:eastAsia="Open Sans" w:hAnsi="Open Sans" w:cs="Open Sans"/>
          <w:b/>
          <w:bCs/>
          <w:color w:val="FF0000"/>
        </w:rPr>
        <w:t>4</w:t>
      </w:r>
      <w:r w:rsidR="577FB30D" w:rsidRPr="0B0F488D">
        <w:rPr>
          <w:rFonts w:ascii="Open Sans" w:eastAsia="Open Sans" w:hAnsi="Open Sans" w:cs="Open Sans"/>
          <w:b/>
          <w:bCs/>
          <w:color w:val="FF0000"/>
        </w:rPr>
        <w:t>-</w:t>
      </w:r>
      <w:r w:rsidRPr="2ED2BAEA">
        <w:rPr>
          <w:rFonts w:ascii="Open Sans" w:eastAsia="Open Sans" w:hAnsi="Open Sans" w:cs="Open Sans"/>
          <w:b/>
          <w:color w:val="FF0000"/>
        </w:rPr>
        <w:t>29, 2024.</w:t>
      </w:r>
    </w:p>
    <w:p w14:paraId="2CC1CE59" w14:textId="77777777" w:rsidR="00740068" w:rsidRPr="00595CA3" w:rsidRDefault="00740068" w:rsidP="00740068">
      <w:pPr>
        <w:jc w:val="center"/>
        <w:rPr>
          <w:rFonts w:ascii="Open Sans" w:eastAsia="Open Sans" w:hAnsi="Open Sans" w:cs="Open Sans"/>
          <w:b/>
          <w:color w:val="FF0000"/>
        </w:rPr>
      </w:pPr>
      <w:r w:rsidRPr="2ED2BAEA">
        <w:rPr>
          <w:rFonts w:ascii="Open Sans" w:eastAsia="Open Sans" w:hAnsi="Open Sans" w:cs="Open Sans"/>
          <w:b/>
          <w:color w:val="FF0000"/>
        </w:rPr>
        <w:t>All application materials are due via email by 4:30pm CT on Monday, April 29, 2024.</w:t>
      </w:r>
    </w:p>
    <w:p w14:paraId="2215EA73" w14:textId="77777777" w:rsidR="00740068" w:rsidRPr="00595CA3" w:rsidRDefault="00740068" w:rsidP="00740068">
      <w:pPr>
        <w:jc w:val="center"/>
        <w:rPr>
          <w:rFonts w:ascii="Open Sans" w:eastAsia="Open Sans" w:hAnsi="Open Sans" w:cs="Open Sans"/>
          <w:b/>
          <w:color w:val="FF0000"/>
        </w:rPr>
      </w:pPr>
      <w:r w:rsidRPr="2ED2BAEA">
        <w:rPr>
          <w:rFonts w:ascii="Open Sans" w:eastAsia="Open Sans" w:hAnsi="Open Sans" w:cs="Open Sans"/>
          <w:b/>
          <w:color w:val="FF0000"/>
        </w:rPr>
        <w:t xml:space="preserve">Email </w:t>
      </w:r>
      <w:hyperlink r:id="rId28">
        <w:r w:rsidRPr="2ED2BAEA">
          <w:rPr>
            <w:rStyle w:val="Hyperlink"/>
            <w:rFonts w:ascii="Open Sans" w:eastAsia="Open Sans" w:hAnsi="Open Sans" w:cs="Open Sans"/>
            <w:b/>
            <w:bCs/>
          </w:rPr>
          <w:t>Danielle.Sindelar@ci.stpaul.mn.us</w:t>
        </w:r>
      </w:hyperlink>
      <w:r w:rsidRPr="2ED2BAEA">
        <w:rPr>
          <w:rFonts w:ascii="Open Sans" w:eastAsia="Open Sans" w:hAnsi="Open Sans" w:cs="Open Sans"/>
          <w:b/>
          <w:color w:val="FF0000"/>
        </w:rPr>
        <w:t xml:space="preserve"> to ask questions, schedule your pre-application meeting, and submit your application materials.</w:t>
      </w:r>
    </w:p>
    <w:p w14:paraId="3F647514" w14:textId="197BF1C7" w:rsidR="000333E1" w:rsidRDefault="000333E1" w:rsidP="31D50F56">
      <w:pPr>
        <w:rPr>
          <w:rFonts w:ascii="Open Sans" w:eastAsia="Open Sans" w:hAnsi="Open Sans" w:cs="Open Sans"/>
          <w:highlight w:val="yellow"/>
        </w:rPr>
      </w:pPr>
    </w:p>
    <w:p w14:paraId="1D96B949" w14:textId="77777777" w:rsidR="000333E1" w:rsidRDefault="000333E1" w:rsidP="31D50F56">
      <w:pPr>
        <w:rPr>
          <w:rFonts w:ascii="Open Sans" w:eastAsia="Open Sans" w:hAnsi="Open Sans" w:cs="Open Sans"/>
          <w:highlight w:val="yellow"/>
        </w:rPr>
      </w:pPr>
    </w:p>
    <w:sectPr w:rsidR="000333E1" w:rsidSect="00D56B92">
      <w:headerReference w:type="default" r:id="rId29"/>
      <w:footerReference w:type="default" r:id="rId30"/>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C2265" w14:textId="77777777" w:rsidR="0087322F" w:rsidRDefault="0087322F" w:rsidP="00382F97">
      <w:pPr>
        <w:spacing w:after="0" w:line="240" w:lineRule="auto"/>
      </w:pPr>
      <w:r>
        <w:separator/>
      </w:r>
    </w:p>
  </w:endnote>
  <w:endnote w:type="continuationSeparator" w:id="0">
    <w:p w14:paraId="284BFCFA" w14:textId="77777777" w:rsidR="0087322F" w:rsidRDefault="0087322F" w:rsidP="00382F97">
      <w:pPr>
        <w:spacing w:after="0" w:line="240" w:lineRule="auto"/>
      </w:pPr>
      <w:r>
        <w:continuationSeparator/>
      </w:r>
    </w:p>
  </w:endnote>
  <w:endnote w:type="continuationNotice" w:id="1">
    <w:p w14:paraId="3444599A" w14:textId="77777777" w:rsidR="0087322F" w:rsidRDefault="008732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2ED2BAEA" w14:paraId="3C1A1186" w14:textId="77777777" w:rsidTr="2ED2BAEA">
      <w:trPr>
        <w:trHeight w:val="300"/>
      </w:trPr>
      <w:tc>
        <w:tcPr>
          <w:tcW w:w="3600" w:type="dxa"/>
        </w:tcPr>
        <w:p w14:paraId="006E7989" w14:textId="49855CEC" w:rsidR="2ED2BAEA" w:rsidRDefault="2ED2BAEA" w:rsidP="2ED2BAEA">
          <w:pPr>
            <w:pStyle w:val="Header"/>
            <w:ind w:left="-115"/>
            <w:rPr>
              <w:rFonts w:ascii="Open Sans" w:eastAsia="Open Sans" w:hAnsi="Open Sans" w:cs="Open Sans"/>
              <w:b/>
              <w:bCs/>
            </w:rPr>
          </w:pPr>
        </w:p>
      </w:tc>
      <w:tc>
        <w:tcPr>
          <w:tcW w:w="3600" w:type="dxa"/>
        </w:tcPr>
        <w:p w14:paraId="4A04DAA5" w14:textId="5F810C1D" w:rsidR="2ED2BAEA" w:rsidRDefault="2ED2BAEA" w:rsidP="2ED2BAEA">
          <w:pPr>
            <w:pStyle w:val="Header"/>
            <w:jc w:val="center"/>
            <w:rPr>
              <w:rFonts w:ascii="Open Sans" w:eastAsia="Open Sans" w:hAnsi="Open Sans" w:cs="Open Sans"/>
              <w:b/>
              <w:bCs/>
            </w:rPr>
          </w:pPr>
        </w:p>
      </w:tc>
      <w:tc>
        <w:tcPr>
          <w:tcW w:w="3600" w:type="dxa"/>
        </w:tcPr>
        <w:p w14:paraId="4405BD80" w14:textId="017CFDCA" w:rsidR="2ED2BAEA" w:rsidRDefault="2ED2BAEA" w:rsidP="2ED2BAEA">
          <w:pPr>
            <w:pStyle w:val="Header"/>
            <w:ind w:right="-115"/>
            <w:jc w:val="right"/>
            <w:rPr>
              <w:rFonts w:ascii="Open Sans" w:eastAsia="Open Sans" w:hAnsi="Open Sans" w:cs="Open Sans"/>
              <w:b/>
              <w:bCs/>
            </w:rPr>
          </w:pPr>
        </w:p>
      </w:tc>
    </w:tr>
  </w:tbl>
  <w:p w14:paraId="390A369D" w14:textId="3B0620EA" w:rsidR="00382F97" w:rsidRDefault="00382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4F7E5" w14:textId="77777777" w:rsidR="0087322F" w:rsidRDefault="0087322F" w:rsidP="00382F97">
      <w:pPr>
        <w:spacing w:after="0" w:line="240" w:lineRule="auto"/>
      </w:pPr>
      <w:r>
        <w:separator/>
      </w:r>
    </w:p>
  </w:footnote>
  <w:footnote w:type="continuationSeparator" w:id="0">
    <w:p w14:paraId="41A402BB" w14:textId="77777777" w:rsidR="0087322F" w:rsidRDefault="0087322F" w:rsidP="00382F97">
      <w:pPr>
        <w:spacing w:after="0" w:line="240" w:lineRule="auto"/>
      </w:pPr>
      <w:r>
        <w:continuationSeparator/>
      </w:r>
    </w:p>
  </w:footnote>
  <w:footnote w:type="continuationNotice" w:id="1">
    <w:p w14:paraId="261E17F6" w14:textId="77777777" w:rsidR="0087322F" w:rsidRDefault="008732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2ED2BAEA" w14:paraId="3CCB0DE5" w14:textId="77777777" w:rsidTr="2ED2BAEA">
      <w:trPr>
        <w:trHeight w:val="300"/>
      </w:trPr>
      <w:tc>
        <w:tcPr>
          <w:tcW w:w="3600" w:type="dxa"/>
        </w:tcPr>
        <w:p w14:paraId="37EFAF5C" w14:textId="591386A4" w:rsidR="2ED2BAEA" w:rsidRDefault="2ED2BAEA" w:rsidP="2ED2BAEA">
          <w:pPr>
            <w:pStyle w:val="Header"/>
            <w:ind w:left="-115"/>
          </w:pPr>
        </w:p>
      </w:tc>
      <w:tc>
        <w:tcPr>
          <w:tcW w:w="3600" w:type="dxa"/>
        </w:tcPr>
        <w:p w14:paraId="627C8176" w14:textId="4B853A53" w:rsidR="2ED2BAEA" w:rsidRDefault="2ED2BAEA" w:rsidP="2ED2BAEA">
          <w:pPr>
            <w:pStyle w:val="Header"/>
            <w:jc w:val="center"/>
          </w:pPr>
        </w:p>
      </w:tc>
      <w:tc>
        <w:tcPr>
          <w:tcW w:w="3600" w:type="dxa"/>
        </w:tcPr>
        <w:p w14:paraId="4778D156" w14:textId="4DE80959" w:rsidR="2ED2BAEA" w:rsidRDefault="2ED2BAEA" w:rsidP="2ED2BAEA">
          <w:pPr>
            <w:pStyle w:val="Header"/>
            <w:ind w:right="-115"/>
            <w:jc w:val="right"/>
          </w:pPr>
        </w:p>
      </w:tc>
    </w:tr>
  </w:tbl>
  <w:p w14:paraId="1E90E550" w14:textId="06D1CCC7" w:rsidR="00382F97" w:rsidRDefault="00382F97">
    <w:pPr>
      <w:pStyle w:val="Header"/>
    </w:pPr>
  </w:p>
</w:hdr>
</file>

<file path=word/intelligence2.xml><?xml version="1.0" encoding="utf-8"?>
<int2:intelligence xmlns:int2="http://schemas.microsoft.com/office/intelligence/2020/intelligence" xmlns:oel="http://schemas.microsoft.com/office/2019/extlst">
  <int2:observations>
    <int2:textHash int2:hashCode="8vCYqoe9PZpvT7" int2:id="0MxYJcCr">
      <int2:state int2:value="Rejected" int2:type="AugLoop_Text_Critique"/>
    </int2:textHash>
    <int2:textHash int2:hashCode="Obl2R6fFDC1OUM" int2:id="0o0qTBiY">
      <int2:state int2:value="Rejected" int2:type="AugLoop_Text_Critique"/>
    </int2:textHash>
    <int2:textHash int2:hashCode="2UAZ/XYKce3xGE" int2:id="17PzX3TN">
      <int2:state int2:value="Rejected" int2:type="AugLoop_Text_Critique"/>
    </int2:textHash>
    <int2:textHash int2:hashCode="f1O/JXGAMDtQUJ" int2:id="1jf8sRJ0">
      <int2:state int2:value="Rejected" int2:type="AugLoop_Text_Critique"/>
    </int2:textHash>
    <int2:textHash int2:hashCode="8CsqVLoIk1gxcG" int2:id="22sHP6Tj">
      <int2:state int2:value="Rejected" int2:type="AugLoop_Text_Critique"/>
    </int2:textHash>
    <int2:textHash int2:hashCode="0zEF2tF/v7nMW/" int2:id="3PfO8JpS">
      <int2:state int2:value="Rejected" int2:type="AugLoop_Text_Critique"/>
    </int2:textHash>
    <int2:textHash int2:hashCode="6qsyG2wB/MiT9c" int2:id="4F2B0Cva">
      <int2:state int2:value="Rejected" int2:type="AugLoop_Text_Critique"/>
    </int2:textHash>
    <int2:textHash int2:hashCode="CUsP4OMChUrxMR" int2:id="4RI5HJC8">
      <int2:state int2:value="Rejected" int2:type="AugLoop_Text_Critique"/>
    </int2:textHash>
    <int2:textHash int2:hashCode="UuH9lDEjf6cVdE" int2:id="4UKBmHmX">
      <int2:state int2:value="Rejected" int2:type="AugLoop_Text_Critique"/>
    </int2:textHash>
    <int2:textHash int2:hashCode="fbFzTT1FFf0x1q" int2:id="5NhsBLyH">
      <int2:state int2:value="Rejected" int2:type="AugLoop_Text_Critique"/>
    </int2:textHash>
    <int2:textHash int2:hashCode="B5IYskAXTqvZFW" int2:id="5S5YMhYo">
      <int2:state int2:value="Rejected" int2:type="AugLoop_Text_Critique"/>
    </int2:textHash>
    <int2:textHash int2:hashCode="Iw9JoGMoUi9CMT" int2:id="7P7LpG4W">
      <int2:state int2:value="Rejected" int2:type="AugLoop_Text_Critique"/>
    </int2:textHash>
    <int2:textHash int2:hashCode="LB9Py0PN9183yD" int2:id="9B211PKf">
      <int2:state int2:value="Rejected" int2:type="AugLoop_Text_Critique"/>
    </int2:textHash>
    <int2:textHash int2:hashCode="YeCW2Zg2oux/0+" int2:id="9DOocwk6">
      <int2:state int2:value="Rejected" int2:type="AugLoop_Text_Critique"/>
    </int2:textHash>
    <int2:textHash int2:hashCode="xLyO3ceq0UMJwe" int2:id="ACPR7oid">
      <int2:state int2:value="Rejected" int2:type="AugLoop_Text_Critique"/>
    </int2:textHash>
    <int2:textHash int2:hashCode="GhHg23oEFgVEse" int2:id="AuCm0RLj">
      <int2:state int2:value="Rejected" int2:type="AugLoop_Text_Critique"/>
    </int2:textHash>
    <int2:textHash int2:hashCode="khsUTbxIw46Cfj" int2:id="BCXR2zT0">
      <int2:state int2:value="Rejected" int2:type="AugLoop_Text_Critique"/>
    </int2:textHash>
    <int2:textHash int2:hashCode="xiMyVGCF95i0Ll" int2:id="BfAnrf0D">
      <int2:state int2:value="Rejected" int2:type="AugLoop_Text_Critique"/>
    </int2:textHash>
    <int2:textHash int2:hashCode="A0O7B8mPipQ+jr" int2:id="BxZyniBr">
      <int2:state int2:value="Rejected" int2:type="AugLoop_Text_Critique"/>
    </int2:textHash>
    <int2:textHash int2:hashCode="yNEYe+NqNHgyEI" int2:id="CiECU6CZ">
      <int2:state int2:value="Rejected" int2:type="AugLoop_Text_Critique"/>
    </int2:textHash>
    <int2:textHash int2:hashCode="dVTNcvbuZ5QJ71" int2:id="DBki5pcy">
      <int2:state int2:value="Rejected" int2:type="AugLoop_Text_Critique"/>
    </int2:textHash>
    <int2:textHash int2:hashCode="iyDIfpCdE/mhLA" int2:id="FOyaFf1j">
      <int2:state int2:value="Rejected" int2:type="AugLoop_Text_Critique"/>
    </int2:textHash>
    <int2:textHash int2:hashCode="aihQDh8OQ6UKUZ" int2:id="FTvNYsTD">
      <int2:state int2:value="Rejected" int2:type="AugLoop_Text_Critique"/>
    </int2:textHash>
    <int2:textHash int2:hashCode="mVdo92Lm0KRdwl" int2:id="J3Ow28eL">
      <int2:state int2:value="Rejected" int2:type="AugLoop_Text_Critique"/>
    </int2:textHash>
    <int2:textHash int2:hashCode="v0lmJYInr8Ihsw" int2:id="JhineLbQ">
      <int2:state int2:value="Rejected" int2:type="AugLoop_Text_Critique"/>
    </int2:textHash>
    <int2:textHash int2:hashCode="Im85GGeZjuZg5i" int2:id="JwFuQ6iY">
      <int2:state int2:value="Rejected" int2:type="AugLoop_Text_Critique"/>
    </int2:textHash>
    <int2:textHash int2:hashCode="mXuHyQ/MMcFSFk" int2:id="KM4elOfK">
      <int2:state int2:value="Rejected" int2:type="AugLoop_Text_Critique"/>
    </int2:textHash>
    <int2:textHash int2:hashCode="BvJY/rLGrckaCq" int2:id="NppAFMde">
      <int2:state int2:value="Rejected" int2:type="AugLoop_Text_Critique"/>
    </int2:textHash>
    <int2:textHash int2:hashCode="Tx6k8J2yqq+wqS" int2:id="OTdbIpN1">
      <int2:state int2:value="Rejected" int2:type="AugLoop_Text_Critique"/>
    </int2:textHash>
    <int2:textHash int2:hashCode="3ll9QmheKVFJm6" int2:id="OVWt5e1f">
      <int2:state int2:value="Rejected" int2:type="AugLoop_Text_Critique"/>
    </int2:textHash>
    <int2:textHash int2:hashCode="4WSah/MMqkUeqA" int2:id="OdRvrp0i">
      <int2:state int2:value="Rejected" int2:type="AugLoop_Text_Critique"/>
    </int2:textHash>
    <int2:textHash int2:hashCode="p8waF/LPJfNNAi" int2:id="PyqcZYa5">
      <int2:state int2:value="Rejected" int2:type="AugLoop_Text_Critique"/>
    </int2:textHash>
    <int2:textHash int2:hashCode="UVXdzVwJKUphEj" int2:id="S0MKY4Lq">
      <int2:state int2:value="Rejected" int2:type="AugLoop_Text_Critique"/>
    </int2:textHash>
    <int2:textHash int2:hashCode="s/5340Wd6vm2qR" int2:id="UU7Y9wPo">
      <int2:state int2:value="Rejected" int2:type="AugLoop_Text_Critique"/>
    </int2:textHash>
    <int2:textHash int2:hashCode="0QpspdO48wPtwx" int2:id="VO54MYNB">
      <int2:state int2:value="Rejected" int2:type="AugLoop_Text_Critique"/>
    </int2:textHash>
    <int2:textHash int2:hashCode="C5lpSHZlLLOyMe" int2:id="Viibs1o0">
      <int2:state int2:value="Rejected" int2:type="AugLoop_Text_Critique"/>
    </int2:textHash>
    <int2:textHash int2:hashCode="JN6QEhybIsojiZ" int2:id="W77rBgS9">
      <int2:state int2:value="Rejected" int2:type="AugLoop_Text_Critique"/>
    </int2:textHash>
    <int2:textHash int2:hashCode="1FBCsMTGe+4Luj" int2:id="WM2cQwQ5">
      <int2:state int2:value="Rejected" int2:type="AugLoop_Text_Critique"/>
    </int2:textHash>
    <int2:textHash int2:hashCode="Lb+7sIf4156hC4" int2:id="YL8imxfO">
      <int2:state int2:value="Rejected" int2:type="AugLoop_Text_Critique"/>
    </int2:textHash>
    <int2:textHash int2:hashCode="ZQU4iTMwvoVfdm" int2:id="YyFeJk1D">
      <int2:state int2:value="Rejected" int2:type="AugLoop_Text_Critique"/>
    </int2:textHash>
    <int2:textHash int2:hashCode="xCOavzPFdCeWu5" int2:id="ZyQg1gOF">
      <int2:state int2:value="Rejected" int2:type="AugLoop_Text_Critique"/>
    </int2:textHash>
    <int2:textHash int2:hashCode="vK299c6xCvbQXo" int2:id="a6LSkILC">
      <int2:state int2:value="Rejected" int2:type="AugLoop_Text_Critique"/>
    </int2:textHash>
    <int2:textHash int2:hashCode="ShgifrWM3W8YuA" int2:id="bSSyO2bt">
      <int2:state int2:value="Rejected" int2:type="AugLoop_Text_Critique"/>
    </int2:textHash>
    <int2:textHash int2:hashCode="K6gGTpPtkbAk++" int2:id="f4Y6GPZg">
      <int2:state int2:value="Rejected" int2:type="AugLoop_Text_Critique"/>
    </int2:textHash>
    <int2:textHash int2:hashCode="6Vgb6scqHiU2Vr" int2:id="f8RQhAOH">
      <int2:state int2:value="Rejected" int2:type="AugLoop_Text_Critique"/>
    </int2:textHash>
    <int2:textHash int2:hashCode="H0RIRLHKYWAJwr" int2:id="fSYaX4ON">
      <int2:state int2:value="Rejected" int2:type="AugLoop_Text_Critique"/>
    </int2:textHash>
    <int2:textHash int2:hashCode="L8G3C2Z22mm9ps" int2:id="fr2pkISe">
      <int2:state int2:value="Rejected" int2:type="AugLoop_Text_Critique"/>
    </int2:textHash>
    <int2:textHash int2:hashCode="p1t9sn8vL47tu6" int2:id="g9YXq1A5">
      <int2:state int2:value="Rejected" int2:type="AugLoop_Text_Critique"/>
    </int2:textHash>
    <int2:textHash int2:hashCode="NOSS3ET0OJWfya" int2:id="gsYR8eQ8">
      <int2:state int2:value="Rejected" int2:type="AugLoop_Text_Critique"/>
    </int2:textHash>
    <int2:textHash int2:hashCode="GoRfKca31eY6MV" int2:id="gvllkQS4">
      <int2:state int2:value="Rejected" int2:type="AugLoop_Text_Critique"/>
    </int2:textHash>
    <int2:textHash int2:hashCode="lGkOxBgQdQL+FR" int2:id="iMLeelOS">
      <int2:state int2:value="Rejected" int2:type="AugLoop_Text_Critique"/>
    </int2:textHash>
    <int2:textHash int2:hashCode="S8yDiao9nPqedY" int2:id="jF2ri211">
      <int2:state int2:value="Rejected" int2:type="AugLoop_Text_Critique"/>
    </int2:textHash>
    <int2:textHash int2:hashCode="6uB9ktSLZZj4I8" int2:id="jKSPEsDA">
      <int2:state int2:value="Rejected" int2:type="AugLoop_Text_Critique"/>
    </int2:textHash>
    <int2:textHash int2:hashCode="syVSTuQwOGNDEv" int2:id="mQz97Yjl">
      <int2:state int2:value="Rejected" int2:type="AugLoop_Text_Critique"/>
    </int2:textHash>
    <int2:textHash int2:hashCode="u3j05UD2O18/ZR" int2:id="pH5AIS2D">
      <int2:state int2:value="Rejected" int2:type="AugLoop_Text_Critique"/>
    </int2:textHash>
    <int2:textHash int2:hashCode="HYr3ZYgyzLpjpf" int2:id="pywOHwwk">
      <int2:state int2:value="Rejected" int2:type="AugLoop_Text_Critique"/>
    </int2:textHash>
    <int2:textHash int2:hashCode="BuqTRK+XmHf3yH" int2:id="rwstGI5R">
      <int2:state int2:value="Rejected" int2:type="AugLoop_Text_Critique"/>
    </int2:textHash>
    <int2:textHash int2:hashCode="GwziE7ddADUAoN" int2:id="uMuCVp7a">
      <int2:state int2:value="Rejected" int2:type="AugLoop_Text_Critique"/>
    </int2:textHash>
    <int2:textHash int2:hashCode="Y2T95u0QvZ+qtm" int2:id="wRaA7Ot9">
      <int2:state int2:value="Rejected" int2:type="AugLoop_Text_Critique"/>
    </int2:textHash>
    <int2:textHash int2:hashCode="+wWpBFHfq58JMW" int2:id="wjLdZmSe">
      <int2:state int2:value="Rejected" int2:type="AugLoop_Text_Critique"/>
    </int2:textHash>
    <int2:textHash int2:hashCode="aFyszXARz+WLj5" int2:id="xvyO4cGM">
      <int2:state int2:value="Rejected" int2:type="AugLoop_Text_Critique"/>
    </int2:textHash>
    <int2:textHash int2:hashCode="//3RZQiU17jf2P" int2:id="xx9fqWQg">
      <int2:state int2:value="Rejected" int2:type="AugLoop_Text_Critique"/>
    </int2:textHash>
    <int2:textHash int2:hashCode="zrEpEnAk745tpn" int2:id="zKkXe8R7">
      <int2:state int2:value="Rejected" int2:type="AugLoop_Text_Critique"/>
    </int2:textHash>
    <int2:textHash int2:hashCode="owcgMqtjBrGeVd" int2:id="zRjYJ0N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2DA0"/>
    <w:multiLevelType w:val="hybridMultilevel"/>
    <w:tmpl w:val="2C201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6953"/>
    <w:multiLevelType w:val="hybridMultilevel"/>
    <w:tmpl w:val="A164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64949"/>
    <w:multiLevelType w:val="multilevel"/>
    <w:tmpl w:val="931A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95C06"/>
    <w:multiLevelType w:val="hybridMultilevel"/>
    <w:tmpl w:val="2E42F74C"/>
    <w:lvl w:ilvl="0" w:tplc="3B44034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971AE"/>
    <w:multiLevelType w:val="hybridMultilevel"/>
    <w:tmpl w:val="FFFFFFFF"/>
    <w:lvl w:ilvl="0" w:tplc="74EAC016">
      <w:start w:val="1"/>
      <w:numFmt w:val="bullet"/>
      <w:lvlText w:val=""/>
      <w:lvlJc w:val="left"/>
      <w:pPr>
        <w:ind w:left="720" w:hanging="360"/>
      </w:pPr>
      <w:rPr>
        <w:rFonts w:ascii="Symbol" w:hAnsi="Symbol" w:hint="default"/>
      </w:rPr>
    </w:lvl>
    <w:lvl w:ilvl="1" w:tplc="A1C476C4">
      <w:start w:val="1"/>
      <w:numFmt w:val="bullet"/>
      <w:lvlText w:val="o"/>
      <w:lvlJc w:val="left"/>
      <w:pPr>
        <w:ind w:left="1440" w:hanging="360"/>
      </w:pPr>
      <w:rPr>
        <w:rFonts w:ascii="Courier New" w:hAnsi="Courier New" w:hint="default"/>
      </w:rPr>
    </w:lvl>
    <w:lvl w:ilvl="2" w:tplc="BB5A21C8">
      <w:start w:val="1"/>
      <w:numFmt w:val="bullet"/>
      <w:lvlText w:val=""/>
      <w:lvlJc w:val="left"/>
      <w:pPr>
        <w:ind w:left="2160" w:hanging="360"/>
      </w:pPr>
      <w:rPr>
        <w:rFonts w:ascii="Wingdings" w:hAnsi="Wingdings" w:hint="default"/>
      </w:rPr>
    </w:lvl>
    <w:lvl w:ilvl="3" w:tplc="50949C78">
      <w:start w:val="1"/>
      <w:numFmt w:val="bullet"/>
      <w:lvlText w:val=""/>
      <w:lvlJc w:val="left"/>
      <w:pPr>
        <w:ind w:left="2880" w:hanging="360"/>
      </w:pPr>
      <w:rPr>
        <w:rFonts w:ascii="Symbol" w:hAnsi="Symbol" w:hint="default"/>
      </w:rPr>
    </w:lvl>
    <w:lvl w:ilvl="4" w:tplc="140E9E1A">
      <w:start w:val="1"/>
      <w:numFmt w:val="bullet"/>
      <w:lvlText w:val="o"/>
      <w:lvlJc w:val="left"/>
      <w:pPr>
        <w:ind w:left="3600" w:hanging="360"/>
      </w:pPr>
      <w:rPr>
        <w:rFonts w:ascii="Courier New" w:hAnsi="Courier New" w:hint="default"/>
      </w:rPr>
    </w:lvl>
    <w:lvl w:ilvl="5" w:tplc="E2BAB2F2">
      <w:start w:val="1"/>
      <w:numFmt w:val="bullet"/>
      <w:lvlText w:val=""/>
      <w:lvlJc w:val="left"/>
      <w:pPr>
        <w:ind w:left="4320" w:hanging="360"/>
      </w:pPr>
      <w:rPr>
        <w:rFonts w:ascii="Wingdings" w:hAnsi="Wingdings" w:hint="default"/>
      </w:rPr>
    </w:lvl>
    <w:lvl w:ilvl="6" w:tplc="7AA0D020">
      <w:start w:val="1"/>
      <w:numFmt w:val="bullet"/>
      <w:lvlText w:val=""/>
      <w:lvlJc w:val="left"/>
      <w:pPr>
        <w:ind w:left="5040" w:hanging="360"/>
      </w:pPr>
      <w:rPr>
        <w:rFonts w:ascii="Symbol" w:hAnsi="Symbol" w:hint="default"/>
      </w:rPr>
    </w:lvl>
    <w:lvl w:ilvl="7" w:tplc="EFCE3284">
      <w:start w:val="1"/>
      <w:numFmt w:val="bullet"/>
      <w:lvlText w:val="o"/>
      <w:lvlJc w:val="left"/>
      <w:pPr>
        <w:ind w:left="5760" w:hanging="360"/>
      </w:pPr>
      <w:rPr>
        <w:rFonts w:ascii="Courier New" w:hAnsi="Courier New" w:hint="default"/>
      </w:rPr>
    </w:lvl>
    <w:lvl w:ilvl="8" w:tplc="74BCB932">
      <w:start w:val="1"/>
      <w:numFmt w:val="bullet"/>
      <w:lvlText w:val=""/>
      <w:lvlJc w:val="left"/>
      <w:pPr>
        <w:ind w:left="6480" w:hanging="360"/>
      </w:pPr>
      <w:rPr>
        <w:rFonts w:ascii="Wingdings" w:hAnsi="Wingdings" w:hint="default"/>
      </w:rPr>
    </w:lvl>
  </w:abstractNum>
  <w:abstractNum w:abstractNumId="5" w15:restartNumberingAfterBreak="0">
    <w:nsid w:val="2C4A6078"/>
    <w:multiLevelType w:val="hybridMultilevel"/>
    <w:tmpl w:val="59A81602"/>
    <w:lvl w:ilvl="0" w:tplc="3B44034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526A9"/>
    <w:multiLevelType w:val="hybridMultilevel"/>
    <w:tmpl w:val="40C8BC98"/>
    <w:lvl w:ilvl="0" w:tplc="3B440340">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FE7095"/>
    <w:multiLevelType w:val="hybridMultilevel"/>
    <w:tmpl w:val="54944B2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AC6EEA"/>
    <w:multiLevelType w:val="hybridMultilevel"/>
    <w:tmpl w:val="716CB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966CA"/>
    <w:multiLevelType w:val="hybridMultilevel"/>
    <w:tmpl w:val="4E3A9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5619E5"/>
    <w:multiLevelType w:val="hybridMultilevel"/>
    <w:tmpl w:val="FFFFFFFF"/>
    <w:lvl w:ilvl="0" w:tplc="3580C566">
      <w:start w:val="1"/>
      <w:numFmt w:val="decimal"/>
      <w:lvlText w:val="%1."/>
      <w:lvlJc w:val="left"/>
      <w:pPr>
        <w:ind w:left="720" w:hanging="360"/>
      </w:pPr>
    </w:lvl>
    <w:lvl w:ilvl="1" w:tplc="8F1A6B14">
      <w:start w:val="1"/>
      <w:numFmt w:val="lowerLetter"/>
      <w:lvlText w:val="%2."/>
      <w:lvlJc w:val="left"/>
      <w:pPr>
        <w:ind w:left="1440" w:hanging="360"/>
      </w:pPr>
    </w:lvl>
    <w:lvl w:ilvl="2" w:tplc="4AB6940E">
      <w:start w:val="1"/>
      <w:numFmt w:val="lowerRoman"/>
      <w:lvlText w:val="%3."/>
      <w:lvlJc w:val="right"/>
      <w:pPr>
        <w:ind w:left="2160" w:hanging="180"/>
      </w:pPr>
    </w:lvl>
    <w:lvl w:ilvl="3" w:tplc="602851D2">
      <w:start w:val="1"/>
      <w:numFmt w:val="decimal"/>
      <w:lvlText w:val="%4."/>
      <w:lvlJc w:val="left"/>
      <w:pPr>
        <w:ind w:left="2880" w:hanging="360"/>
      </w:pPr>
    </w:lvl>
    <w:lvl w:ilvl="4" w:tplc="7032C112">
      <w:start w:val="1"/>
      <w:numFmt w:val="lowerLetter"/>
      <w:lvlText w:val="%5."/>
      <w:lvlJc w:val="left"/>
      <w:pPr>
        <w:ind w:left="3600" w:hanging="360"/>
      </w:pPr>
    </w:lvl>
    <w:lvl w:ilvl="5" w:tplc="50206542">
      <w:start w:val="1"/>
      <w:numFmt w:val="lowerRoman"/>
      <w:lvlText w:val="%6."/>
      <w:lvlJc w:val="right"/>
      <w:pPr>
        <w:ind w:left="4320" w:hanging="180"/>
      </w:pPr>
    </w:lvl>
    <w:lvl w:ilvl="6" w:tplc="15721A64">
      <w:start w:val="1"/>
      <w:numFmt w:val="decimal"/>
      <w:lvlText w:val="%7."/>
      <w:lvlJc w:val="left"/>
      <w:pPr>
        <w:ind w:left="5040" w:hanging="360"/>
      </w:pPr>
    </w:lvl>
    <w:lvl w:ilvl="7" w:tplc="C770BF38">
      <w:start w:val="1"/>
      <w:numFmt w:val="lowerLetter"/>
      <w:lvlText w:val="%8."/>
      <w:lvlJc w:val="left"/>
      <w:pPr>
        <w:ind w:left="5760" w:hanging="360"/>
      </w:pPr>
    </w:lvl>
    <w:lvl w:ilvl="8" w:tplc="5686BC70">
      <w:start w:val="1"/>
      <w:numFmt w:val="lowerRoman"/>
      <w:lvlText w:val="%9."/>
      <w:lvlJc w:val="right"/>
      <w:pPr>
        <w:ind w:left="6480" w:hanging="180"/>
      </w:pPr>
    </w:lvl>
  </w:abstractNum>
  <w:abstractNum w:abstractNumId="11" w15:restartNumberingAfterBreak="0">
    <w:nsid w:val="54470243"/>
    <w:multiLevelType w:val="hybridMultilevel"/>
    <w:tmpl w:val="E97CD91A"/>
    <w:lvl w:ilvl="0" w:tplc="3B44034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59BD5B"/>
    <w:multiLevelType w:val="hybridMultilevel"/>
    <w:tmpl w:val="1CEA9F9E"/>
    <w:lvl w:ilvl="0" w:tplc="037017DA">
      <w:start w:val="1"/>
      <w:numFmt w:val="bullet"/>
      <w:lvlText w:val=""/>
      <w:lvlJc w:val="left"/>
      <w:pPr>
        <w:ind w:left="720" w:hanging="360"/>
      </w:pPr>
      <w:rPr>
        <w:rFonts w:ascii="Wingdings" w:hAnsi="Wingdings" w:hint="default"/>
      </w:rPr>
    </w:lvl>
    <w:lvl w:ilvl="1" w:tplc="4F90B83A">
      <w:start w:val="1"/>
      <w:numFmt w:val="bullet"/>
      <w:lvlText w:val="o"/>
      <w:lvlJc w:val="left"/>
      <w:pPr>
        <w:ind w:left="1440" w:hanging="360"/>
      </w:pPr>
      <w:rPr>
        <w:rFonts w:ascii="Courier New" w:hAnsi="Courier New" w:hint="default"/>
      </w:rPr>
    </w:lvl>
    <w:lvl w:ilvl="2" w:tplc="0810CC7C">
      <w:start w:val="1"/>
      <w:numFmt w:val="bullet"/>
      <w:lvlText w:val=""/>
      <w:lvlJc w:val="left"/>
      <w:pPr>
        <w:ind w:left="2160" w:hanging="360"/>
      </w:pPr>
      <w:rPr>
        <w:rFonts w:ascii="Wingdings" w:hAnsi="Wingdings" w:hint="default"/>
      </w:rPr>
    </w:lvl>
    <w:lvl w:ilvl="3" w:tplc="3DF0A426">
      <w:start w:val="1"/>
      <w:numFmt w:val="bullet"/>
      <w:lvlText w:val=""/>
      <w:lvlJc w:val="left"/>
      <w:pPr>
        <w:ind w:left="2880" w:hanging="360"/>
      </w:pPr>
      <w:rPr>
        <w:rFonts w:ascii="Symbol" w:hAnsi="Symbol" w:hint="default"/>
      </w:rPr>
    </w:lvl>
    <w:lvl w:ilvl="4" w:tplc="CADE4B64">
      <w:start w:val="1"/>
      <w:numFmt w:val="bullet"/>
      <w:lvlText w:val="o"/>
      <w:lvlJc w:val="left"/>
      <w:pPr>
        <w:ind w:left="3600" w:hanging="360"/>
      </w:pPr>
      <w:rPr>
        <w:rFonts w:ascii="Courier New" w:hAnsi="Courier New" w:hint="default"/>
      </w:rPr>
    </w:lvl>
    <w:lvl w:ilvl="5" w:tplc="96F6D282">
      <w:start w:val="1"/>
      <w:numFmt w:val="bullet"/>
      <w:lvlText w:val=""/>
      <w:lvlJc w:val="left"/>
      <w:pPr>
        <w:ind w:left="4320" w:hanging="360"/>
      </w:pPr>
      <w:rPr>
        <w:rFonts w:ascii="Wingdings" w:hAnsi="Wingdings" w:hint="default"/>
      </w:rPr>
    </w:lvl>
    <w:lvl w:ilvl="6" w:tplc="58C87184">
      <w:start w:val="1"/>
      <w:numFmt w:val="bullet"/>
      <w:lvlText w:val=""/>
      <w:lvlJc w:val="left"/>
      <w:pPr>
        <w:ind w:left="5040" w:hanging="360"/>
      </w:pPr>
      <w:rPr>
        <w:rFonts w:ascii="Symbol" w:hAnsi="Symbol" w:hint="default"/>
      </w:rPr>
    </w:lvl>
    <w:lvl w:ilvl="7" w:tplc="5D88A06E">
      <w:start w:val="1"/>
      <w:numFmt w:val="bullet"/>
      <w:lvlText w:val="o"/>
      <w:lvlJc w:val="left"/>
      <w:pPr>
        <w:ind w:left="5760" w:hanging="360"/>
      </w:pPr>
      <w:rPr>
        <w:rFonts w:ascii="Courier New" w:hAnsi="Courier New" w:hint="default"/>
      </w:rPr>
    </w:lvl>
    <w:lvl w:ilvl="8" w:tplc="25DCC612">
      <w:start w:val="1"/>
      <w:numFmt w:val="bullet"/>
      <w:lvlText w:val=""/>
      <w:lvlJc w:val="left"/>
      <w:pPr>
        <w:ind w:left="6480" w:hanging="360"/>
      </w:pPr>
      <w:rPr>
        <w:rFonts w:ascii="Wingdings" w:hAnsi="Wingdings" w:hint="default"/>
      </w:rPr>
    </w:lvl>
  </w:abstractNum>
  <w:abstractNum w:abstractNumId="13" w15:restartNumberingAfterBreak="0">
    <w:nsid w:val="6BC817CA"/>
    <w:multiLevelType w:val="hybridMultilevel"/>
    <w:tmpl w:val="A3D0F3DA"/>
    <w:lvl w:ilvl="0" w:tplc="3B44034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17F6111"/>
    <w:multiLevelType w:val="hybridMultilevel"/>
    <w:tmpl w:val="912A67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982B2C"/>
    <w:multiLevelType w:val="hybridMultilevel"/>
    <w:tmpl w:val="DB60B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BD1A02"/>
    <w:multiLevelType w:val="hybridMultilevel"/>
    <w:tmpl w:val="EC946BA6"/>
    <w:lvl w:ilvl="0" w:tplc="3B44034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1C48D4"/>
    <w:multiLevelType w:val="hybridMultilevel"/>
    <w:tmpl w:val="13C61572"/>
    <w:lvl w:ilvl="0" w:tplc="3B440340">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3F7841"/>
    <w:multiLevelType w:val="hybridMultilevel"/>
    <w:tmpl w:val="7F2C46B4"/>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538976075">
    <w:abstractNumId w:val="12"/>
  </w:num>
  <w:num w:numId="2" w16cid:durableId="1682123363">
    <w:abstractNumId w:val="13"/>
  </w:num>
  <w:num w:numId="3" w16cid:durableId="418986341">
    <w:abstractNumId w:val="3"/>
  </w:num>
  <w:num w:numId="4" w16cid:durableId="357050384">
    <w:abstractNumId w:val="5"/>
  </w:num>
  <w:num w:numId="5" w16cid:durableId="200291821">
    <w:abstractNumId w:val="16"/>
  </w:num>
  <w:num w:numId="6" w16cid:durableId="1501774162">
    <w:abstractNumId w:val="7"/>
  </w:num>
  <w:num w:numId="7" w16cid:durableId="1956599656">
    <w:abstractNumId w:val="15"/>
  </w:num>
  <w:num w:numId="8" w16cid:durableId="156003178">
    <w:abstractNumId w:val="1"/>
  </w:num>
  <w:num w:numId="9" w16cid:durableId="269895566">
    <w:abstractNumId w:val="14"/>
  </w:num>
  <w:num w:numId="10" w16cid:durableId="711655665">
    <w:abstractNumId w:val="9"/>
  </w:num>
  <w:num w:numId="11" w16cid:durableId="1852723008">
    <w:abstractNumId w:val="0"/>
  </w:num>
  <w:num w:numId="12" w16cid:durableId="187110648">
    <w:abstractNumId w:val="6"/>
  </w:num>
  <w:num w:numId="13" w16cid:durableId="995110232">
    <w:abstractNumId w:val="8"/>
  </w:num>
  <w:num w:numId="14" w16cid:durableId="1341157369">
    <w:abstractNumId w:val="2"/>
  </w:num>
  <w:num w:numId="15" w16cid:durableId="2140954532">
    <w:abstractNumId w:val="4"/>
  </w:num>
  <w:num w:numId="16" w16cid:durableId="1879539648">
    <w:abstractNumId w:val="10"/>
  </w:num>
  <w:num w:numId="17" w16cid:durableId="504974166">
    <w:abstractNumId w:val="17"/>
  </w:num>
  <w:num w:numId="18" w16cid:durableId="2029747517">
    <w:abstractNumId w:val="11"/>
  </w:num>
  <w:num w:numId="19" w16cid:durableId="399720234">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96AC1D"/>
    <w:rsid w:val="00001794"/>
    <w:rsid w:val="000045F4"/>
    <w:rsid w:val="000074F6"/>
    <w:rsid w:val="0001001D"/>
    <w:rsid w:val="00015822"/>
    <w:rsid w:val="00017400"/>
    <w:rsid w:val="00022153"/>
    <w:rsid w:val="000251E2"/>
    <w:rsid w:val="000268CF"/>
    <w:rsid w:val="000313BC"/>
    <w:rsid w:val="00031F0F"/>
    <w:rsid w:val="000333E1"/>
    <w:rsid w:val="00035073"/>
    <w:rsid w:val="00035954"/>
    <w:rsid w:val="00035BA3"/>
    <w:rsid w:val="00043457"/>
    <w:rsid w:val="00043827"/>
    <w:rsid w:val="000545FA"/>
    <w:rsid w:val="00056DCD"/>
    <w:rsid w:val="00063EA1"/>
    <w:rsid w:val="00064C55"/>
    <w:rsid w:val="000730FA"/>
    <w:rsid w:val="00073DDD"/>
    <w:rsid w:val="00075875"/>
    <w:rsid w:val="00077B6F"/>
    <w:rsid w:val="00077FFD"/>
    <w:rsid w:val="000971FC"/>
    <w:rsid w:val="000976CE"/>
    <w:rsid w:val="000A0F79"/>
    <w:rsid w:val="000A201B"/>
    <w:rsid w:val="000A5011"/>
    <w:rsid w:val="000B4630"/>
    <w:rsid w:val="000B53ED"/>
    <w:rsid w:val="000B6A43"/>
    <w:rsid w:val="000B7A06"/>
    <w:rsid w:val="000C0BBD"/>
    <w:rsid w:val="000C430A"/>
    <w:rsid w:val="000D0E23"/>
    <w:rsid w:val="000F19D3"/>
    <w:rsid w:val="00100A18"/>
    <w:rsid w:val="00100EEA"/>
    <w:rsid w:val="00100FAB"/>
    <w:rsid w:val="00102234"/>
    <w:rsid w:val="0010281B"/>
    <w:rsid w:val="00104FF9"/>
    <w:rsid w:val="00110D7B"/>
    <w:rsid w:val="00120457"/>
    <w:rsid w:val="001205DB"/>
    <w:rsid w:val="00120E53"/>
    <w:rsid w:val="00121F6E"/>
    <w:rsid w:val="00124203"/>
    <w:rsid w:val="00126114"/>
    <w:rsid w:val="00126B3F"/>
    <w:rsid w:val="00132E1C"/>
    <w:rsid w:val="00136C2B"/>
    <w:rsid w:val="00147DDA"/>
    <w:rsid w:val="001500C3"/>
    <w:rsid w:val="00157FCC"/>
    <w:rsid w:val="0016096E"/>
    <w:rsid w:val="00164C19"/>
    <w:rsid w:val="001661B9"/>
    <w:rsid w:val="00170E84"/>
    <w:rsid w:val="00171799"/>
    <w:rsid w:val="00174B22"/>
    <w:rsid w:val="0018077C"/>
    <w:rsid w:val="00182258"/>
    <w:rsid w:val="0018579F"/>
    <w:rsid w:val="00187991"/>
    <w:rsid w:val="001940DA"/>
    <w:rsid w:val="001B1707"/>
    <w:rsid w:val="001C112F"/>
    <w:rsid w:val="001C1C74"/>
    <w:rsid w:val="001C41DD"/>
    <w:rsid w:val="001D02B1"/>
    <w:rsid w:val="001D4FDE"/>
    <w:rsid w:val="001E1039"/>
    <w:rsid w:val="001F4542"/>
    <w:rsid w:val="001F5F2D"/>
    <w:rsid w:val="002111B1"/>
    <w:rsid w:val="00211D9B"/>
    <w:rsid w:val="0021787D"/>
    <w:rsid w:val="00224DD1"/>
    <w:rsid w:val="002278A7"/>
    <w:rsid w:val="00230997"/>
    <w:rsid w:val="00233816"/>
    <w:rsid w:val="00234A4A"/>
    <w:rsid w:val="00235F85"/>
    <w:rsid w:val="00236D6E"/>
    <w:rsid w:val="0024425F"/>
    <w:rsid w:val="00246324"/>
    <w:rsid w:val="0024736B"/>
    <w:rsid w:val="00251809"/>
    <w:rsid w:val="00255D22"/>
    <w:rsid w:val="002720C9"/>
    <w:rsid w:val="00273119"/>
    <w:rsid w:val="00274E66"/>
    <w:rsid w:val="00284655"/>
    <w:rsid w:val="0028739D"/>
    <w:rsid w:val="002956B8"/>
    <w:rsid w:val="002A0C18"/>
    <w:rsid w:val="002A7E1D"/>
    <w:rsid w:val="002B0B2B"/>
    <w:rsid w:val="002B50F7"/>
    <w:rsid w:val="002B51D5"/>
    <w:rsid w:val="002B7A85"/>
    <w:rsid w:val="002B7D6C"/>
    <w:rsid w:val="002C02B7"/>
    <w:rsid w:val="002D1A81"/>
    <w:rsid w:val="002D2614"/>
    <w:rsid w:val="002D6C89"/>
    <w:rsid w:val="002E1EA5"/>
    <w:rsid w:val="002F138A"/>
    <w:rsid w:val="002F1A90"/>
    <w:rsid w:val="002F3F53"/>
    <w:rsid w:val="002F6484"/>
    <w:rsid w:val="002F66B1"/>
    <w:rsid w:val="00303390"/>
    <w:rsid w:val="00307C30"/>
    <w:rsid w:val="00311B04"/>
    <w:rsid w:val="003149EE"/>
    <w:rsid w:val="0031649E"/>
    <w:rsid w:val="0033186F"/>
    <w:rsid w:val="00334260"/>
    <w:rsid w:val="00335AC0"/>
    <w:rsid w:val="00337E03"/>
    <w:rsid w:val="0034101C"/>
    <w:rsid w:val="00341E6E"/>
    <w:rsid w:val="00350B81"/>
    <w:rsid w:val="003526F4"/>
    <w:rsid w:val="0035483D"/>
    <w:rsid w:val="00355352"/>
    <w:rsid w:val="00355DAE"/>
    <w:rsid w:val="0035690D"/>
    <w:rsid w:val="00360BA6"/>
    <w:rsid w:val="00372B77"/>
    <w:rsid w:val="003735F8"/>
    <w:rsid w:val="00381EF0"/>
    <w:rsid w:val="00382F97"/>
    <w:rsid w:val="003872FE"/>
    <w:rsid w:val="003A180A"/>
    <w:rsid w:val="003A615F"/>
    <w:rsid w:val="003B1DC9"/>
    <w:rsid w:val="003C39D4"/>
    <w:rsid w:val="003C7888"/>
    <w:rsid w:val="003D381C"/>
    <w:rsid w:val="003D44B2"/>
    <w:rsid w:val="003D478A"/>
    <w:rsid w:val="003D6F14"/>
    <w:rsid w:val="003E1758"/>
    <w:rsid w:val="003E48CD"/>
    <w:rsid w:val="003E4957"/>
    <w:rsid w:val="003E749B"/>
    <w:rsid w:val="003F2226"/>
    <w:rsid w:val="00400F08"/>
    <w:rsid w:val="0040243A"/>
    <w:rsid w:val="00402568"/>
    <w:rsid w:val="00402E3C"/>
    <w:rsid w:val="0041294D"/>
    <w:rsid w:val="0041364D"/>
    <w:rsid w:val="00413A37"/>
    <w:rsid w:val="00416813"/>
    <w:rsid w:val="004173B6"/>
    <w:rsid w:val="0042343D"/>
    <w:rsid w:val="00425E60"/>
    <w:rsid w:val="00427298"/>
    <w:rsid w:val="00434113"/>
    <w:rsid w:val="00434DFF"/>
    <w:rsid w:val="004428A6"/>
    <w:rsid w:val="00446B0B"/>
    <w:rsid w:val="004516CE"/>
    <w:rsid w:val="00453258"/>
    <w:rsid w:val="00453903"/>
    <w:rsid w:val="00456FA3"/>
    <w:rsid w:val="00457A2E"/>
    <w:rsid w:val="00462063"/>
    <w:rsid w:val="00465A6A"/>
    <w:rsid w:val="00470134"/>
    <w:rsid w:val="004723AB"/>
    <w:rsid w:val="004732A0"/>
    <w:rsid w:val="00475B2C"/>
    <w:rsid w:val="0048178A"/>
    <w:rsid w:val="00491CE5"/>
    <w:rsid w:val="004925B5"/>
    <w:rsid w:val="00492D06"/>
    <w:rsid w:val="00496CED"/>
    <w:rsid w:val="004A18A7"/>
    <w:rsid w:val="004A7F7B"/>
    <w:rsid w:val="004B2A2C"/>
    <w:rsid w:val="004B4AD4"/>
    <w:rsid w:val="004B5B5B"/>
    <w:rsid w:val="004B669E"/>
    <w:rsid w:val="004C074B"/>
    <w:rsid w:val="004C1EF0"/>
    <w:rsid w:val="004C6B78"/>
    <w:rsid w:val="004C7AB9"/>
    <w:rsid w:val="004D5EF8"/>
    <w:rsid w:val="004D73DD"/>
    <w:rsid w:val="004D7EEE"/>
    <w:rsid w:val="004E0FC8"/>
    <w:rsid w:val="004E17B3"/>
    <w:rsid w:val="004E7419"/>
    <w:rsid w:val="004F2BBB"/>
    <w:rsid w:val="004F484C"/>
    <w:rsid w:val="00500A5B"/>
    <w:rsid w:val="00506D2E"/>
    <w:rsid w:val="00510024"/>
    <w:rsid w:val="00512C63"/>
    <w:rsid w:val="0051779B"/>
    <w:rsid w:val="005204CA"/>
    <w:rsid w:val="005377C2"/>
    <w:rsid w:val="00550B62"/>
    <w:rsid w:val="00553D93"/>
    <w:rsid w:val="0056264A"/>
    <w:rsid w:val="005657E6"/>
    <w:rsid w:val="00566A4A"/>
    <w:rsid w:val="005718E6"/>
    <w:rsid w:val="00587FEB"/>
    <w:rsid w:val="00593568"/>
    <w:rsid w:val="00595CA3"/>
    <w:rsid w:val="005961EA"/>
    <w:rsid w:val="005963E5"/>
    <w:rsid w:val="005A31A1"/>
    <w:rsid w:val="005A7033"/>
    <w:rsid w:val="005A7EF6"/>
    <w:rsid w:val="005B37D7"/>
    <w:rsid w:val="005B67F5"/>
    <w:rsid w:val="005C201C"/>
    <w:rsid w:val="005C2508"/>
    <w:rsid w:val="005C3EDC"/>
    <w:rsid w:val="005C49C8"/>
    <w:rsid w:val="005D4942"/>
    <w:rsid w:val="005D5E09"/>
    <w:rsid w:val="005D6228"/>
    <w:rsid w:val="005D630F"/>
    <w:rsid w:val="005D755E"/>
    <w:rsid w:val="005E1CDD"/>
    <w:rsid w:val="005E668C"/>
    <w:rsid w:val="005F201B"/>
    <w:rsid w:val="005F23E2"/>
    <w:rsid w:val="005F3F98"/>
    <w:rsid w:val="005F449B"/>
    <w:rsid w:val="005F48D4"/>
    <w:rsid w:val="00602777"/>
    <w:rsid w:val="006038BF"/>
    <w:rsid w:val="00621DA9"/>
    <w:rsid w:val="00625947"/>
    <w:rsid w:val="00630C74"/>
    <w:rsid w:val="00633857"/>
    <w:rsid w:val="00634EFD"/>
    <w:rsid w:val="00641892"/>
    <w:rsid w:val="00643E78"/>
    <w:rsid w:val="006446C6"/>
    <w:rsid w:val="00644EC4"/>
    <w:rsid w:val="006451AC"/>
    <w:rsid w:val="00651C7B"/>
    <w:rsid w:val="00652AC1"/>
    <w:rsid w:val="00655391"/>
    <w:rsid w:val="00655B92"/>
    <w:rsid w:val="00662400"/>
    <w:rsid w:val="00666392"/>
    <w:rsid w:val="006747FE"/>
    <w:rsid w:val="006751BA"/>
    <w:rsid w:val="006A242D"/>
    <w:rsid w:val="006A344D"/>
    <w:rsid w:val="006B0782"/>
    <w:rsid w:val="006B5879"/>
    <w:rsid w:val="006B6590"/>
    <w:rsid w:val="006C174E"/>
    <w:rsid w:val="006C3702"/>
    <w:rsid w:val="006C5137"/>
    <w:rsid w:val="006C7F01"/>
    <w:rsid w:val="006D31D3"/>
    <w:rsid w:val="006D4782"/>
    <w:rsid w:val="006D7EAC"/>
    <w:rsid w:val="006F3C5F"/>
    <w:rsid w:val="006F774F"/>
    <w:rsid w:val="007211C7"/>
    <w:rsid w:val="007314ED"/>
    <w:rsid w:val="00740068"/>
    <w:rsid w:val="00744975"/>
    <w:rsid w:val="007535E2"/>
    <w:rsid w:val="007535E9"/>
    <w:rsid w:val="00756D09"/>
    <w:rsid w:val="007602F5"/>
    <w:rsid w:val="00760338"/>
    <w:rsid w:val="00760D24"/>
    <w:rsid w:val="007731D6"/>
    <w:rsid w:val="0077740E"/>
    <w:rsid w:val="00782D6A"/>
    <w:rsid w:val="007853C5"/>
    <w:rsid w:val="00785E2B"/>
    <w:rsid w:val="00787E65"/>
    <w:rsid w:val="00790569"/>
    <w:rsid w:val="007912CC"/>
    <w:rsid w:val="0079193A"/>
    <w:rsid w:val="00794C88"/>
    <w:rsid w:val="00795FDF"/>
    <w:rsid w:val="00797CA4"/>
    <w:rsid w:val="007A1823"/>
    <w:rsid w:val="007A500B"/>
    <w:rsid w:val="007B3B68"/>
    <w:rsid w:val="007B7B73"/>
    <w:rsid w:val="007B7BB3"/>
    <w:rsid w:val="007C0B8C"/>
    <w:rsid w:val="007C35C7"/>
    <w:rsid w:val="007C5DA6"/>
    <w:rsid w:val="007D15B5"/>
    <w:rsid w:val="007D1B73"/>
    <w:rsid w:val="007D4F62"/>
    <w:rsid w:val="007E6521"/>
    <w:rsid w:val="007F4A47"/>
    <w:rsid w:val="007F67BC"/>
    <w:rsid w:val="00801115"/>
    <w:rsid w:val="0080127F"/>
    <w:rsid w:val="008019C0"/>
    <w:rsid w:val="008153DE"/>
    <w:rsid w:val="008253A9"/>
    <w:rsid w:val="0082784E"/>
    <w:rsid w:val="008300F3"/>
    <w:rsid w:val="00831EE1"/>
    <w:rsid w:val="00843849"/>
    <w:rsid w:val="008451FB"/>
    <w:rsid w:val="0084551E"/>
    <w:rsid w:val="00845B88"/>
    <w:rsid w:val="00847B1F"/>
    <w:rsid w:val="008551FD"/>
    <w:rsid w:val="00855B63"/>
    <w:rsid w:val="00856C21"/>
    <w:rsid w:val="0087322F"/>
    <w:rsid w:val="0087588C"/>
    <w:rsid w:val="00875F3C"/>
    <w:rsid w:val="0089122D"/>
    <w:rsid w:val="00894379"/>
    <w:rsid w:val="008A2FB8"/>
    <w:rsid w:val="008A56FF"/>
    <w:rsid w:val="008A6FB3"/>
    <w:rsid w:val="008A7336"/>
    <w:rsid w:val="008B25FB"/>
    <w:rsid w:val="008B2EB1"/>
    <w:rsid w:val="008B61ED"/>
    <w:rsid w:val="008C0B31"/>
    <w:rsid w:val="008C2052"/>
    <w:rsid w:val="008C47F0"/>
    <w:rsid w:val="008C76D7"/>
    <w:rsid w:val="008D02B1"/>
    <w:rsid w:val="008E0FA4"/>
    <w:rsid w:val="008E2AF5"/>
    <w:rsid w:val="008E39F8"/>
    <w:rsid w:val="008F1940"/>
    <w:rsid w:val="008F2FB2"/>
    <w:rsid w:val="00900C87"/>
    <w:rsid w:val="00901544"/>
    <w:rsid w:val="00902A15"/>
    <w:rsid w:val="009047B6"/>
    <w:rsid w:val="00904EC7"/>
    <w:rsid w:val="0090543B"/>
    <w:rsid w:val="009071CC"/>
    <w:rsid w:val="00910E04"/>
    <w:rsid w:val="00912701"/>
    <w:rsid w:val="00926537"/>
    <w:rsid w:val="00931B1C"/>
    <w:rsid w:val="00940482"/>
    <w:rsid w:val="00941FCC"/>
    <w:rsid w:val="009425F2"/>
    <w:rsid w:val="00943CCF"/>
    <w:rsid w:val="00947510"/>
    <w:rsid w:val="009478EE"/>
    <w:rsid w:val="00951246"/>
    <w:rsid w:val="00951FEF"/>
    <w:rsid w:val="00952379"/>
    <w:rsid w:val="00952602"/>
    <w:rsid w:val="00957AC8"/>
    <w:rsid w:val="00961468"/>
    <w:rsid w:val="00961C13"/>
    <w:rsid w:val="00964CE8"/>
    <w:rsid w:val="00965AA8"/>
    <w:rsid w:val="009727E7"/>
    <w:rsid w:val="00972E9F"/>
    <w:rsid w:val="0098066E"/>
    <w:rsid w:val="00983DE0"/>
    <w:rsid w:val="00993686"/>
    <w:rsid w:val="00993CA1"/>
    <w:rsid w:val="0099649C"/>
    <w:rsid w:val="009A0AF7"/>
    <w:rsid w:val="009A6CF7"/>
    <w:rsid w:val="009A6F54"/>
    <w:rsid w:val="009B19E9"/>
    <w:rsid w:val="009C073D"/>
    <w:rsid w:val="009C1158"/>
    <w:rsid w:val="009D067E"/>
    <w:rsid w:val="009E0F4D"/>
    <w:rsid w:val="009E130D"/>
    <w:rsid w:val="009E7E21"/>
    <w:rsid w:val="009F3DB2"/>
    <w:rsid w:val="009F5C2F"/>
    <w:rsid w:val="00A13A0A"/>
    <w:rsid w:val="00A32AD0"/>
    <w:rsid w:val="00A340BA"/>
    <w:rsid w:val="00A378EF"/>
    <w:rsid w:val="00A40D51"/>
    <w:rsid w:val="00A436F8"/>
    <w:rsid w:val="00A5121E"/>
    <w:rsid w:val="00A60589"/>
    <w:rsid w:val="00A64312"/>
    <w:rsid w:val="00A65E62"/>
    <w:rsid w:val="00A662D4"/>
    <w:rsid w:val="00A724DC"/>
    <w:rsid w:val="00A73A21"/>
    <w:rsid w:val="00A73BB0"/>
    <w:rsid w:val="00A74518"/>
    <w:rsid w:val="00A81E39"/>
    <w:rsid w:val="00A84CDA"/>
    <w:rsid w:val="00A878D7"/>
    <w:rsid w:val="00A900C0"/>
    <w:rsid w:val="00A96852"/>
    <w:rsid w:val="00AA1485"/>
    <w:rsid w:val="00AA16BF"/>
    <w:rsid w:val="00AA183D"/>
    <w:rsid w:val="00AA19EB"/>
    <w:rsid w:val="00AA1C08"/>
    <w:rsid w:val="00AA5C77"/>
    <w:rsid w:val="00AB137D"/>
    <w:rsid w:val="00AD695D"/>
    <w:rsid w:val="00AD7532"/>
    <w:rsid w:val="00ADC6AF"/>
    <w:rsid w:val="00AE2A60"/>
    <w:rsid w:val="00AE45E3"/>
    <w:rsid w:val="00AF5FFF"/>
    <w:rsid w:val="00B00486"/>
    <w:rsid w:val="00B018C6"/>
    <w:rsid w:val="00B04028"/>
    <w:rsid w:val="00B04A6D"/>
    <w:rsid w:val="00B101D2"/>
    <w:rsid w:val="00B22A0C"/>
    <w:rsid w:val="00B23099"/>
    <w:rsid w:val="00B320CA"/>
    <w:rsid w:val="00B37643"/>
    <w:rsid w:val="00B421D1"/>
    <w:rsid w:val="00B45923"/>
    <w:rsid w:val="00B45B23"/>
    <w:rsid w:val="00B468A1"/>
    <w:rsid w:val="00B47C5B"/>
    <w:rsid w:val="00B505FC"/>
    <w:rsid w:val="00B52E44"/>
    <w:rsid w:val="00B5555D"/>
    <w:rsid w:val="00B635C0"/>
    <w:rsid w:val="00B66FE2"/>
    <w:rsid w:val="00B733EB"/>
    <w:rsid w:val="00B754E8"/>
    <w:rsid w:val="00B77DCC"/>
    <w:rsid w:val="00B81C63"/>
    <w:rsid w:val="00B82FF2"/>
    <w:rsid w:val="00B86034"/>
    <w:rsid w:val="00B92FF3"/>
    <w:rsid w:val="00B95531"/>
    <w:rsid w:val="00BA12D7"/>
    <w:rsid w:val="00BA7484"/>
    <w:rsid w:val="00BB0463"/>
    <w:rsid w:val="00BB1E3E"/>
    <w:rsid w:val="00BB7F63"/>
    <w:rsid w:val="00BC3AD3"/>
    <w:rsid w:val="00BD1FA6"/>
    <w:rsid w:val="00BD2679"/>
    <w:rsid w:val="00BE009A"/>
    <w:rsid w:val="00BE1D1C"/>
    <w:rsid w:val="00BE25E8"/>
    <w:rsid w:val="00BE26D1"/>
    <w:rsid w:val="00BF2266"/>
    <w:rsid w:val="00BF5F72"/>
    <w:rsid w:val="00BF5FEC"/>
    <w:rsid w:val="00C11938"/>
    <w:rsid w:val="00C12E16"/>
    <w:rsid w:val="00C145B2"/>
    <w:rsid w:val="00C16C37"/>
    <w:rsid w:val="00C22AC4"/>
    <w:rsid w:val="00C263B7"/>
    <w:rsid w:val="00C30DC9"/>
    <w:rsid w:val="00C33FFA"/>
    <w:rsid w:val="00C3530B"/>
    <w:rsid w:val="00C404DD"/>
    <w:rsid w:val="00C40BDD"/>
    <w:rsid w:val="00C43664"/>
    <w:rsid w:val="00C450AA"/>
    <w:rsid w:val="00C455C3"/>
    <w:rsid w:val="00C51BD4"/>
    <w:rsid w:val="00C53170"/>
    <w:rsid w:val="00C56378"/>
    <w:rsid w:val="00C6725B"/>
    <w:rsid w:val="00C67C51"/>
    <w:rsid w:val="00C72820"/>
    <w:rsid w:val="00C77DD2"/>
    <w:rsid w:val="00C80A66"/>
    <w:rsid w:val="00C80D7F"/>
    <w:rsid w:val="00C85E5C"/>
    <w:rsid w:val="00C90C97"/>
    <w:rsid w:val="00C9131A"/>
    <w:rsid w:val="00C91BB8"/>
    <w:rsid w:val="00CB3118"/>
    <w:rsid w:val="00CB6E3C"/>
    <w:rsid w:val="00CB7010"/>
    <w:rsid w:val="00CC09E5"/>
    <w:rsid w:val="00CC0B76"/>
    <w:rsid w:val="00CC2E15"/>
    <w:rsid w:val="00CC79A9"/>
    <w:rsid w:val="00CD1617"/>
    <w:rsid w:val="00CD329D"/>
    <w:rsid w:val="00CD5C36"/>
    <w:rsid w:val="00CE259B"/>
    <w:rsid w:val="00CE42F9"/>
    <w:rsid w:val="00CE79C6"/>
    <w:rsid w:val="00D0216D"/>
    <w:rsid w:val="00D06952"/>
    <w:rsid w:val="00D07ACD"/>
    <w:rsid w:val="00D1280C"/>
    <w:rsid w:val="00D161E3"/>
    <w:rsid w:val="00D2294F"/>
    <w:rsid w:val="00D25351"/>
    <w:rsid w:val="00D32D7E"/>
    <w:rsid w:val="00D40533"/>
    <w:rsid w:val="00D519D0"/>
    <w:rsid w:val="00D55A49"/>
    <w:rsid w:val="00D56856"/>
    <w:rsid w:val="00D56B92"/>
    <w:rsid w:val="00D57DCC"/>
    <w:rsid w:val="00D633E1"/>
    <w:rsid w:val="00D6475D"/>
    <w:rsid w:val="00D659D2"/>
    <w:rsid w:val="00D65C14"/>
    <w:rsid w:val="00D712D3"/>
    <w:rsid w:val="00D72066"/>
    <w:rsid w:val="00D7241A"/>
    <w:rsid w:val="00D72EAB"/>
    <w:rsid w:val="00D732EA"/>
    <w:rsid w:val="00D74802"/>
    <w:rsid w:val="00D96C08"/>
    <w:rsid w:val="00D96D1A"/>
    <w:rsid w:val="00DA47DF"/>
    <w:rsid w:val="00DB334F"/>
    <w:rsid w:val="00DC0A92"/>
    <w:rsid w:val="00DC236B"/>
    <w:rsid w:val="00DC2D5F"/>
    <w:rsid w:val="00DC596B"/>
    <w:rsid w:val="00DD34C3"/>
    <w:rsid w:val="00DD54E9"/>
    <w:rsid w:val="00DE4005"/>
    <w:rsid w:val="00DE70BE"/>
    <w:rsid w:val="00DE7D8C"/>
    <w:rsid w:val="00DF1DC7"/>
    <w:rsid w:val="00DF72B9"/>
    <w:rsid w:val="00E00385"/>
    <w:rsid w:val="00E0333E"/>
    <w:rsid w:val="00E051F7"/>
    <w:rsid w:val="00E06FA4"/>
    <w:rsid w:val="00E14247"/>
    <w:rsid w:val="00E14337"/>
    <w:rsid w:val="00E1568A"/>
    <w:rsid w:val="00E16953"/>
    <w:rsid w:val="00E20061"/>
    <w:rsid w:val="00E25909"/>
    <w:rsid w:val="00E267F6"/>
    <w:rsid w:val="00E33810"/>
    <w:rsid w:val="00E4582F"/>
    <w:rsid w:val="00E4618C"/>
    <w:rsid w:val="00E51541"/>
    <w:rsid w:val="00E52454"/>
    <w:rsid w:val="00E546E0"/>
    <w:rsid w:val="00E55E31"/>
    <w:rsid w:val="00E65E6A"/>
    <w:rsid w:val="00E67518"/>
    <w:rsid w:val="00E71B22"/>
    <w:rsid w:val="00E7390A"/>
    <w:rsid w:val="00E77092"/>
    <w:rsid w:val="00E7717F"/>
    <w:rsid w:val="00E778A9"/>
    <w:rsid w:val="00E90175"/>
    <w:rsid w:val="00E928C4"/>
    <w:rsid w:val="00E94350"/>
    <w:rsid w:val="00E965D7"/>
    <w:rsid w:val="00EA0F00"/>
    <w:rsid w:val="00EA4906"/>
    <w:rsid w:val="00EA4EB2"/>
    <w:rsid w:val="00EA60DF"/>
    <w:rsid w:val="00EB1316"/>
    <w:rsid w:val="00EB179B"/>
    <w:rsid w:val="00EC112A"/>
    <w:rsid w:val="00EC4D5B"/>
    <w:rsid w:val="00ED6B24"/>
    <w:rsid w:val="00EE144F"/>
    <w:rsid w:val="00EE287E"/>
    <w:rsid w:val="00EE567D"/>
    <w:rsid w:val="00EE5934"/>
    <w:rsid w:val="00EF7D5D"/>
    <w:rsid w:val="00F014CC"/>
    <w:rsid w:val="00F03379"/>
    <w:rsid w:val="00F033F5"/>
    <w:rsid w:val="00F075A5"/>
    <w:rsid w:val="00F15873"/>
    <w:rsid w:val="00F23E0B"/>
    <w:rsid w:val="00F4761C"/>
    <w:rsid w:val="00F47DBA"/>
    <w:rsid w:val="00F50BF2"/>
    <w:rsid w:val="00F543C1"/>
    <w:rsid w:val="00F545FC"/>
    <w:rsid w:val="00F54986"/>
    <w:rsid w:val="00F56312"/>
    <w:rsid w:val="00F57E5A"/>
    <w:rsid w:val="00F642A4"/>
    <w:rsid w:val="00F65338"/>
    <w:rsid w:val="00F65DB2"/>
    <w:rsid w:val="00F70683"/>
    <w:rsid w:val="00F70F97"/>
    <w:rsid w:val="00F7520A"/>
    <w:rsid w:val="00F776DE"/>
    <w:rsid w:val="00F872EE"/>
    <w:rsid w:val="00F94532"/>
    <w:rsid w:val="00F9456F"/>
    <w:rsid w:val="00F96AFB"/>
    <w:rsid w:val="00F96F3E"/>
    <w:rsid w:val="00FA0E2D"/>
    <w:rsid w:val="00FA18B2"/>
    <w:rsid w:val="00FB3E94"/>
    <w:rsid w:val="00FD36E9"/>
    <w:rsid w:val="00FD3DDB"/>
    <w:rsid w:val="00FD59DF"/>
    <w:rsid w:val="00FE0919"/>
    <w:rsid w:val="00FE367C"/>
    <w:rsid w:val="00FE5A41"/>
    <w:rsid w:val="00FE6AED"/>
    <w:rsid w:val="010593CB"/>
    <w:rsid w:val="011BA1E0"/>
    <w:rsid w:val="01A7F7F7"/>
    <w:rsid w:val="01C6CFBC"/>
    <w:rsid w:val="01DBF07D"/>
    <w:rsid w:val="022ECE28"/>
    <w:rsid w:val="0295D135"/>
    <w:rsid w:val="02C39C78"/>
    <w:rsid w:val="02FF1257"/>
    <w:rsid w:val="02FF97E6"/>
    <w:rsid w:val="0310CD92"/>
    <w:rsid w:val="031D4F31"/>
    <w:rsid w:val="0331AAAF"/>
    <w:rsid w:val="03836D0A"/>
    <w:rsid w:val="038EF0F7"/>
    <w:rsid w:val="0390E93B"/>
    <w:rsid w:val="03CFC3A4"/>
    <w:rsid w:val="0416369C"/>
    <w:rsid w:val="0469685E"/>
    <w:rsid w:val="04FC3E24"/>
    <w:rsid w:val="053C0DF2"/>
    <w:rsid w:val="05842691"/>
    <w:rsid w:val="059323C7"/>
    <w:rsid w:val="0596AC1D"/>
    <w:rsid w:val="059E3A36"/>
    <w:rsid w:val="059F1879"/>
    <w:rsid w:val="05FB3D3A"/>
    <w:rsid w:val="06497DD6"/>
    <w:rsid w:val="067916C1"/>
    <w:rsid w:val="06B7CE85"/>
    <w:rsid w:val="072E6303"/>
    <w:rsid w:val="0733B697"/>
    <w:rsid w:val="0785D876"/>
    <w:rsid w:val="07908A70"/>
    <w:rsid w:val="082690D1"/>
    <w:rsid w:val="083DE41C"/>
    <w:rsid w:val="08669335"/>
    <w:rsid w:val="0866BC55"/>
    <w:rsid w:val="09118FFA"/>
    <w:rsid w:val="095BBDEF"/>
    <w:rsid w:val="09654390"/>
    <w:rsid w:val="098137AE"/>
    <w:rsid w:val="0999E17F"/>
    <w:rsid w:val="09A28B5D"/>
    <w:rsid w:val="0A24E95E"/>
    <w:rsid w:val="0A7A9C53"/>
    <w:rsid w:val="0AB667DF"/>
    <w:rsid w:val="0B025B9B"/>
    <w:rsid w:val="0B0F488D"/>
    <w:rsid w:val="0B20907D"/>
    <w:rsid w:val="0B2AB2B4"/>
    <w:rsid w:val="0B416CBB"/>
    <w:rsid w:val="0B4DA6E2"/>
    <w:rsid w:val="0BB9FDA6"/>
    <w:rsid w:val="0BC262B1"/>
    <w:rsid w:val="0CD8E2E1"/>
    <w:rsid w:val="0CDB21B4"/>
    <w:rsid w:val="0CE8B3FA"/>
    <w:rsid w:val="0CEA6D14"/>
    <w:rsid w:val="0CF62834"/>
    <w:rsid w:val="0D283078"/>
    <w:rsid w:val="0D39ACCE"/>
    <w:rsid w:val="0D45E4EF"/>
    <w:rsid w:val="0DD6C61A"/>
    <w:rsid w:val="0DFA770D"/>
    <w:rsid w:val="0E05C165"/>
    <w:rsid w:val="0E620FB8"/>
    <w:rsid w:val="0E8A25E0"/>
    <w:rsid w:val="0EB0B2E6"/>
    <w:rsid w:val="0EC2610B"/>
    <w:rsid w:val="0ECDE639"/>
    <w:rsid w:val="0F1F4303"/>
    <w:rsid w:val="0F1F71E4"/>
    <w:rsid w:val="0F2F8C10"/>
    <w:rsid w:val="0F74D3CD"/>
    <w:rsid w:val="0FDE9BF7"/>
    <w:rsid w:val="0FE46E85"/>
    <w:rsid w:val="0FE7078D"/>
    <w:rsid w:val="10181B3D"/>
    <w:rsid w:val="10277E26"/>
    <w:rsid w:val="103C7760"/>
    <w:rsid w:val="10988D6F"/>
    <w:rsid w:val="10ACCA39"/>
    <w:rsid w:val="10B63432"/>
    <w:rsid w:val="114128C1"/>
    <w:rsid w:val="114EF8F4"/>
    <w:rsid w:val="116C5EB5"/>
    <w:rsid w:val="11AEA386"/>
    <w:rsid w:val="11C34E87"/>
    <w:rsid w:val="11C387F6"/>
    <w:rsid w:val="11CF2B4B"/>
    <w:rsid w:val="11ED5AC4"/>
    <w:rsid w:val="11FA01CD"/>
    <w:rsid w:val="120CCA44"/>
    <w:rsid w:val="125FDAD3"/>
    <w:rsid w:val="126B8719"/>
    <w:rsid w:val="12D08F2B"/>
    <w:rsid w:val="12D720E3"/>
    <w:rsid w:val="12D85B09"/>
    <w:rsid w:val="12E68A4A"/>
    <w:rsid w:val="12F75492"/>
    <w:rsid w:val="131763E8"/>
    <w:rsid w:val="135BB207"/>
    <w:rsid w:val="13EB6466"/>
    <w:rsid w:val="1400E35F"/>
    <w:rsid w:val="142CBFBF"/>
    <w:rsid w:val="144C4E90"/>
    <w:rsid w:val="14688951"/>
    <w:rsid w:val="148621A0"/>
    <w:rsid w:val="14B075AA"/>
    <w:rsid w:val="14BE3472"/>
    <w:rsid w:val="15195B59"/>
    <w:rsid w:val="1539CC10"/>
    <w:rsid w:val="1562BC9D"/>
    <w:rsid w:val="156E3AB1"/>
    <w:rsid w:val="15707CF8"/>
    <w:rsid w:val="15977B95"/>
    <w:rsid w:val="15B88D03"/>
    <w:rsid w:val="15C96A84"/>
    <w:rsid w:val="160368DE"/>
    <w:rsid w:val="16194E8A"/>
    <w:rsid w:val="161D77FC"/>
    <w:rsid w:val="16875CC1"/>
    <w:rsid w:val="1714EBD1"/>
    <w:rsid w:val="173DEFC5"/>
    <w:rsid w:val="173FD1CD"/>
    <w:rsid w:val="181366AE"/>
    <w:rsid w:val="1818F47F"/>
    <w:rsid w:val="182F9D33"/>
    <w:rsid w:val="183E8815"/>
    <w:rsid w:val="187CA64B"/>
    <w:rsid w:val="188357D9"/>
    <w:rsid w:val="189986E8"/>
    <w:rsid w:val="189D72C5"/>
    <w:rsid w:val="18ADBD69"/>
    <w:rsid w:val="18CF1C57"/>
    <w:rsid w:val="18E5F900"/>
    <w:rsid w:val="19010B46"/>
    <w:rsid w:val="190A7EB8"/>
    <w:rsid w:val="193AE9AA"/>
    <w:rsid w:val="196C661D"/>
    <w:rsid w:val="198354E0"/>
    <w:rsid w:val="19A5F452"/>
    <w:rsid w:val="19E687BF"/>
    <w:rsid w:val="1A43EE1B"/>
    <w:rsid w:val="1A724770"/>
    <w:rsid w:val="1AA3F2E2"/>
    <w:rsid w:val="1AE5E1DA"/>
    <w:rsid w:val="1AF0E91F"/>
    <w:rsid w:val="1B026677"/>
    <w:rsid w:val="1B1C6146"/>
    <w:rsid w:val="1B1F2541"/>
    <w:rsid w:val="1B2823A3"/>
    <w:rsid w:val="1B760D91"/>
    <w:rsid w:val="1BE7D02C"/>
    <w:rsid w:val="1C1B6A84"/>
    <w:rsid w:val="1C4DE9AF"/>
    <w:rsid w:val="1C728A6C"/>
    <w:rsid w:val="1C9E36D8"/>
    <w:rsid w:val="1CB32607"/>
    <w:rsid w:val="1CE7DEA1"/>
    <w:rsid w:val="1CFF69D6"/>
    <w:rsid w:val="1DC2F926"/>
    <w:rsid w:val="1DDE4587"/>
    <w:rsid w:val="1DF72035"/>
    <w:rsid w:val="1E08F7C2"/>
    <w:rsid w:val="1E0E5ACD"/>
    <w:rsid w:val="1E2C2830"/>
    <w:rsid w:val="1E2E510A"/>
    <w:rsid w:val="1E3059C0"/>
    <w:rsid w:val="1E3A0739"/>
    <w:rsid w:val="1ECC3B0E"/>
    <w:rsid w:val="1F503B6B"/>
    <w:rsid w:val="1F5BCE65"/>
    <w:rsid w:val="1F788AA0"/>
    <w:rsid w:val="1F99FE1E"/>
    <w:rsid w:val="1FD05D24"/>
    <w:rsid w:val="201BB707"/>
    <w:rsid w:val="20273453"/>
    <w:rsid w:val="202832AB"/>
    <w:rsid w:val="20307F46"/>
    <w:rsid w:val="204C1279"/>
    <w:rsid w:val="20516C3A"/>
    <w:rsid w:val="2060A6AC"/>
    <w:rsid w:val="20720706"/>
    <w:rsid w:val="20865724"/>
    <w:rsid w:val="209CF188"/>
    <w:rsid w:val="209EADF3"/>
    <w:rsid w:val="20A7413E"/>
    <w:rsid w:val="20AFB69B"/>
    <w:rsid w:val="20B2EB82"/>
    <w:rsid w:val="20C0E796"/>
    <w:rsid w:val="20C20B7D"/>
    <w:rsid w:val="20CDE479"/>
    <w:rsid w:val="20E5543B"/>
    <w:rsid w:val="20F9E163"/>
    <w:rsid w:val="210053C3"/>
    <w:rsid w:val="211F6BA9"/>
    <w:rsid w:val="216CE772"/>
    <w:rsid w:val="21919509"/>
    <w:rsid w:val="21DA3050"/>
    <w:rsid w:val="21E7E2DA"/>
    <w:rsid w:val="21EE1F22"/>
    <w:rsid w:val="22B0509F"/>
    <w:rsid w:val="22C21E8E"/>
    <w:rsid w:val="22DF2ED1"/>
    <w:rsid w:val="22E587C5"/>
    <w:rsid w:val="22E6F121"/>
    <w:rsid w:val="234D0D58"/>
    <w:rsid w:val="2354E390"/>
    <w:rsid w:val="235E3B95"/>
    <w:rsid w:val="236635B5"/>
    <w:rsid w:val="2370BE00"/>
    <w:rsid w:val="24520B22"/>
    <w:rsid w:val="2582FAB8"/>
    <w:rsid w:val="2683E7E0"/>
    <w:rsid w:val="26C4A1C3"/>
    <w:rsid w:val="26DF6864"/>
    <w:rsid w:val="26FCC6DE"/>
    <w:rsid w:val="27303648"/>
    <w:rsid w:val="2767D15C"/>
    <w:rsid w:val="276922E7"/>
    <w:rsid w:val="285C7E1F"/>
    <w:rsid w:val="2894E4E9"/>
    <w:rsid w:val="28B5E49E"/>
    <w:rsid w:val="28BCD217"/>
    <w:rsid w:val="2904F348"/>
    <w:rsid w:val="290A260E"/>
    <w:rsid w:val="292D8880"/>
    <w:rsid w:val="2945C289"/>
    <w:rsid w:val="294FAA4A"/>
    <w:rsid w:val="2A575476"/>
    <w:rsid w:val="2A8BD1A4"/>
    <w:rsid w:val="2A8C1322"/>
    <w:rsid w:val="2AE2298A"/>
    <w:rsid w:val="2AEE191F"/>
    <w:rsid w:val="2AF6E879"/>
    <w:rsid w:val="2B3CC906"/>
    <w:rsid w:val="2B4B2DB5"/>
    <w:rsid w:val="2B78A6D8"/>
    <w:rsid w:val="2BA86586"/>
    <w:rsid w:val="2BB21236"/>
    <w:rsid w:val="2BD297EB"/>
    <w:rsid w:val="2BD4C463"/>
    <w:rsid w:val="2C317A41"/>
    <w:rsid w:val="2C3B5AE8"/>
    <w:rsid w:val="2C41C6D0"/>
    <w:rsid w:val="2C5AEF2D"/>
    <w:rsid w:val="2D877A4A"/>
    <w:rsid w:val="2DA44EBC"/>
    <w:rsid w:val="2DE09547"/>
    <w:rsid w:val="2DE75CA5"/>
    <w:rsid w:val="2DEB5F96"/>
    <w:rsid w:val="2DF11475"/>
    <w:rsid w:val="2E008502"/>
    <w:rsid w:val="2E1A47C4"/>
    <w:rsid w:val="2E405D19"/>
    <w:rsid w:val="2E7354FF"/>
    <w:rsid w:val="2E8B3BE8"/>
    <w:rsid w:val="2EC0015B"/>
    <w:rsid w:val="2ED2BAEA"/>
    <w:rsid w:val="2F05CA5A"/>
    <w:rsid w:val="2F2FF431"/>
    <w:rsid w:val="2F818249"/>
    <w:rsid w:val="2FB86CA0"/>
    <w:rsid w:val="3010345D"/>
    <w:rsid w:val="30BD3CD4"/>
    <w:rsid w:val="30C57F93"/>
    <w:rsid w:val="3103B51B"/>
    <w:rsid w:val="310B1B92"/>
    <w:rsid w:val="311798A4"/>
    <w:rsid w:val="31651396"/>
    <w:rsid w:val="316629FD"/>
    <w:rsid w:val="31726756"/>
    <w:rsid w:val="31C31160"/>
    <w:rsid w:val="31D50F56"/>
    <w:rsid w:val="31E414F9"/>
    <w:rsid w:val="325162A0"/>
    <w:rsid w:val="32744342"/>
    <w:rsid w:val="32B10854"/>
    <w:rsid w:val="32BB23B4"/>
    <w:rsid w:val="32C21426"/>
    <w:rsid w:val="32D4A25A"/>
    <w:rsid w:val="32DACDFC"/>
    <w:rsid w:val="331037B6"/>
    <w:rsid w:val="331B065B"/>
    <w:rsid w:val="3358E6BD"/>
    <w:rsid w:val="336F8627"/>
    <w:rsid w:val="337342D4"/>
    <w:rsid w:val="33A65D92"/>
    <w:rsid w:val="33CF6795"/>
    <w:rsid w:val="342A3EA4"/>
    <w:rsid w:val="34448FA6"/>
    <w:rsid w:val="3448F9AE"/>
    <w:rsid w:val="344945E1"/>
    <w:rsid w:val="345ACF46"/>
    <w:rsid w:val="3498F1CD"/>
    <w:rsid w:val="349CB458"/>
    <w:rsid w:val="34A31FA1"/>
    <w:rsid w:val="34C447ED"/>
    <w:rsid w:val="34C53187"/>
    <w:rsid w:val="34FA42C9"/>
    <w:rsid w:val="3500B98D"/>
    <w:rsid w:val="357E6720"/>
    <w:rsid w:val="35AB4C5A"/>
    <w:rsid w:val="35E835E7"/>
    <w:rsid w:val="35F0969C"/>
    <w:rsid w:val="35F26E8A"/>
    <w:rsid w:val="3626FF83"/>
    <w:rsid w:val="363C665B"/>
    <w:rsid w:val="36AAE396"/>
    <w:rsid w:val="36B6F2F1"/>
    <w:rsid w:val="36BDD21A"/>
    <w:rsid w:val="36CD9402"/>
    <w:rsid w:val="37070857"/>
    <w:rsid w:val="37520C7A"/>
    <w:rsid w:val="37712460"/>
    <w:rsid w:val="378E3EEB"/>
    <w:rsid w:val="37B46B98"/>
    <w:rsid w:val="37C6D8E9"/>
    <w:rsid w:val="37C81B70"/>
    <w:rsid w:val="37E2BBE4"/>
    <w:rsid w:val="37FB9B45"/>
    <w:rsid w:val="38385902"/>
    <w:rsid w:val="38EC157C"/>
    <w:rsid w:val="38EE66A9"/>
    <w:rsid w:val="3916471D"/>
    <w:rsid w:val="3942EE62"/>
    <w:rsid w:val="3962A94A"/>
    <w:rsid w:val="39792968"/>
    <w:rsid w:val="39986350"/>
    <w:rsid w:val="39B0F4EA"/>
    <w:rsid w:val="39B1342F"/>
    <w:rsid w:val="39B8D652"/>
    <w:rsid w:val="39E28458"/>
    <w:rsid w:val="39FBACB5"/>
    <w:rsid w:val="3A2D4DB3"/>
    <w:rsid w:val="3A5402FA"/>
    <w:rsid w:val="3A544FE3"/>
    <w:rsid w:val="3AC5C8A8"/>
    <w:rsid w:val="3AC5DFAD"/>
    <w:rsid w:val="3AE14849"/>
    <w:rsid w:val="3AEC721B"/>
    <w:rsid w:val="3B2325F5"/>
    <w:rsid w:val="3B2845B1"/>
    <w:rsid w:val="3B319187"/>
    <w:rsid w:val="3B567E3A"/>
    <w:rsid w:val="3B5E2A2A"/>
    <w:rsid w:val="3B6662AC"/>
    <w:rsid w:val="3B8D0581"/>
    <w:rsid w:val="3BA24B19"/>
    <w:rsid w:val="3C130E0A"/>
    <w:rsid w:val="3C5FD820"/>
    <w:rsid w:val="3C7D18AA"/>
    <w:rsid w:val="3C80607B"/>
    <w:rsid w:val="3CBDD742"/>
    <w:rsid w:val="3CE0A15D"/>
    <w:rsid w:val="3D1EB98C"/>
    <w:rsid w:val="3D2A6B3E"/>
    <w:rsid w:val="3D798B0F"/>
    <w:rsid w:val="3D8BF0A5"/>
    <w:rsid w:val="3DA798AC"/>
    <w:rsid w:val="3DF8D7FC"/>
    <w:rsid w:val="3E4A0560"/>
    <w:rsid w:val="3E4C9A8B"/>
    <w:rsid w:val="3E57F690"/>
    <w:rsid w:val="3E98DBF5"/>
    <w:rsid w:val="3EB8AF29"/>
    <w:rsid w:val="3F31E8D8"/>
    <w:rsid w:val="3F59364C"/>
    <w:rsid w:val="3F6448AF"/>
    <w:rsid w:val="3F75EFD0"/>
    <w:rsid w:val="3F7E5085"/>
    <w:rsid w:val="3F914713"/>
    <w:rsid w:val="3FB4B96C"/>
    <w:rsid w:val="3FC970F0"/>
    <w:rsid w:val="3FD5A660"/>
    <w:rsid w:val="3FF8A581"/>
    <w:rsid w:val="40431B84"/>
    <w:rsid w:val="4067D283"/>
    <w:rsid w:val="4093687D"/>
    <w:rsid w:val="409A0BFE"/>
    <w:rsid w:val="409C76AC"/>
    <w:rsid w:val="410D7BAB"/>
    <w:rsid w:val="4116F1F1"/>
    <w:rsid w:val="4135771D"/>
    <w:rsid w:val="417CDCFF"/>
    <w:rsid w:val="4191F4FA"/>
    <w:rsid w:val="41ACE131"/>
    <w:rsid w:val="41AE8D3F"/>
    <w:rsid w:val="41DF00B8"/>
    <w:rsid w:val="41E1A5A5"/>
    <w:rsid w:val="41EC1306"/>
    <w:rsid w:val="41FEF685"/>
    <w:rsid w:val="421EEFAB"/>
    <w:rsid w:val="423CCF6E"/>
    <w:rsid w:val="4255D1F6"/>
    <w:rsid w:val="429FA985"/>
    <w:rsid w:val="431311FD"/>
    <w:rsid w:val="43200BAE"/>
    <w:rsid w:val="433AF595"/>
    <w:rsid w:val="43B2D286"/>
    <w:rsid w:val="43ECD068"/>
    <w:rsid w:val="444BBC4D"/>
    <w:rsid w:val="444F6B6B"/>
    <w:rsid w:val="4451C1A8"/>
    <w:rsid w:val="447869FF"/>
    <w:rsid w:val="44BBDC0F"/>
    <w:rsid w:val="44BF1047"/>
    <w:rsid w:val="45209EAE"/>
    <w:rsid w:val="456811F2"/>
    <w:rsid w:val="45D36D65"/>
    <w:rsid w:val="45EB3BCC"/>
    <w:rsid w:val="46835F0B"/>
    <w:rsid w:val="4690A547"/>
    <w:rsid w:val="46994709"/>
    <w:rsid w:val="46FD2296"/>
    <w:rsid w:val="4710FD71"/>
    <w:rsid w:val="473ED6AA"/>
    <w:rsid w:val="4740EABF"/>
    <w:rsid w:val="474581D0"/>
    <w:rsid w:val="47498164"/>
    <w:rsid w:val="47731AA8"/>
    <w:rsid w:val="478EF85C"/>
    <w:rsid w:val="47BFCB51"/>
    <w:rsid w:val="483A636C"/>
    <w:rsid w:val="4875AFFA"/>
    <w:rsid w:val="488E6034"/>
    <w:rsid w:val="48C40CC3"/>
    <w:rsid w:val="48D5AA1F"/>
    <w:rsid w:val="48FDC20B"/>
    <w:rsid w:val="4929C448"/>
    <w:rsid w:val="4980D0AD"/>
    <w:rsid w:val="49ABFBD9"/>
    <w:rsid w:val="49D2D782"/>
    <w:rsid w:val="49FFB701"/>
    <w:rsid w:val="4A0095A8"/>
    <w:rsid w:val="4A124560"/>
    <w:rsid w:val="4A17CE5F"/>
    <w:rsid w:val="4A22140A"/>
    <w:rsid w:val="4A5695A3"/>
    <w:rsid w:val="4AC7CAD0"/>
    <w:rsid w:val="4ADE8692"/>
    <w:rsid w:val="4AE9C511"/>
    <w:rsid w:val="4B244D8F"/>
    <w:rsid w:val="4B41F8DD"/>
    <w:rsid w:val="4B5FBE19"/>
    <w:rsid w:val="4B60B5CA"/>
    <w:rsid w:val="4B6D294F"/>
    <w:rsid w:val="4B7ADDA6"/>
    <w:rsid w:val="4C062C3E"/>
    <w:rsid w:val="4CAF8C83"/>
    <w:rsid w:val="4CF1A453"/>
    <w:rsid w:val="4D38366A"/>
    <w:rsid w:val="4D52C45A"/>
    <w:rsid w:val="4D550594"/>
    <w:rsid w:val="4DC7FCA6"/>
    <w:rsid w:val="4DE9974D"/>
    <w:rsid w:val="4E153DA9"/>
    <w:rsid w:val="4E15F3B6"/>
    <w:rsid w:val="4E1BCE2D"/>
    <w:rsid w:val="4E5F96ED"/>
    <w:rsid w:val="4E78647C"/>
    <w:rsid w:val="4EA1C649"/>
    <w:rsid w:val="4EC097EA"/>
    <w:rsid w:val="4ECB87F9"/>
    <w:rsid w:val="4F48A6A2"/>
    <w:rsid w:val="4F650430"/>
    <w:rsid w:val="4F829E64"/>
    <w:rsid w:val="4F8C57C4"/>
    <w:rsid w:val="4F9A2E04"/>
    <w:rsid w:val="4FA77876"/>
    <w:rsid w:val="5039ACD5"/>
    <w:rsid w:val="503C52B8"/>
    <w:rsid w:val="5071DACB"/>
    <w:rsid w:val="507E64C3"/>
    <w:rsid w:val="5091558E"/>
    <w:rsid w:val="509F5259"/>
    <w:rsid w:val="50A2EFC7"/>
    <w:rsid w:val="50DC466D"/>
    <w:rsid w:val="511C9872"/>
    <w:rsid w:val="517DD2AB"/>
    <w:rsid w:val="51C4D8F6"/>
    <w:rsid w:val="52851CDD"/>
    <w:rsid w:val="5297853C"/>
    <w:rsid w:val="52A5C890"/>
    <w:rsid w:val="52CBA1E2"/>
    <w:rsid w:val="52CBE60C"/>
    <w:rsid w:val="52D40297"/>
    <w:rsid w:val="5304EAC9"/>
    <w:rsid w:val="531C0AE2"/>
    <w:rsid w:val="534AA343"/>
    <w:rsid w:val="534DF002"/>
    <w:rsid w:val="53809AB0"/>
    <w:rsid w:val="53D1D9EB"/>
    <w:rsid w:val="5416AE2C"/>
    <w:rsid w:val="54634E9E"/>
    <w:rsid w:val="546D9F27"/>
    <w:rsid w:val="548D1382"/>
    <w:rsid w:val="555D8053"/>
    <w:rsid w:val="56254858"/>
    <w:rsid w:val="562E4A9A"/>
    <w:rsid w:val="564538CC"/>
    <w:rsid w:val="5692A276"/>
    <w:rsid w:val="56D54202"/>
    <w:rsid w:val="56E83C26"/>
    <w:rsid w:val="56E9F3C2"/>
    <w:rsid w:val="56F146F7"/>
    <w:rsid w:val="56F2D2E0"/>
    <w:rsid w:val="5714B950"/>
    <w:rsid w:val="571C7DE7"/>
    <w:rsid w:val="5727FB09"/>
    <w:rsid w:val="572BBCD3"/>
    <w:rsid w:val="577FB30D"/>
    <w:rsid w:val="57C118B9"/>
    <w:rsid w:val="57CA188A"/>
    <w:rsid w:val="580E6A2B"/>
    <w:rsid w:val="58B3C968"/>
    <w:rsid w:val="58D42254"/>
    <w:rsid w:val="58D8FD9F"/>
    <w:rsid w:val="58E93B76"/>
    <w:rsid w:val="595DBA76"/>
    <w:rsid w:val="59E1549D"/>
    <w:rsid w:val="59E6BA12"/>
    <w:rsid w:val="59F50C53"/>
    <w:rsid w:val="59F9126E"/>
    <w:rsid w:val="5A145F23"/>
    <w:rsid w:val="5A260C6B"/>
    <w:rsid w:val="5A38DEFC"/>
    <w:rsid w:val="5AD23D91"/>
    <w:rsid w:val="5AD4E764"/>
    <w:rsid w:val="5ADF147C"/>
    <w:rsid w:val="5B04199D"/>
    <w:rsid w:val="5B309187"/>
    <w:rsid w:val="5B3B8B9F"/>
    <w:rsid w:val="5B96ED36"/>
    <w:rsid w:val="5BC97B8E"/>
    <w:rsid w:val="5BCAE9E9"/>
    <w:rsid w:val="5BCD17C3"/>
    <w:rsid w:val="5BDBF5BB"/>
    <w:rsid w:val="5BDC8577"/>
    <w:rsid w:val="5BE82A73"/>
    <w:rsid w:val="5C019D2F"/>
    <w:rsid w:val="5C1AC58C"/>
    <w:rsid w:val="5C3BB38B"/>
    <w:rsid w:val="5C9489DC"/>
    <w:rsid w:val="5D2CF528"/>
    <w:rsid w:val="5D70F922"/>
    <w:rsid w:val="5D77C61C"/>
    <w:rsid w:val="5D83FAD4"/>
    <w:rsid w:val="5DA414E2"/>
    <w:rsid w:val="5DAB5363"/>
    <w:rsid w:val="5DD7031A"/>
    <w:rsid w:val="5E08B4F1"/>
    <w:rsid w:val="5E431940"/>
    <w:rsid w:val="5EB8B4B0"/>
    <w:rsid w:val="5EBDF0CF"/>
    <w:rsid w:val="5ED0E9F5"/>
    <w:rsid w:val="5EFE36EB"/>
    <w:rsid w:val="5F028AAB"/>
    <w:rsid w:val="5F1FCB35"/>
    <w:rsid w:val="5F6F5BEC"/>
    <w:rsid w:val="5F82D732"/>
    <w:rsid w:val="5F8BD6E6"/>
    <w:rsid w:val="5FBFA6FE"/>
    <w:rsid w:val="5FEDECAA"/>
    <w:rsid w:val="6026E3EB"/>
    <w:rsid w:val="60D624B9"/>
    <w:rsid w:val="60DAB365"/>
    <w:rsid w:val="60E6E48B"/>
    <w:rsid w:val="60EE36AF"/>
    <w:rsid w:val="60EF4D16"/>
    <w:rsid w:val="6149B7D1"/>
    <w:rsid w:val="618CFFF6"/>
    <w:rsid w:val="618E492E"/>
    <w:rsid w:val="61F9C8C1"/>
    <w:rsid w:val="620E63CB"/>
    <w:rsid w:val="623CC580"/>
    <w:rsid w:val="6243F0E1"/>
    <w:rsid w:val="624B373F"/>
    <w:rsid w:val="626FC1C9"/>
    <w:rsid w:val="6292E60B"/>
    <w:rsid w:val="62BE265F"/>
    <w:rsid w:val="62C081D5"/>
    <w:rsid w:val="62EFE016"/>
    <w:rsid w:val="63383418"/>
    <w:rsid w:val="63588AAE"/>
    <w:rsid w:val="6393EF86"/>
    <w:rsid w:val="639936BC"/>
    <w:rsid w:val="63A4189F"/>
    <w:rsid w:val="63BCD371"/>
    <w:rsid w:val="63E707A0"/>
    <w:rsid w:val="63FAA7F7"/>
    <w:rsid w:val="642E59AA"/>
    <w:rsid w:val="646BC2FC"/>
    <w:rsid w:val="64AE903A"/>
    <w:rsid w:val="64B0199F"/>
    <w:rsid w:val="6551DA70"/>
    <w:rsid w:val="65B5CA26"/>
    <w:rsid w:val="65D99983"/>
    <w:rsid w:val="661ADE52"/>
    <w:rsid w:val="662780D8"/>
    <w:rsid w:val="662C7A1B"/>
    <w:rsid w:val="666D52A8"/>
    <w:rsid w:val="66BC3285"/>
    <w:rsid w:val="66D0D77E"/>
    <w:rsid w:val="66EBCDEA"/>
    <w:rsid w:val="670D9C90"/>
    <w:rsid w:val="6717B7F0"/>
    <w:rsid w:val="671807E9"/>
    <w:rsid w:val="67B40EA0"/>
    <w:rsid w:val="67C35139"/>
    <w:rsid w:val="67D290BE"/>
    <w:rsid w:val="6867F73F"/>
    <w:rsid w:val="68904494"/>
    <w:rsid w:val="68BE662B"/>
    <w:rsid w:val="68D71177"/>
    <w:rsid w:val="68FB4B02"/>
    <w:rsid w:val="68FCE65D"/>
    <w:rsid w:val="696BA771"/>
    <w:rsid w:val="6971FDDB"/>
    <w:rsid w:val="6977E82C"/>
    <w:rsid w:val="69863561"/>
    <w:rsid w:val="69FD0A0D"/>
    <w:rsid w:val="6A032C78"/>
    <w:rsid w:val="6A4D4AB7"/>
    <w:rsid w:val="6A722FF9"/>
    <w:rsid w:val="6A730315"/>
    <w:rsid w:val="6ACC455A"/>
    <w:rsid w:val="6B0777D2"/>
    <w:rsid w:val="6B28F634"/>
    <w:rsid w:val="6B400496"/>
    <w:rsid w:val="6B4E8683"/>
    <w:rsid w:val="6B639C93"/>
    <w:rsid w:val="6B785BFB"/>
    <w:rsid w:val="6BB77F4E"/>
    <w:rsid w:val="6BBD3039"/>
    <w:rsid w:val="6BD33AE5"/>
    <w:rsid w:val="6BED1366"/>
    <w:rsid w:val="6C0D4B80"/>
    <w:rsid w:val="6C513191"/>
    <w:rsid w:val="6C5E3485"/>
    <w:rsid w:val="6C6B2D61"/>
    <w:rsid w:val="6C7402D3"/>
    <w:rsid w:val="6CCF04DE"/>
    <w:rsid w:val="6CE7B1FF"/>
    <w:rsid w:val="6CF61A35"/>
    <w:rsid w:val="6D1FBEB3"/>
    <w:rsid w:val="6D26F0A5"/>
    <w:rsid w:val="6D344598"/>
    <w:rsid w:val="6D667077"/>
    <w:rsid w:val="6D6F5E2D"/>
    <w:rsid w:val="6DB703FF"/>
    <w:rsid w:val="6DBCCDAB"/>
    <w:rsid w:val="6DC2DD70"/>
    <w:rsid w:val="6DD0DC68"/>
    <w:rsid w:val="6E3F1894"/>
    <w:rsid w:val="6E4E6B8D"/>
    <w:rsid w:val="6E86D0B8"/>
    <w:rsid w:val="6E92CFEF"/>
    <w:rsid w:val="6EB22F31"/>
    <w:rsid w:val="6EBB52F2"/>
    <w:rsid w:val="6F397A25"/>
    <w:rsid w:val="6FAF5207"/>
    <w:rsid w:val="6FB2CF78"/>
    <w:rsid w:val="6FD2AB4B"/>
    <w:rsid w:val="6FDAE8F5"/>
    <w:rsid w:val="702DBAF7"/>
    <w:rsid w:val="702E25AD"/>
    <w:rsid w:val="705E9167"/>
    <w:rsid w:val="707DB8A9"/>
    <w:rsid w:val="70A343FF"/>
    <w:rsid w:val="70C08489"/>
    <w:rsid w:val="70E1717D"/>
    <w:rsid w:val="70FC92BA"/>
    <w:rsid w:val="715207DD"/>
    <w:rsid w:val="716040F7"/>
    <w:rsid w:val="7176B956"/>
    <w:rsid w:val="7192B3A1"/>
    <w:rsid w:val="71A69447"/>
    <w:rsid w:val="71C98B58"/>
    <w:rsid w:val="7238FCE2"/>
    <w:rsid w:val="72591C14"/>
    <w:rsid w:val="725C54EA"/>
    <w:rsid w:val="7269B0AE"/>
    <w:rsid w:val="727D41DE"/>
    <w:rsid w:val="7287C562"/>
    <w:rsid w:val="728EF003"/>
    <w:rsid w:val="729E3296"/>
    <w:rsid w:val="72E2279E"/>
    <w:rsid w:val="73041775"/>
    <w:rsid w:val="733BF59F"/>
    <w:rsid w:val="7342B604"/>
    <w:rsid w:val="73655BB9"/>
    <w:rsid w:val="737BDBD7"/>
    <w:rsid w:val="73FD0C1A"/>
    <w:rsid w:val="7419123F"/>
    <w:rsid w:val="7425C12E"/>
    <w:rsid w:val="742AC064"/>
    <w:rsid w:val="742BD6CB"/>
    <w:rsid w:val="752BFB81"/>
    <w:rsid w:val="755D8CC5"/>
    <w:rsid w:val="7579EAAE"/>
    <w:rsid w:val="75B20DD1"/>
    <w:rsid w:val="75E275A9"/>
    <w:rsid w:val="76793D4A"/>
    <w:rsid w:val="76EA029B"/>
    <w:rsid w:val="772CDFB7"/>
    <w:rsid w:val="7738CBB7"/>
    <w:rsid w:val="77592020"/>
    <w:rsid w:val="775E6B92"/>
    <w:rsid w:val="77B3544E"/>
    <w:rsid w:val="77B6BDAA"/>
    <w:rsid w:val="7817834D"/>
    <w:rsid w:val="78CC3F2E"/>
    <w:rsid w:val="793D0BF0"/>
    <w:rsid w:val="798AC868"/>
    <w:rsid w:val="7A672E7E"/>
    <w:rsid w:val="7A970C90"/>
    <w:rsid w:val="7AFB5935"/>
    <w:rsid w:val="7B2DDF27"/>
    <w:rsid w:val="7B31C9DD"/>
    <w:rsid w:val="7B561EFA"/>
    <w:rsid w:val="7B785B24"/>
    <w:rsid w:val="7B86EDBC"/>
    <w:rsid w:val="7BDDB6BC"/>
    <w:rsid w:val="7BDDDA1B"/>
    <w:rsid w:val="7C0FDB58"/>
    <w:rsid w:val="7C33D5E1"/>
    <w:rsid w:val="7C6C283C"/>
    <w:rsid w:val="7C8DD50F"/>
    <w:rsid w:val="7C9B5793"/>
    <w:rsid w:val="7CA83126"/>
    <w:rsid w:val="7CB9A01E"/>
    <w:rsid w:val="7CC2692A"/>
    <w:rsid w:val="7D142B85"/>
    <w:rsid w:val="7D1D935B"/>
    <w:rsid w:val="7D22BE1D"/>
    <w:rsid w:val="7D477C46"/>
    <w:rsid w:val="7D60821F"/>
    <w:rsid w:val="7D6C0639"/>
    <w:rsid w:val="7D773CEF"/>
    <w:rsid w:val="7E3F4772"/>
    <w:rsid w:val="7EBD7817"/>
    <w:rsid w:val="7EE64F80"/>
    <w:rsid w:val="7EEE2749"/>
    <w:rsid w:val="7EF67321"/>
    <w:rsid w:val="7F42C578"/>
    <w:rsid w:val="7F5C9D8D"/>
    <w:rsid w:val="7F8BFBB5"/>
    <w:rsid w:val="7F95A374"/>
    <w:rsid w:val="7FB311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6AC1D"/>
  <w15:chartTrackingRefBased/>
  <w15:docId w15:val="{9CDBB6D2-97B5-48F1-8F38-5BE00F18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425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D6F14"/>
    <w:rPr>
      <w:color w:val="605E5C"/>
      <w:shd w:val="clear" w:color="auto" w:fill="E1DFDD"/>
    </w:rPr>
  </w:style>
  <w:style w:type="character" w:styleId="PlaceholderText">
    <w:name w:val="Placeholder Text"/>
    <w:basedOn w:val="DefaultParagraphFont"/>
    <w:uiPriority w:val="99"/>
    <w:semiHidden/>
    <w:rsid w:val="00DE4005"/>
    <w:rPr>
      <w:color w:val="808080"/>
    </w:rPr>
  </w:style>
  <w:style w:type="paragraph" w:styleId="CommentText">
    <w:name w:val="annotation text"/>
    <w:basedOn w:val="Normal"/>
    <w:link w:val="CommentTextChar"/>
    <w:uiPriority w:val="99"/>
    <w:unhideWhenUsed/>
    <w:rsid w:val="0018579F"/>
    <w:pPr>
      <w:spacing w:line="240" w:lineRule="auto"/>
    </w:pPr>
    <w:rPr>
      <w:sz w:val="20"/>
      <w:szCs w:val="20"/>
    </w:rPr>
  </w:style>
  <w:style w:type="character" w:customStyle="1" w:styleId="CommentTextChar">
    <w:name w:val="Comment Text Char"/>
    <w:basedOn w:val="DefaultParagraphFont"/>
    <w:link w:val="CommentText"/>
    <w:uiPriority w:val="99"/>
    <w:rsid w:val="0018579F"/>
    <w:rPr>
      <w:sz w:val="20"/>
      <w:szCs w:val="20"/>
    </w:rPr>
  </w:style>
  <w:style w:type="character" w:styleId="CommentReference">
    <w:name w:val="annotation reference"/>
    <w:basedOn w:val="DefaultParagraphFont"/>
    <w:uiPriority w:val="99"/>
    <w:semiHidden/>
    <w:unhideWhenUsed/>
    <w:rsid w:val="0018579F"/>
    <w:rPr>
      <w:sz w:val="16"/>
      <w:szCs w:val="16"/>
    </w:rPr>
  </w:style>
  <w:style w:type="paragraph" w:styleId="CommentSubject">
    <w:name w:val="annotation subject"/>
    <w:basedOn w:val="CommentText"/>
    <w:next w:val="CommentText"/>
    <w:link w:val="CommentSubjectChar"/>
    <w:uiPriority w:val="99"/>
    <w:semiHidden/>
    <w:unhideWhenUsed/>
    <w:rsid w:val="007912CC"/>
    <w:rPr>
      <w:b/>
      <w:bCs/>
    </w:rPr>
  </w:style>
  <w:style w:type="character" w:customStyle="1" w:styleId="CommentSubjectChar">
    <w:name w:val="Comment Subject Char"/>
    <w:basedOn w:val="CommentTextChar"/>
    <w:link w:val="CommentSubject"/>
    <w:uiPriority w:val="99"/>
    <w:semiHidden/>
    <w:rsid w:val="007912CC"/>
    <w:rPr>
      <w:b/>
      <w:bCs/>
      <w:sz w:val="20"/>
      <w:szCs w:val="20"/>
    </w:rPr>
  </w:style>
  <w:style w:type="character" w:customStyle="1" w:styleId="Heading2Char">
    <w:name w:val="Heading 2 Char"/>
    <w:basedOn w:val="DefaultParagraphFont"/>
    <w:link w:val="Heading2"/>
    <w:uiPriority w:val="9"/>
    <w:rsid w:val="009425F2"/>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382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F97"/>
  </w:style>
  <w:style w:type="paragraph" w:styleId="Footer">
    <w:name w:val="footer"/>
    <w:basedOn w:val="Normal"/>
    <w:link w:val="FooterChar"/>
    <w:uiPriority w:val="99"/>
    <w:unhideWhenUsed/>
    <w:rsid w:val="00382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F97"/>
  </w:style>
  <w:style w:type="paragraph" w:styleId="NormalWeb">
    <w:name w:val="Normal (Web)"/>
    <w:basedOn w:val="Normal"/>
    <w:uiPriority w:val="99"/>
    <w:semiHidden/>
    <w:unhideWhenUsed/>
    <w:rsid w:val="004723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23AB"/>
    <w:rPr>
      <w:b/>
      <w:bCs/>
    </w:rPr>
  </w:style>
  <w:style w:type="paragraph" w:styleId="Revision">
    <w:name w:val="Revision"/>
    <w:hidden/>
    <w:uiPriority w:val="99"/>
    <w:semiHidden/>
    <w:rsid w:val="00017400"/>
    <w:pPr>
      <w:spacing w:after="0" w:line="240" w:lineRule="auto"/>
    </w:pPr>
  </w:style>
  <w:style w:type="character" w:styleId="Mention">
    <w:name w:val="Mention"/>
    <w:basedOn w:val="DefaultParagraphFont"/>
    <w:uiPriority w:val="99"/>
    <w:unhideWhenUsed/>
    <w:rsid w:val="002F66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79418">
      <w:bodyDiv w:val="1"/>
      <w:marLeft w:val="0"/>
      <w:marRight w:val="0"/>
      <w:marTop w:val="0"/>
      <w:marBottom w:val="0"/>
      <w:divBdr>
        <w:top w:val="none" w:sz="0" w:space="0" w:color="auto"/>
        <w:left w:val="none" w:sz="0" w:space="0" w:color="auto"/>
        <w:bottom w:val="none" w:sz="0" w:space="0" w:color="auto"/>
        <w:right w:val="none" w:sz="0" w:space="0" w:color="auto"/>
      </w:divBdr>
    </w:div>
    <w:div w:id="835264307">
      <w:bodyDiv w:val="1"/>
      <w:marLeft w:val="0"/>
      <w:marRight w:val="0"/>
      <w:marTop w:val="0"/>
      <w:marBottom w:val="0"/>
      <w:divBdr>
        <w:top w:val="none" w:sz="0" w:space="0" w:color="auto"/>
        <w:left w:val="none" w:sz="0" w:space="0" w:color="auto"/>
        <w:bottom w:val="none" w:sz="0" w:space="0" w:color="auto"/>
        <w:right w:val="none" w:sz="0" w:space="0" w:color="auto"/>
      </w:divBdr>
    </w:div>
    <w:div w:id="1152601747">
      <w:bodyDiv w:val="1"/>
      <w:marLeft w:val="0"/>
      <w:marRight w:val="0"/>
      <w:marTop w:val="0"/>
      <w:marBottom w:val="0"/>
      <w:divBdr>
        <w:top w:val="none" w:sz="0" w:space="0" w:color="auto"/>
        <w:left w:val="none" w:sz="0" w:space="0" w:color="auto"/>
        <w:bottom w:val="none" w:sz="0" w:space="0" w:color="auto"/>
        <w:right w:val="none" w:sz="0" w:space="0" w:color="auto"/>
      </w:divBdr>
    </w:div>
    <w:div w:id="1456753356">
      <w:bodyDiv w:val="1"/>
      <w:marLeft w:val="0"/>
      <w:marRight w:val="0"/>
      <w:marTop w:val="0"/>
      <w:marBottom w:val="0"/>
      <w:divBdr>
        <w:top w:val="none" w:sz="0" w:space="0" w:color="auto"/>
        <w:left w:val="none" w:sz="0" w:space="0" w:color="auto"/>
        <w:bottom w:val="none" w:sz="0" w:space="0" w:color="auto"/>
        <w:right w:val="none" w:sz="0" w:space="0" w:color="auto"/>
      </w:divBdr>
    </w:div>
    <w:div w:id="182308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nielle.Sindelar@ci.stpaul.mn.us" TargetMode="External"/><Relationship Id="rId18" Type="http://schemas.openxmlformats.org/officeDocument/2006/relationships/hyperlink" Target="http://www.stpaul.gov/noah" TargetMode="External"/><Relationship Id="rId26" Type="http://schemas.openxmlformats.org/officeDocument/2006/relationships/hyperlink" Target="https://www.stpaul.gov/departments/safety-inspections/rent-buy-sell-property/renting-property" TargetMode="External"/><Relationship Id="rId3" Type="http://schemas.openxmlformats.org/officeDocument/2006/relationships/customXml" Target="../customXml/item3.xml"/><Relationship Id="rId21" Type="http://schemas.openxmlformats.org/officeDocument/2006/relationships/hyperlink" Target="http://www.stpaul.gov/noah"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anielle.Sindelar@ci.stpaul.mn.us" TargetMode="External"/><Relationship Id="rId25" Type="http://schemas.openxmlformats.org/officeDocument/2006/relationships/hyperlink" Target="https://www.stpaul.gov/departments/safety-inspections/rent-buy-sell-property/vacant-buildings/vacant-building-program"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sppl.org/computers-technology/" TargetMode="External"/><Relationship Id="rId20" Type="http://schemas.openxmlformats.org/officeDocument/2006/relationships/hyperlink" Target="https://www.stpaul.gov/departments/planning-and-economic-development/housing/housing-trust-fun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eacon.schneidercorp.com/application.aspx?app=RamseyCountyMN&amp;PageType=Search"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Danielle.Sindelar@ci.stpaul.mn.us" TargetMode="External"/><Relationship Id="rId23" Type="http://schemas.openxmlformats.org/officeDocument/2006/relationships/hyperlink" Target="mailto:Danielle.Sindelar@ci.stpaul.mn.us" TargetMode="External"/><Relationship Id="rId28" Type="http://schemas.openxmlformats.org/officeDocument/2006/relationships/hyperlink" Target="mailto:Danielle.Sindelar@ci.stpaul.mn.us" TargetMode="External"/><Relationship Id="rId10" Type="http://schemas.openxmlformats.org/officeDocument/2006/relationships/footnotes" Target="footnotes.xml"/><Relationship Id="rId19" Type="http://schemas.openxmlformats.org/officeDocument/2006/relationships/hyperlink" Target="http://www.stpaul.gov/noah"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paul.gov/noah" TargetMode="External"/><Relationship Id="rId22" Type="http://schemas.openxmlformats.org/officeDocument/2006/relationships/hyperlink" Target="http://www.stpaul.gov/noah" TargetMode="External"/><Relationship Id="rId27" Type="http://schemas.openxmlformats.org/officeDocument/2006/relationships/hyperlink" Target="mailto:events@gmhf.co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ADAC655166BF46BDE64D2955422826" ma:contentTypeVersion="18" ma:contentTypeDescription="Create a new document." ma:contentTypeScope="" ma:versionID="3f77df3ba6673c3f5b394c0290c18811">
  <xsd:schema xmlns:xsd="http://www.w3.org/2001/XMLSchema" xmlns:xs="http://www.w3.org/2001/XMLSchema" xmlns:p="http://schemas.microsoft.com/office/2006/metadata/properties" xmlns:ns2="926a17e6-f857-4f36-a0cf-6aeb21230cdf" xmlns:ns3="ca1c673c-5ca3-4a05-9f09-f15bea49d2c4" targetNamespace="http://schemas.microsoft.com/office/2006/metadata/properties" ma:root="true" ma:fieldsID="3c55e5f2ec03ee4e1c814997620745f1" ns2:_="" ns3:_="">
    <xsd:import namespace="926a17e6-f857-4f36-a0cf-6aeb21230cdf"/>
    <xsd:import namespace="ca1c673c-5ca3-4a05-9f09-f15bea49d2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FilePath" minOccurs="0"/>
                <xsd:element ref="ns2:Hyperlink"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a17e6-f857-4f36-a0cf-6aeb21230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FilePath" ma:index="18" nillable="true" ma:displayName="File Path" ma:format="Hyperlink" ma:internalName="FilePath">
      <xsd:complexType>
        <xsd:complexContent>
          <xsd:extension base="dms:URL">
            <xsd:sequence>
              <xsd:element name="Url" type="dms:ValidUrl" minOccurs="0" nillable="true"/>
              <xsd:element name="Description" type="xsd:string" nillable="true"/>
            </xsd:sequence>
          </xsd:extension>
        </xsd:complexContent>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fa08e-94ad-4838-b240-0b9edb7c1f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1c673c-5ca3-4a05-9f09-f15bea49d2c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a6f18ad-b21e-4078-8723-a699eed812f2}" ma:internalName="TaxCatchAll" ma:showField="CatchAllData" ma:web="ca1c673c-5ca3-4a05-9f09-f15bea49d2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lePath xmlns="926a17e6-f857-4f36-a0cf-6aeb21230cdf">
      <Url xsi:nil="true"/>
      <Description xsi:nil="true"/>
    </FilePath>
    <TaxCatchAll xmlns="ca1c673c-5ca3-4a05-9f09-f15bea49d2c4" xsi:nil="true"/>
    <lcf76f155ced4ddcb4097134ff3c332f xmlns="926a17e6-f857-4f36-a0cf-6aeb21230cdf">
      <Terms xmlns="http://schemas.microsoft.com/office/infopath/2007/PartnerControls"/>
    </lcf76f155ced4ddcb4097134ff3c332f>
    <Hyperlink xmlns="926a17e6-f857-4f36-a0cf-6aeb21230cdf">
      <Url xsi:nil="true"/>
      <Description xsi:nil="true"/>
    </Hyperlink>
    <SharedWithUsers xmlns="ca1c673c-5ca3-4a05-9f09-f15bea49d2c4">
      <UserInfo>
        <DisplayName>Dean Porter-Nelson</DisplayName>
        <AccountId>391</AccountId>
        <AccountType/>
      </UserInfo>
      <UserInfo>
        <DisplayName>Danielle Sindelar</DisplayName>
        <AccountId>547</AccountId>
        <AccountType/>
      </UserInfo>
      <UserInfo>
        <DisplayName>Nicolle Goodman</DisplayName>
        <AccountId>57</AccountId>
        <AccountType/>
      </UserInfo>
      <UserInfo>
        <DisplayName>John Lee</DisplayName>
        <AccountId>276</AccountId>
        <AccountType/>
      </UserInfo>
      <UserInfo>
        <DisplayName>Crystal King</DisplayName>
        <AccountId>271</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9F44AC-8187-465D-A5DF-2610C39C0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a17e6-f857-4f36-a0cf-6aeb21230cdf"/>
    <ds:schemaRef ds:uri="ca1c673c-5ca3-4a05-9f09-f15bea49d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610C8A-99EF-41B0-93E4-CDD2CF55E545}">
  <ds:schemaRefs>
    <ds:schemaRef ds:uri="http://schemas.openxmlformats.org/officeDocument/2006/bibliography"/>
  </ds:schemaRefs>
</ds:datastoreItem>
</file>

<file path=customXml/itemProps4.xml><?xml version="1.0" encoding="utf-8"?>
<ds:datastoreItem xmlns:ds="http://schemas.openxmlformats.org/officeDocument/2006/customXml" ds:itemID="{528E4F83-8117-4C26-B8E3-5DE9F1F88914}">
  <ds:schemaRefs>
    <ds:schemaRef ds:uri="http://schemas.microsoft.com/office/2006/metadata/properties"/>
    <ds:schemaRef ds:uri="http://schemas.microsoft.com/office/infopath/2007/PartnerControls"/>
    <ds:schemaRef ds:uri="926a17e6-f857-4f36-a0cf-6aeb21230cdf"/>
    <ds:schemaRef ds:uri="ca1c673c-5ca3-4a05-9f09-f15bea49d2c4"/>
  </ds:schemaRefs>
</ds:datastoreItem>
</file>

<file path=customXml/itemProps5.xml><?xml version="1.0" encoding="utf-8"?>
<ds:datastoreItem xmlns:ds="http://schemas.openxmlformats.org/officeDocument/2006/customXml" ds:itemID="{E57DF6FA-4192-4305-B01D-90457C1C18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3409</Words>
  <Characters>18751</Characters>
  <Application>Microsoft Office Word</Application>
  <DocSecurity>0</DocSecurity>
  <Lines>375</Lines>
  <Paragraphs>246</Paragraphs>
  <ScaleCrop>false</ScaleCrop>
  <Company/>
  <LinksUpToDate>false</LinksUpToDate>
  <CharactersWithSpaces>21914</CharactersWithSpaces>
  <SharedDoc>false</SharedDoc>
  <HLinks>
    <vt:vector size="84" baseType="variant">
      <vt:variant>
        <vt:i4>5767224</vt:i4>
      </vt:variant>
      <vt:variant>
        <vt:i4>41</vt:i4>
      </vt:variant>
      <vt:variant>
        <vt:i4>0</vt:i4>
      </vt:variant>
      <vt:variant>
        <vt:i4>5</vt:i4>
      </vt:variant>
      <vt:variant>
        <vt:lpwstr>mailto:Danielle.Sindelar@ci.stpaul.mn.us</vt:lpwstr>
      </vt:variant>
      <vt:variant>
        <vt:lpwstr/>
      </vt:variant>
      <vt:variant>
        <vt:i4>5439599</vt:i4>
      </vt:variant>
      <vt:variant>
        <vt:i4>38</vt:i4>
      </vt:variant>
      <vt:variant>
        <vt:i4>0</vt:i4>
      </vt:variant>
      <vt:variant>
        <vt:i4>5</vt:i4>
      </vt:variant>
      <vt:variant>
        <vt:lpwstr>mailto:events@gmhf.com</vt:lpwstr>
      </vt:variant>
      <vt:variant>
        <vt:lpwstr/>
      </vt:variant>
      <vt:variant>
        <vt:i4>131103</vt:i4>
      </vt:variant>
      <vt:variant>
        <vt:i4>35</vt:i4>
      </vt:variant>
      <vt:variant>
        <vt:i4>0</vt:i4>
      </vt:variant>
      <vt:variant>
        <vt:i4>5</vt:i4>
      </vt:variant>
      <vt:variant>
        <vt:lpwstr>https://www.stpaul.gov/departments/safety-inspections/rent-buy-sell-property/renting-property</vt:lpwstr>
      </vt:variant>
      <vt:variant>
        <vt:lpwstr/>
      </vt:variant>
      <vt:variant>
        <vt:i4>6029335</vt:i4>
      </vt:variant>
      <vt:variant>
        <vt:i4>32</vt:i4>
      </vt:variant>
      <vt:variant>
        <vt:i4>0</vt:i4>
      </vt:variant>
      <vt:variant>
        <vt:i4>5</vt:i4>
      </vt:variant>
      <vt:variant>
        <vt:lpwstr>https://www.stpaul.gov/departments/safety-inspections/rent-buy-sell-property/vacant-buildings/vacant-building-program</vt:lpwstr>
      </vt:variant>
      <vt:variant>
        <vt:lpwstr/>
      </vt:variant>
      <vt:variant>
        <vt:i4>5308438</vt:i4>
      </vt:variant>
      <vt:variant>
        <vt:i4>29</vt:i4>
      </vt:variant>
      <vt:variant>
        <vt:i4>0</vt:i4>
      </vt:variant>
      <vt:variant>
        <vt:i4>5</vt:i4>
      </vt:variant>
      <vt:variant>
        <vt:lpwstr>https://beacon.schneidercorp.com/application.aspx?app=RamseyCountyMN&amp;PageType=Search</vt:lpwstr>
      </vt:variant>
      <vt:variant>
        <vt:lpwstr/>
      </vt:variant>
      <vt:variant>
        <vt:i4>5767224</vt:i4>
      </vt:variant>
      <vt:variant>
        <vt:i4>24</vt:i4>
      </vt:variant>
      <vt:variant>
        <vt:i4>0</vt:i4>
      </vt:variant>
      <vt:variant>
        <vt:i4>5</vt:i4>
      </vt:variant>
      <vt:variant>
        <vt:lpwstr>mailto:Danielle.Sindelar@ci.stpaul.mn.us</vt:lpwstr>
      </vt:variant>
      <vt:variant>
        <vt:lpwstr/>
      </vt:variant>
      <vt:variant>
        <vt:i4>3407927</vt:i4>
      </vt:variant>
      <vt:variant>
        <vt:i4>21</vt:i4>
      </vt:variant>
      <vt:variant>
        <vt:i4>0</vt:i4>
      </vt:variant>
      <vt:variant>
        <vt:i4>5</vt:i4>
      </vt:variant>
      <vt:variant>
        <vt:lpwstr>http://www.stpaul.gov/noah</vt:lpwstr>
      </vt:variant>
      <vt:variant>
        <vt:lpwstr/>
      </vt:variant>
      <vt:variant>
        <vt:i4>2621478</vt:i4>
      </vt:variant>
      <vt:variant>
        <vt:i4>18</vt:i4>
      </vt:variant>
      <vt:variant>
        <vt:i4>0</vt:i4>
      </vt:variant>
      <vt:variant>
        <vt:i4>5</vt:i4>
      </vt:variant>
      <vt:variant>
        <vt:lpwstr>https://www.stpaul.gov/departments/planning-and-economic-development/housing/housing-trust-fund</vt:lpwstr>
      </vt:variant>
      <vt:variant>
        <vt:lpwstr/>
      </vt:variant>
      <vt:variant>
        <vt:i4>3407927</vt:i4>
      </vt:variant>
      <vt:variant>
        <vt:i4>15</vt:i4>
      </vt:variant>
      <vt:variant>
        <vt:i4>0</vt:i4>
      </vt:variant>
      <vt:variant>
        <vt:i4>5</vt:i4>
      </vt:variant>
      <vt:variant>
        <vt:lpwstr>http://www.stpaul.gov/noah</vt:lpwstr>
      </vt:variant>
      <vt:variant>
        <vt:lpwstr/>
      </vt:variant>
      <vt:variant>
        <vt:i4>3407927</vt:i4>
      </vt:variant>
      <vt:variant>
        <vt:i4>12</vt:i4>
      </vt:variant>
      <vt:variant>
        <vt:i4>0</vt:i4>
      </vt:variant>
      <vt:variant>
        <vt:i4>5</vt:i4>
      </vt:variant>
      <vt:variant>
        <vt:lpwstr>http://www.stpaul.gov/noah</vt:lpwstr>
      </vt:variant>
      <vt:variant>
        <vt:lpwstr/>
      </vt:variant>
      <vt:variant>
        <vt:i4>5767224</vt:i4>
      </vt:variant>
      <vt:variant>
        <vt:i4>9</vt:i4>
      </vt:variant>
      <vt:variant>
        <vt:i4>0</vt:i4>
      </vt:variant>
      <vt:variant>
        <vt:i4>5</vt:i4>
      </vt:variant>
      <vt:variant>
        <vt:lpwstr>mailto:Danielle.Sindelar@ci.stpaul.mn.us</vt:lpwstr>
      </vt:variant>
      <vt:variant>
        <vt:lpwstr/>
      </vt:variant>
      <vt:variant>
        <vt:i4>3473520</vt:i4>
      </vt:variant>
      <vt:variant>
        <vt:i4>6</vt:i4>
      </vt:variant>
      <vt:variant>
        <vt:i4>0</vt:i4>
      </vt:variant>
      <vt:variant>
        <vt:i4>5</vt:i4>
      </vt:variant>
      <vt:variant>
        <vt:lpwstr>https://sppl.org/computers-technology/</vt:lpwstr>
      </vt:variant>
      <vt:variant>
        <vt:lpwstr/>
      </vt:variant>
      <vt:variant>
        <vt:i4>5767224</vt:i4>
      </vt:variant>
      <vt:variant>
        <vt:i4>3</vt:i4>
      </vt:variant>
      <vt:variant>
        <vt:i4>0</vt:i4>
      </vt:variant>
      <vt:variant>
        <vt:i4>5</vt:i4>
      </vt:variant>
      <vt:variant>
        <vt:lpwstr>mailto:Danielle.Sindelar@ci.stpaul.mn.us</vt:lpwstr>
      </vt:variant>
      <vt:variant>
        <vt:lpwstr/>
      </vt:variant>
      <vt:variant>
        <vt:i4>5767224</vt:i4>
      </vt:variant>
      <vt:variant>
        <vt:i4>0</vt:i4>
      </vt:variant>
      <vt:variant>
        <vt:i4>0</vt:i4>
      </vt:variant>
      <vt:variant>
        <vt:i4>5</vt:i4>
      </vt:variant>
      <vt:variant>
        <vt:lpwstr>mailto:Danielle.Sindelar@ci.stpaul.mn.us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wsdw</dc:subject>
  <dc:creator>Danielle Sindelar</dc:creator>
  <cp:keywords/>
  <dc:description/>
  <cp:lastModifiedBy>Danielle Sindelar</cp:lastModifiedBy>
  <cp:revision>7</cp:revision>
  <dcterms:created xsi:type="dcterms:W3CDTF">2024-04-04T12:07:00Z</dcterms:created>
  <dcterms:modified xsi:type="dcterms:W3CDTF">2024-04-04T12:15:00Z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0x010100E7ADAC655166BF46BDE64D2955422826</vt:lpwstr>
  </property>
  <property fmtid="{D5CDD505-2E9C-101B-9397-08002B2CF9AE}" pid="3" name="MediaServiceImageTags">
    <vt:lpwstr/>
  </property>
</Properties>
</file>