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8" w:rsidRPr="007747D4" w:rsidRDefault="007646A8" w:rsidP="007646A8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7646A8" w:rsidRPr="007747D4" w:rsidRDefault="007646A8" w:rsidP="007646A8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7646A8" w:rsidRPr="007747D4" w:rsidRDefault="007646A8" w:rsidP="007646A8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7646A8" w:rsidRDefault="007646A8" w:rsidP="007646A8"/>
    <w:p w:rsidR="007646A8" w:rsidRDefault="007646A8" w:rsidP="007646A8">
      <w:pPr>
        <w:spacing w:line="360" w:lineRule="auto"/>
      </w:pPr>
      <w:r>
        <w:t xml:space="preserve">DATE: </w:t>
      </w:r>
      <w:r>
        <w:tab/>
        <w:t>September 5, 2018</w:t>
      </w:r>
    </w:p>
    <w:p w:rsidR="007646A8" w:rsidRDefault="007646A8" w:rsidP="007646A8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7646A8" w:rsidRDefault="007646A8" w:rsidP="007646A8">
      <w:pPr>
        <w:spacing w:line="360" w:lineRule="auto"/>
      </w:pPr>
      <w:r>
        <w:t xml:space="preserve">LOCATION: Highland Community Center, 1978 Ford Parkway, Saint Paul, MN 55116  </w:t>
      </w:r>
    </w:p>
    <w:p w:rsidR="00281ECF" w:rsidRDefault="007646A8" w:rsidP="007646A8">
      <w:pPr>
        <w:jc w:val="center"/>
        <w:rPr>
          <w:b/>
        </w:rPr>
      </w:pPr>
      <w:r w:rsidRPr="007646A8">
        <w:rPr>
          <w:b/>
        </w:rPr>
        <w:t xml:space="preserve">Minutes </w:t>
      </w:r>
    </w:p>
    <w:p w:rsidR="006F3307" w:rsidRDefault="006F3307" w:rsidP="007646A8">
      <w:pPr>
        <w:rPr>
          <w:b/>
        </w:rPr>
      </w:pPr>
    </w:p>
    <w:p w:rsidR="007646A8" w:rsidRDefault="007646A8" w:rsidP="007646A8">
      <w:r>
        <w:rPr>
          <w:b/>
        </w:rPr>
        <w:t xml:space="preserve">Commissioners: </w:t>
      </w:r>
      <w:r>
        <w:t xml:space="preserve">Vice Chair Rachel Sullivan-Nightengale, Commissioner Daria Caldwell, Commissioner Eric Forstrom, Commissioner Rick Heydinger, Commissioner Kristen Clarke  </w:t>
      </w:r>
    </w:p>
    <w:p w:rsidR="007646A8" w:rsidRDefault="007646A8" w:rsidP="007646A8"/>
    <w:p w:rsidR="007646A8" w:rsidRDefault="007646A8" w:rsidP="007646A8">
      <w:r>
        <w:rPr>
          <w:b/>
        </w:rPr>
        <w:t xml:space="preserve">Excused: </w:t>
      </w:r>
      <w:r>
        <w:t xml:space="preserve">Chair Constance Tuck, Commissioner Sasha Cotton </w:t>
      </w:r>
    </w:p>
    <w:p w:rsidR="007646A8" w:rsidRDefault="007646A8" w:rsidP="007646A8"/>
    <w:p w:rsidR="007646A8" w:rsidRDefault="007646A8" w:rsidP="007646A8">
      <w:r>
        <w:rPr>
          <w:b/>
        </w:rPr>
        <w:t xml:space="preserve">HREEO Staff: </w:t>
      </w:r>
      <w:r>
        <w:t xml:space="preserve">Deputy Director Jeffry Martin, PCIARC Coordinator Julian Roby </w:t>
      </w:r>
    </w:p>
    <w:p w:rsidR="007646A8" w:rsidRDefault="007646A8" w:rsidP="007646A8"/>
    <w:p w:rsidR="007646A8" w:rsidRDefault="007646A8" w:rsidP="007646A8">
      <w:r>
        <w:rPr>
          <w:b/>
        </w:rPr>
        <w:t xml:space="preserve">IAU Staff: </w:t>
      </w:r>
      <w:r>
        <w:t>Senior Commander Rob Thomasser, Commander John Bandemer, Sergeant Tom Olsen, Sergeant Kathy O’Reilly</w:t>
      </w:r>
    </w:p>
    <w:p w:rsidR="007646A8" w:rsidRDefault="007646A8" w:rsidP="007646A8"/>
    <w:p w:rsidR="007646A8" w:rsidRDefault="007646A8" w:rsidP="007646A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Call to Order </w:t>
      </w:r>
    </w:p>
    <w:p w:rsidR="007646A8" w:rsidRDefault="007646A8" w:rsidP="007646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Approve Agenda  </w:t>
      </w:r>
    </w:p>
    <w:p w:rsidR="007646A8" w:rsidRPr="00BF35FA" w:rsidRDefault="00BF35FA" w:rsidP="007646A8">
      <w:pPr>
        <w:pStyle w:val="ListParagraph"/>
        <w:numPr>
          <w:ilvl w:val="1"/>
          <w:numId w:val="1"/>
        </w:numPr>
        <w:rPr>
          <w:b/>
        </w:rPr>
      </w:pPr>
      <w:r>
        <w:t xml:space="preserve">Motion made by Commissioner Heydinger </w:t>
      </w:r>
    </w:p>
    <w:p w:rsidR="00BF35FA" w:rsidRPr="00BF35FA" w:rsidRDefault="00BF35FA" w:rsidP="007646A8">
      <w:pPr>
        <w:pStyle w:val="ListParagraph"/>
        <w:numPr>
          <w:ilvl w:val="1"/>
          <w:numId w:val="1"/>
        </w:numPr>
        <w:rPr>
          <w:b/>
        </w:rPr>
      </w:pPr>
      <w:r>
        <w:t xml:space="preserve">Seconded by Commissioner Forstrom </w:t>
      </w:r>
    </w:p>
    <w:p w:rsidR="00BF35FA" w:rsidRPr="00BF35FA" w:rsidRDefault="00BF35FA" w:rsidP="007646A8">
      <w:pPr>
        <w:pStyle w:val="ListParagraph"/>
        <w:numPr>
          <w:ilvl w:val="1"/>
          <w:numId w:val="1"/>
        </w:numPr>
        <w:rPr>
          <w:b/>
        </w:rPr>
      </w:pPr>
      <w:r>
        <w:t xml:space="preserve">Approved </w:t>
      </w:r>
    </w:p>
    <w:p w:rsidR="00BF35FA" w:rsidRDefault="00BF35FA" w:rsidP="00BF35FA">
      <w:pPr>
        <w:rPr>
          <w:b/>
        </w:rPr>
      </w:pPr>
    </w:p>
    <w:p w:rsidR="00BF35FA" w:rsidRDefault="00BF35FA" w:rsidP="00BF35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Approve August Minutes </w:t>
      </w:r>
    </w:p>
    <w:p w:rsidR="00BF35FA" w:rsidRPr="00BF35FA" w:rsidRDefault="00BF35FA" w:rsidP="00BF35FA">
      <w:pPr>
        <w:pStyle w:val="ListParagraph"/>
        <w:numPr>
          <w:ilvl w:val="1"/>
          <w:numId w:val="1"/>
        </w:numPr>
        <w:rPr>
          <w:b/>
        </w:rPr>
      </w:pPr>
      <w:r>
        <w:t xml:space="preserve">Motion made by Commissioner Forstrom </w:t>
      </w:r>
    </w:p>
    <w:p w:rsidR="00BF35FA" w:rsidRPr="00BF35FA" w:rsidRDefault="00BF35FA" w:rsidP="00BF35FA">
      <w:pPr>
        <w:pStyle w:val="ListParagraph"/>
        <w:numPr>
          <w:ilvl w:val="1"/>
          <w:numId w:val="1"/>
        </w:numPr>
        <w:rPr>
          <w:b/>
        </w:rPr>
      </w:pPr>
      <w:r>
        <w:t xml:space="preserve">Seconded by Commissioner Caldwell </w:t>
      </w:r>
    </w:p>
    <w:p w:rsidR="00BF35FA" w:rsidRPr="00BF35FA" w:rsidRDefault="00BF35FA" w:rsidP="00BF35FA">
      <w:pPr>
        <w:pStyle w:val="ListParagraph"/>
        <w:numPr>
          <w:ilvl w:val="1"/>
          <w:numId w:val="1"/>
        </w:numPr>
        <w:rPr>
          <w:b/>
        </w:rPr>
      </w:pPr>
      <w:r>
        <w:t xml:space="preserve">Approved </w:t>
      </w:r>
    </w:p>
    <w:p w:rsidR="00BF35FA" w:rsidRDefault="00BF35FA" w:rsidP="00BF35FA">
      <w:pPr>
        <w:rPr>
          <w:b/>
        </w:rPr>
      </w:pPr>
    </w:p>
    <w:p w:rsidR="00BF35FA" w:rsidRDefault="00BF35FA" w:rsidP="00BF35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Proposal to Amend June Minutes </w:t>
      </w:r>
    </w:p>
    <w:p w:rsidR="00BF35FA" w:rsidRDefault="00673363" w:rsidP="00BF35FA">
      <w:pPr>
        <w:pStyle w:val="ListParagraph"/>
        <w:numPr>
          <w:ilvl w:val="1"/>
          <w:numId w:val="1"/>
        </w:numPr>
      </w:pPr>
      <w:r w:rsidRPr="00673363">
        <w:t>Commissioner Clark request</w:t>
      </w:r>
      <w:r>
        <w:t xml:space="preserve">ed </w:t>
      </w:r>
      <w:r w:rsidRPr="00673363">
        <w:t xml:space="preserve">moving the quotation mark due to the word ensuring, not the rest of the statement. </w:t>
      </w:r>
      <w:r>
        <w:t xml:space="preserve"> </w:t>
      </w:r>
    </w:p>
    <w:p w:rsidR="00673363" w:rsidRDefault="00673363" w:rsidP="00BF35FA">
      <w:pPr>
        <w:pStyle w:val="ListParagraph"/>
        <w:numPr>
          <w:ilvl w:val="1"/>
          <w:numId w:val="1"/>
        </w:numPr>
      </w:pPr>
      <w:r>
        <w:t xml:space="preserve">Motion to amend the June Minutes as described by Commissioner Caldwell </w:t>
      </w:r>
    </w:p>
    <w:p w:rsidR="00673363" w:rsidRDefault="00673363" w:rsidP="00BF35FA">
      <w:pPr>
        <w:pStyle w:val="ListParagraph"/>
        <w:numPr>
          <w:ilvl w:val="1"/>
          <w:numId w:val="1"/>
        </w:numPr>
      </w:pPr>
      <w:r>
        <w:t xml:space="preserve">Seconded by Commissioner Heydinger </w:t>
      </w:r>
      <w:r w:rsidR="00E94A4F">
        <w:t xml:space="preserve"> </w:t>
      </w:r>
    </w:p>
    <w:p w:rsidR="00E94A4F" w:rsidRDefault="00E94A4F" w:rsidP="00E94A4F">
      <w:pPr>
        <w:pStyle w:val="ListParagraph"/>
        <w:numPr>
          <w:ilvl w:val="1"/>
          <w:numId w:val="1"/>
        </w:numPr>
      </w:pPr>
      <w:r>
        <w:t xml:space="preserve">Approved </w:t>
      </w:r>
    </w:p>
    <w:p w:rsidR="00E94A4F" w:rsidRDefault="00E94A4F" w:rsidP="00E94A4F"/>
    <w:p w:rsidR="00E94A4F" w:rsidRDefault="00E94A4F" w:rsidP="00E94A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HREEO </w:t>
      </w:r>
      <w:r w:rsidR="004E0E6C">
        <w:rPr>
          <w:b/>
        </w:rPr>
        <w:t>Update</w:t>
      </w:r>
    </w:p>
    <w:p w:rsidR="00E94A4F" w:rsidRDefault="00E94A4F" w:rsidP="00E94A4F">
      <w:pPr>
        <w:pStyle w:val="ListParagraph"/>
        <w:numPr>
          <w:ilvl w:val="1"/>
          <w:numId w:val="1"/>
        </w:numPr>
      </w:pPr>
      <w:r w:rsidRPr="00E94A4F">
        <w:t>HREEO Director Jessi Kingston is on administrative leave through the end of her contract, and Deputy Director</w:t>
      </w:r>
      <w:r>
        <w:t xml:space="preserve"> Martin has been placed as the I</w:t>
      </w:r>
      <w:r w:rsidRPr="00E94A4F">
        <w:t xml:space="preserve">nterim </w:t>
      </w:r>
      <w:r>
        <w:t>D</w:t>
      </w:r>
      <w:r w:rsidRPr="00E94A4F">
        <w:t>irector</w:t>
      </w:r>
      <w:r>
        <w:t xml:space="preserve">. A new hiring process </w:t>
      </w:r>
      <w:r w:rsidRPr="00E94A4F">
        <w:t xml:space="preserve">has been initiated to fill that role permanently </w:t>
      </w:r>
      <w:r>
        <w:t xml:space="preserve">including </w:t>
      </w:r>
      <w:r w:rsidRPr="00E94A4F">
        <w:t>a community input panel which will be a part of the selection process. There</w:t>
      </w:r>
      <w:r>
        <w:t xml:space="preserve"> are</w:t>
      </w:r>
      <w:r w:rsidRPr="00E94A4F">
        <w:t xml:space="preserve"> three nam</w:t>
      </w:r>
      <w:r>
        <w:t xml:space="preserve">es that have been put forward </w:t>
      </w:r>
      <w:r w:rsidRPr="00E94A4F">
        <w:t xml:space="preserve">in the Mayor’s office, two perspective candidates and an alternate to fill the open positions on the Commission. </w:t>
      </w:r>
    </w:p>
    <w:p w:rsidR="004E0E6C" w:rsidRDefault="004E0E6C" w:rsidP="004E0E6C"/>
    <w:p w:rsidR="004E0E6C" w:rsidRDefault="004E0E6C" w:rsidP="004E0E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Chairs Report</w:t>
      </w:r>
    </w:p>
    <w:p w:rsidR="000F487D" w:rsidRPr="000F487D" w:rsidRDefault="00027D87" w:rsidP="000F487D">
      <w:pPr>
        <w:pStyle w:val="ListParagraph"/>
        <w:numPr>
          <w:ilvl w:val="1"/>
          <w:numId w:val="1"/>
        </w:numPr>
      </w:pPr>
      <w:r w:rsidRPr="000F487D">
        <w:t>Strategic Plan meeting is coming up September 15</w:t>
      </w:r>
      <w:r w:rsidRPr="000F487D">
        <w:rPr>
          <w:vertAlign w:val="superscript"/>
        </w:rPr>
        <w:t>th</w:t>
      </w:r>
      <w:r w:rsidRPr="000F487D">
        <w:t xml:space="preserve">, will begin promptly at 10 AM. </w:t>
      </w:r>
      <w:r w:rsidR="000F487D" w:rsidRPr="000F487D">
        <w:t xml:space="preserve">Additionally the </w:t>
      </w:r>
      <w:r w:rsidRPr="000F487D">
        <w:t xml:space="preserve">Annual Summit will be on November </w:t>
      </w:r>
      <w:r w:rsidR="000F487D" w:rsidRPr="000F487D">
        <w:t>13</w:t>
      </w:r>
      <w:r w:rsidR="000F487D" w:rsidRPr="000F487D">
        <w:rPr>
          <w:vertAlign w:val="superscript"/>
        </w:rPr>
        <w:t>th</w:t>
      </w:r>
      <w:r w:rsidR="000F487D">
        <w:rPr>
          <w:vertAlign w:val="superscript"/>
        </w:rPr>
        <w:t xml:space="preserve"> </w:t>
      </w:r>
      <w:r w:rsidR="000F487D">
        <w:t>at Mitchell Hamline Law School.</w:t>
      </w:r>
    </w:p>
    <w:p w:rsidR="004E0E6C" w:rsidRPr="000F487D" w:rsidRDefault="004E0E6C" w:rsidP="000F487D">
      <w:pPr>
        <w:rPr>
          <w:b/>
        </w:rPr>
      </w:pPr>
    </w:p>
    <w:p w:rsidR="004E0E6C" w:rsidRDefault="004E0E6C" w:rsidP="004E0E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Strategic Plan Retreat </w:t>
      </w:r>
    </w:p>
    <w:p w:rsidR="00551411" w:rsidRDefault="00551411" w:rsidP="00551411">
      <w:pPr>
        <w:pStyle w:val="ListParagraph"/>
        <w:numPr>
          <w:ilvl w:val="1"/>
          <w:numId w:val="1"/>
        </w:numPr>
      </w:pPr>
      <w:r w:rsidRPr="00551411">
        <w:t xml:space="preserve">The retreat will be at the Wellstone Community Center from 10 AM to 5:30 PM. The retreat will be facilitated </w:t>
      </w:r>
      <w:r>
        <w:t>by Dave Ellis, where we’l</w:t>
      </w:r>
      <w:r w:rsidRPr="00551411">
        <w:t xml:space="preserve">l </w:t>
      </w:r>
      <w:r>
        <w:t xml:space="preserve">be </w:t>
      </w:r>
      <w:r w:rsidRPr="00551411">
        <w:t xml:space="preserve">developing our strategic plan for the upcoming calendar year to encompass case review and strategies for policy review, the mission statement, community engagement and outreach; and finally revisiting the 2015 audit and next steps in moving forward with the PCIARC. </w:t>
      </w:r>
      <w:r>
        <w:t xml:space="preserve"> </w:t>
      </w:r>
    </w:p>
    <w:p w:rsidR="00551411" w:rsidRPr="00551411" w:rsidRDefault="00551411" w:rsidP="00551411">
      <w:pPr>
        <w:pStyle w:val="ListParagraph"/>
        <w:ind w:left="1440"/>
      </w:pPr>
    </w:p>
    <w:p w:rsidR="004E0E6C" w:rsidRPr="00551411" w:rsidRDefault="00551411" w:rsidP="00551411">
      <w:pPr>
        <w:pStyle w:val="ListParagraph"/>
        <w:numPr>
          <w:ilvl w:val="0"/>
          <w:numId w:val="1"/>
        </w:numPr>
        <w:rPr>
          <w:b/>
          <w:u w:val="single"/>
        </w:rPr>
      </w:pPr>
      <w:r w:rsidRPr="00551411">
        <w:rPr>
          <w:b/>
          <w:u w:val="single"/>
        </w:rPr>
        <w:t xml:space="preserve">Adjourn to Closed Door Session </w:t>
      </w:r>
    </w:p>
    <w:p w:rsidR="00551411" w:rsidRDefault="00551411" w:rsidP="00551411">
      <w:pPr>
        <w:ind w:left="360"/>
        <w:rPr>
          <w:u w:val="single"/>
        </w:rPr>
      </w:pPr>
    </w:p>
    <w:p w:rsidR="00845261" w:rsidRDefault="00845261" w:rsidP="008452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Chairs Report -Private</w:t>
      </w:r>
    </w:p>
    <w:p w:rsidR="00845261" w:rsidRPr="00845261" w:rsidRDefault="00845261" w:rsidP="00845261">
      <w:pPr>
        <w:pStyle w:val="ListParagraph"/>
        <w:rPr>
          <w:b/>
        </w:rPr>
      </w:pPr>
    </w:p>
    <w:p w:rsidR="00551411" w:rsidRDefault="00845261" w:rsidP="008452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Case Review -Take Testimony </w:t>
      </w:r>
    </w:p>
    <w:p w:rsidR="00845261" w:rsidRPr="00845261" w:rsidRDefault="00845261" w:rsidP="00845261">
      <w:pPr>
        <w:pStyle w:val="ListParagraph"/>
        <w:rPr>
          <w:b/>
        </w:rPr>
      </w:pPr>
    </w:p>
    <w:p w:rsidR="00845261" w:rsidRDefault="00845261" w:rsidP="008452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Break </w:t>
      </w:r>
    </w:p>
    <w:p w:rsidR="00845261" w:rsidRPr="00845261" w:rsidRDefault="00845261" w:rsidP="00845261">
      <w:pPr>
        <w:pStyle w:val="ListParagraph"/>
        <w:rPr>
          <w:b/>
        </w:rPr>
      </w:pPr>
    </w:p>
    <w:p w:rsidR="00845261" w:rsidRDefault="00845261" w:rsidP="008452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Case Review -No Testimony  </w:t>
      </w:r>
    </w:p>
    <w:p w:rsidR="00845261" w:rsidRPr="00845261" w:rsidRDefault="00845261" w:rsidP="00845261">
      <w:pPr>
        <w:pStyle w:val="ListParagraph"/>
        <w:rPr>
          <w:b/>
        </w:rPr>
      </w:pPr>
    </w:p>
    <w:p w:rsidR="00845261" w:rsidRPr="00845261" w:rsidRDefault="00845261" w:rsidP="008452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Adjourn </w:t>
      </w:r>
      <w:bookmarkStart w:id="0" w:name="_GoBack"/>
      <w:bookmarkEnd w:id="0"/>
    </w:p>
    <w:sectPr w:rsidR="00845261" w:rsidRPr="0084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A87"/>
    <w:multiLevelType w:val="hybridMultilevel"/>
    <w:tmpl w:val="4BB6D262"/>
    <w:lvl w:ilvl="0" w:tplc="34506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6A55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A8"/>
    <w:rsid w:val="00027D87"/>
    <w:rsid w:val="000F487D"/>
    <w:rsid w:val="00281ECF"/>
    <w:rsid w:val="004E0E6C"/>
    <w:rsid w:val="00551411"/>
    <w:rsid w:val="00673363"/>
    <w:rsid w:val="006F3307"/>
    <w:rsid w:val="007646A8"/>
    <w:rsid w:val="00845261"/>
    <w:rsid w:val="00BF35FA"/>
    <w:rsid w:val="00E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6</cp:revision>
  <dcterms:created xsi:type="dcterms:W3CDTF">2018-09-07T13:48:00Z</dcterms:created>
  <dcterms:modified xsi:type="dcterms:W3CDTF">2018-09-07T15:20:00Z</dcterms:modified>
</cp:coreProperties>
</file>