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8" w:rsidRPr="007747D4" w:rsidRDefault="00375B48" w:rsidP="00375B48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375B48" w:rsidRPr="007747D4" w:rsidRDefault="00375B48" w:rsidP="00375B48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6274E5" w:rsidRDefault="00375B48" w:rsidP="00375B48">
      <w:pPr>
        <w:jc w:val="center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>Human Rights and Equal Economic Department</w:t>
      </w:r>
      <w:r>
        <w:rPr>
          <w:rFonts w:ascii="Times New Roman CYR" w:hAnsi="Times New Roman CYR" w:cs="Times New Roman CYR"/>
          <w:bCs/>
          <w:i/>
        </w:rPr>
        <w:t xml:space="preserve"> </w:t>
      </w:r>
    </w:p>
    <w:p w:rsidR="00375B48" w:rsidRDefault="00375B48" w:rsidP="00375B48">
      <w:pPr>
        <w:rPr>
          <w:rFonts w:ascii="Times New Roman CYR" w:hAnsi="Times New Roman CYR" w:cs="Times New Roman CYR"/>
          <w:bCs/>
          <w:i/>
        </w:rPr>
      </w:pPr>
    </w:p>
    <w:p w:rsidR="00375B48" w:rsidRDefault="00375B48" w:rsidP="00375B48">
      <w:pPr>
        <w:spacing w:line="360" w:lineRule="auto"/>
      </w:pPr>
      <w:r>
        <w:t xml:space="preserve">DATE: </w:t>
      </w:r>
      <w:r>
        <w:tab/>
        <w:t>October 9, 2018</w:t>
      </w:r>
    </w:p>
    <w:p w:rsidR="00375B48" w:rsidRDefault="00375B48" w:rsidP="00375B48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375B48" w:rsidRDefault="00375B48" w:rsidP="00375B48">
      <w:r>
        <w:t xml:space="preserve">LOCATION: Rondo Community Library, 461 Dale St. N., Saint Paul, MN 55104 </w:t>
      </w:r>
    </w:p>
    <w:p w:rsidR="00375B48" w:rsidRDefault="00375B48" w:rsidP="00375B48"/>
    <w:p w:rsidR="00375B48" w:rsidRDefault="00375B48" w:rsidP="00375B48">
      <w:pPr>
        <w:jc w:val="center"/>
        <w:rPr>
          <w:b/>
        </w:rPr>
      </w:pPr>
      <w:r w:rsidRPr="007646A8">
        <w:rPr>
          <w:b/>
        </w:rPr>
        <w:t xml:space="preserve">Minutes </w:t>
      </w:r>
    </w:p>
    <w:p w:rsidR="00375B48" w:rsidRDefault="00375B48" w:rsidP="00375B48">
      <w:pPr>
        <w:rPr>
          <w:b/>
        </w:rPr>
      </w:pPr>
    </w:p>
    <w:p w:rsidR="00375B48" w:rsidRDefault="00375B48" w:rsidP="00375B48">
      <w:r>
        <w:rPr>
          <w:b/>
        </w:rPr>
        <w:t xml:space="preserve">Commissioners: </w:t>
      </w:r>
      <w:r>
        <w:t xml:space="preserve">Chair Constance Tuck, Vice Chair Rachel Sullivan-Nightengale, Commissioner Daria Caldwell, Commissioner Eric Forstrom, Commissioner Rick Heydinger, Commissioner Sasha Cotton, Commissioner Kristen Clark </w:t>
      </w:r>
    </w:p>
    <w:p w:rsidR="00375B48" w:rsidRDefault="00375B48" w:rsidP="00375B48"/>
    <w:p w:rsidR="00375B48" w:rsidRDefault="00375B48" w:rsidP="00375B48">
      <w:r>
        <w:rPr>
          <w:b/>
        </w:rPr>
        <w:t xml:space="preserve">HREEO Staff: </w:t>
      </w:r>
      <w:r w:rsidR="00CB44B8">
        <w:t xml:space="preserve">Interim </w:t>
      </w:r>
      <w:r>
        <w:t xml:space="preserve">Director Jeffry Martin, PCIARC Coordinator Julian Roby </w:t>
      </w:r>
    </w:p>
    <w:p w:rsidR="00375B48" w:rsidRDefault="00375B48" w:rsidP="00375B48"/>
    <w:p w:rsidR="00F5393C" w:rsidRDefault="00F5393C" w:rsidP="00F5393C">
      <w:r>
        <w:rPr>
          <w:b/>
        </w:rPr>
        <w:t xml:space="preserve">IAU Staff: </w:t>
      </w:r>
      <w:r>
        <w:t xml:space="preserve">Senior Commander Rob Thomasser, Sergeant Tom Olsen </w:t>
      </w:r>
    </w:p>
    <w:p w:rsidR="00F5393C" w:rsidRDefault="00F5393C" w:rsidP="00F5393C"/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t xml:space="preserve"> </w:t>
      </w:r>
      <w:r w:rsidRPr="00E0756E">
        <w:rPr>
          <w:b/>
        </w:rPr>
        <w:t xml:space="preserve">Call to Order </w:t>
      </w:r>
    </w:p>
    <w:p w:rsidR="00E0756E" w:rsidRDefault="00F5393C" w:rsidP="00E0756E">
      <w:pPr>
        <w:pStyle w:val="ListParagraph"/>
        <w:numPr>
          <w:ilvl w:val="0"/>
          <w:numId w:val="1"/>
        </w:numPr>
        <w:rPr>
          <w:b/>
        </w:rPr>
      </w:pPr>
      <w:r w:rsidRPr="00E0756E">
        <w:rPr>
          <w:b/>
        </w:rPr>
        <w:t xml:space="preserve">Chief Finney K-9 SPPD Policy Audit </w:t>
      </w:r>
    </w:p>
    <w:p w:rsidR="00E0756E" w:rsidRPr="00E0756E" w:rsidRDefault="00E0756E" w:rsidP="00E0756E">
      <w:pPr>
        <w:ind w:left="1080"/>
      </w:pPr>
      <w:r>
        <w:t xml:space="preserve">Chief Finney the former Chief of Saint Paul Police Department (SPPD), was tasked by Chief Todd Axtell with overseeing an independent audit of the SPPD K-9 policy. The policy describes how and when officers are to use specialized trained dogs to conduct police business.    </w:t>
      </w:r>
    </w:p>
    <w:p w:rsidR="00E0756E" w:rsidRPr="00E0756E" w:rsidRDefault="00E0756E" w:rsidP="00E0756E">
      <w:pPr>
        <w:ind w:left="1080"/>
        <w:rPr>
          <w:b/>
        </w:rPr>
      </w:pPr>
    </w:p>
    <w:p w:rsidR="00E0756E" w:rsidRDefault="00F5393C" w:rsidP="00E0756E">
      <w:pPr>
        <w:pStyle w:val="ListParagraph"/>
        <w:numPr>
          <w:ilvl w:val="0"/>
          <w:numId w:val="1"/>
        </w:numPr>
        <w:rPr>
          <w:b/>
        </w:rPr>
      </w:pPr>
      <w:r w:rsidRPr="00E0756E">
        <w:rPr>
          <w:b/>
        </w:rPr>
        <w:t>Approve Agenda</w:t>
      </w:r>
      <w:r w:rsidR="00E0756E">
        <w:rPr>
          <w:b/>
        </w:rPr>
        <w:t xml:space="preserve"> </w:t>
      </w:r>
    </w:p>
    <w:p w:rsidR="00F5393C" w:rsidRPr="00E0756E" w:rsidRDefault="00E0756E" w:rsidP="00E0756E">
      <w:pPr>
        <w:pStyle w:val="ListParagraph"/>
        <w:numPr>
          <w:ilvl w:val="0"/>
          <w:numId w:val="2"/>
        </w:numPr>
      </w:pPr>
      <w:r w:rsidRPr="00E0756E">
        <w:t>Motion</w:t>
      </w:r>
      <w:r w:rsidR="00F5393C" w:rsidRPr="00E0756E">
        <w:t xml:space="preserve"> </w:t>
      </w:r>
      <w:r w:rsidRPr="00E0756E">
        <w:t xml:space="preserve">to approve by Vice Chair Sullivan-Nightengale </w:t>
      </w:r>
    </w:p>
    <w:p w:rsidR="00E0756E" w:rsidRPr="00E0756E" w:rsidRDefault="00E0756E" w:rsidP="00E0756E">
      <w:pPr>
        <w:pStyle w:val="ListParagraph"/>
        <w:numPr>
          <w:ilvl w:val="0"/>
          <w:numId w:val="2"/>
        </w:numPr>
      </w:pPr>
      <w:r w:rsidRPr="00E0756E">
        <w:t xml:space="preserve">Seconded by </w:t>
      </w:r>
      <w:r w:rsidR="0041328C">
        <w:t>Commissioner Clark</w:t>
      </w:r>
    </w:p>
    <w:p w:rsidR="00E0756E" w:rsidRDefault="00E0756E" w:rsidP="00E0756E">
      <w:pPr>
        <w:pStyle w:val="ListParagraph"/>
        <w:numPr>
          <w:ilvl w:val="0"/>
          <w:numId w:val="2"/>
        </w:numPr>
      </w:pPr>
      <w:r w:rsidRPr="00E0756E">
        <w:t>Approved</w:t>
      </w:r>
    </w:p>
    <w:p w:rsidR="00E0756E" w:rsidRPr="00E0756E" w:rsidRDefault="00E0756E" w:rsidP="00E0756E">
      <w:pPr>
        <w:pStyle w:val="ListParagraph"/>
        <w:ind w:left="1800"/>
      </w:pPr>
    </w:p>
    <w:p w:rsidR="00E0756E" w:rsidRDefault="00F5393C" w:rsidP="00E0756E">
      <w:pPr>
        <w:pStyle w:val="ListParagraph"/>
        <w:numPr>
          <w:ilvl w:val="0"/>
          <w:numId w:val="1"/>
        </w:numPr>
        <w:rPr>
          <w:b/>
        </w:rPr>
      </w:pPr>
      <w:r w:rsidRPr="00E0756E">
        <w:rPr>
          <w:b/>
        </w:rPr>
        <w:t xml:space="preserve">Approve September Minutes </w:t>
      </w:r>
    </w:p>
    <w:p w:rsidR="00E0756E" w:rsidRPr="00E0756E" w:rsidRDefault="0041328C" w:rsidP="00E0756E">
      <w:pPr>
        <w:pStyle w:val="ListParagraph"/>
        <w:numPr>
          <w:ilvl w:val="0"/>
          <w:numId w:val="3"/>
        </w:numPr>
      </w:pPr>
      <w:r>
        <w:t>Mo</w:t>
      </w:r>
      <w:r w:rsidR="00CB44B8">
        <w:t xml:space="preserve">tion to approve by Commissioner </w:t>
      </w:r>
      <w:r>
        <w:t xml:space="preserve">Cotton </w:t>
      </w:r>
    </w:p>
    <w:p w:rsidR="00E0756E" w:rsidRPr="00E0756E" w:rsidRDefault="00E0756E" w:rsidP="00E0756E">
      <w:pPr>
        <w:pStyle w:val="ListParagraph"/>
        <w:numPr>
          <w:ilvl w:val="0"/>
          <w:numId w:val="3"/>
        </w:numPr>
      </w:pPr>
      <w:r w:rsidRPr="00E0756E">
        <w:t xml:space="preserve">Seconded by </w:t>
      </w:r>
      <w:r w:rsidR="0041328C">
        <w:t>Commissioner Forstrom</w:t>
      </w:r>
    </w:p>
    <w:p w:rsidR="00E0756E" w:rsidRPr="00E0756E" w:rsidRDefault="00E0756E" w:rsidP="00E0756E">
      <w:pPr>
        <w:pStyle w:val="ListParagraph"/>
        <w:numPr>
          <w:ilvl w:val="0"/>
          <w:numId w:val="3"/>
        </w:numPr>
      </w:pPr>
      <w:r w:rsidRPr="00E0756E">
        <w:t xml:space="preserve">Approved </w:t>
      </w:r>
    </w:p>
    <w:p w:rsidR="00E0756E" w:rsidRPr="003E0A15" w:rsidRDefault="00E0756E" w:rsidP="003E0A15">
      <w:pPr>
        <w:rPr>
          <w:b/>
        </w:rPr>
      </w:pPr>
    </w:p>
    <w:p w:rsidR="0041328C" w:rsidRDefault="0041328C" w:rsidP="004132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HREEO Report </w:t>
      </w:r>
    </w:p>
    <w:p w:rsidR="0041328C" w:rsidRPr="0041328C" w:rsidRDefault="0041328C" w:rsidP="0041328C">
      <w:pPr>
        <w:pStyle w:val="ListParagraph"/>
        <w:ind w:left="1080"/>
      </w:pPr>
      <w:r w:rsidRPr="0041328C">
        <w:t xml:space="preserve">No HREEO report was presented. </w:t>
      </w:r>
    </w:p>
    <w:p w:rsidR="0041328C" w:rsidRPr="0041328C" w:rsidRDefault="0041328C" w:rsidP="0041328C">
      <w:pPr>
        <w:pStyle w:val="ListParagraph"/>
        <w:ind w:left="1080"/>
        <w:rPr>
          <w:b/>
        </w:rPr>
      </w:pPr>
    </w:p>
    <w:p w:rsidR="003E0A15" w:rsidRDefault="00F5393C" w:rsidP="0041328C">
      <w:pPr>
        <w:pStyle w:val="ListParagraph"/>
        <w:numPr>
          <w:ilvl w:val="0"/>
          <w:numId w:val="1"/>
        </w:numPr>
        <w:rPr>
          <w:b/>
        </w:rPr>
      </w:pPr>
      <w:r w:rsidRPr="00E0756E">
        <w:rPr>
          <w:b/>
        </w:rPr>
        <w:t xml:space="preserve">Chair’s Report </w:t>
      </w:r>
      <w:r w:rsidR="003E0A15">
        <w:rPr>
          <w:b/>
        </w:rPr>
        <w:t xml:space="preserve"> </w:t>
      </w:r>
    </w:p>
    <w:p w:rsidR="00CB44B8" w:rsidRPr="00CB44B8" w:rsidRDefault="00C249E4" w:rsidP="00CB44B8">
      <w:pPr>
        <w:pStyle w:val="ListParagraph"/>
        <w:ind w:left="1080"/>
      </w:pPr>
      <w:r>
        <w:t>The PCIARC had a Strategic Planning Meeting in September</w:t>
      </w:r>
      <w:r w:rsidR="000D5CA5">
        <w:t>, where we discussed the progress of the 2015 audit by the University of Minnesota. We began efforts to outline our structure for review of police department policy, and finalized a statement that will be a part our outreach strategies</w:t>
      </w:r>
      <w:r>
        <w:t>. Additionally Interim Director Martin, Coordinator Roby, Commissioner Clark, and Chair Tuck attended the National Association of Civilian Oversight of Law Enforcement</w:t>
      </w:r>
      <w:r w:rsidR="000D5CA5">
        <w:t xml:space="preserve"> </w:t>
      </w:r>
      <w:r w:rsidR="008A3043">
        <w:t xml:space="preserve">(NACOLE) </w:t>
      </w:r>
      <w:r w:rsidR="000D5CA5">
        <w:t>Conference</w:t>
      </w:r>
      <w:r w:rsidR="008A3043">
        <w:t>; t</w:t>
      </w:r>
      <w:r>
        <w:t xml:space="preserve">he </w:t>
      </w:r>
      <w:r>
        <w:lastRenderedPageBreak/>
        <w:t xml:space="preserve">national organization that is made up of other oversight boards across the country. The annual summit will be next month November </w:t>
      </w:r>
      <w:r w:rsidR="000D5CA5">
        <w:t>13</w:t>
      </w:r>
      <w:r w:rsidR="000D5CA5" w:rsidRPr="00C249E4">
        <w:rPr>
          <w:vertAlign w:val="superscript"/>
        </w:rPr>
        <w:t>th</w:t>
      </w:r>
      <w:r w:rsidR="000D5CA5">
        <w:t>;</w:t>
      </w:r>
      <w:r>
        <w:t xml:space="preserve"> at Mitchell Hamline College of Law </w:t>
      </w:r>
      <w:r w:rsidR="008A3043">
        <w:t xml:space="preserve">beginning </w:t>
      </w:r>
      <w:r w:rsidR="000D5CA5">
        <w:t>at 6 PM.</w:t>
      </w:r>
      <w:r w:rsidR="008A3043">
        <w:t xml:space="preserve"> Finally</w:t>
      </w:r>
      <w:r w:rsidR="000D5CA5">
        <w:t xml:space="preserve">, we are awaiting </w:t>
      </w:r>
      <w:bookmarkStart w:id="0" w:name="_GoBack"/>
      <w:bookmarkEnd w:id="0"/>
      <w:r w:rsidR="000D5CA5">
        <w:t>word from the Mayor’s office on the</w:t>
      </w:r>
      <w:r w:rsidR="00DE0E29">
        <w:t xml:space="preserve"> recommended individuals to fill the </w:t>
      </w:r>
      <w:r w:rsidR="000D5CA5">
        <w:t xml:space="preserve">vacancies </w:t>
      </w:r>
      <w:r w:rsidR="00DE0E29">
        <w:t>on the commission</w:t>
      </w:r>
      <w:r w:rsidR="000D5CA5">
        <w:t xml:space="preserve">. </w:t>
      </w:r>
    </w:p>
    <w:p w:rsidR="0041328C" w:rsidRPr="0041328C" w:rsidRDefault="0041328C" w:rsidP="0041328C">
      <w:pPr>
        <w:pStyle w:val="ListParagraph"/>
        <w:ind w:left="1080"/>
        <w:rPr>
          <w:b/>
        </w:rPr>
      </w:pPr>
    </w:p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E0756E">
        <w:rPr>
          <w:b/>
        </w:rPr>
        <w:t xml:space="preserve">Adjourn to Closed Door Session </w:t>
      </w:r>
    </w:p>
    <w:p w:rsidR="00F5393C" w:rsidRPr="00E0756E" w:rsidRDefault="00F5393C" w:rsidP="00375B48">
      <w:pPr>
        <w:rPr>
          <w:b/>
        </w:rPr>
      </w:pPr>
      <w:r w:rsidRPr="00E0756E">
        <w:rPr>
          <w:b/>
          <w:noProof/>
        </w:rPr>
        <w:drawing>
          <wp:inline distT="0" distB="0" distL="0" distR="0" wp14:anchorId="56E04EFF" wp14:editId="76437648">
            <wp:extent cx="6621145" cy="12065"/>
            <wp:effectExtent l="0" t="0" r="825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4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93C" w:rsidRPr="00E0756E" w:rsidRDefault="00F5393C" w:rsidP="00375B48">
      <w:pPr>
        <w:rPr>
          <w:b/>
        </w:rPr>
      </w:pPr>
    </w:p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E0756E">
        <w:rPr>
          <w:b/>
        </w:rPr>
        <w:t xml:space="preserve">Case Review- With Testimony </w:t>
      </w:r>
    </w:p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E0756E">
        <w:rPr>
          <w:b/>
        </w:rPr>
        <w:t xml:space="preserve">Break </w:t>
      </w:r>
    </w:p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E0756E">
        <w:rPr>
          <w:b/>
        </w:rPr>
        <w:t xml:space="preserve">Case Review- Without Testimony  </w:t>
      </w:r>
    </w:p>
    <w:p w:rsidR="00F5393C" w:rsidRPr="00E0756E" w:rsidRDefault="00F5393C" w:rsidP="00F5393C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 w:rsidRPr="00E0756E">
        <w:rPr>
          <w:b/>
        </w:rPr>
        <w:t xml:space="preserve">Adjourn </w:t>
      </w:r>
    </w:p>
    <w:sectPr w:rsidR="00F5393C" w:rsidRPr="00E0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21"/>
    <w:multiLevelType w:val="hybridMultilevel"/>
    <w:tmpl w:val="703A00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C0470DF"/>
    <w:multiLevelType w:val="hybridMultilevel"/>
    <w:tmpl w:val="EE26BCA0"/>
    <w:lvl w:ilvl="0" w:tplc="80F83F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016DF"/>
    <w:multiLevelType w:val="hybridMultilevel"/>
    <w:tmpl w:val="51A0EB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48"/>
    <w:rsid w:val="000D5CA5"/>
    <w:rsid w:val="002E2CD1"/>
    <w:rsid w:val="00375B48"/>
    <w:rsid w:val="003E0A15"/>
    <w:rsid w:val="0041328C"/>
    <w:rsid w:val="006274E5"/>
    <w:rsid w:val="0081055C"/>
    <w:rsid w:val="008A3043"/>
    <w:rsid w:val="00A86265"/>
    <w:rsid w:val="00C249E4"/>
    <w:rsid w:val="00CB44B8"/>
    <w:rsid w:val="00DE0E29"/>
    <w:rsid w:val="00E0756E"/>
    <w:rsid w:val="00F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9</cp:revision>
  <dcterms:created xsi:type="dcterms:W3CDTF">2018-10-19T13:47:00Z</dcterms:created>
  <dcterms:modified xsi:type="dcterms:W3CDTF">2018-11-05T16:51:00Z</dcterms:modified>
</cp:coreProperties>
</file>