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D0" w:rsidRPr="00717D1F" w:rsidRDefault="00E548D0" w:rsidP="000B3A25">
      <w:pPr>
        <w:jc w:val="left"/>
        <w:rPr>
          <w:rFonts w:asciiTheme="minorHAnsi" w:hAnsiTheme="minorHAnsi" w:cs="Times"/>
          <w:sz w:val="20"/>
          <w:szCs w:val="20"/>
        </w:rPr>
      </w:pPr>
      <w:bookmarkStart w:id="0" w:name="_GoBack"/>
      <w:bookmarkEnd w:id="0"/>
      <w:r w:rsidRPr="00717D1F">
        <w:rPr>
          <w:rFonts w:asciiTheme="minorHAnsi" w:hAnsiTheme="minorHAnsi" w:cs="Times"/>
          <w:sz w:val="20"/>
          <w:szCs w:val="20"/>
        </w:rPr>
        <w:t xml:space="preserve">All information should </w:t>
      </w:r>
      <w:r w:rsidR="00E53C8E" w:rsidRPr="00717D1F">
        <w:rPr>
          <w:rFonts w:asciiTheme="minorHAnsi" w:hAnsiTheme="minorHAnsi" w:cs="Times"/>
          <w:sz w:val="20"/>
          <w:szCs w:val="20"/>
        </w:rPr>
        <w:t>correlate</w:t>
      </w:r>
      <w:r w:rsidRPr="00717D1F">
        <w:rPr>
          <w:rFonts w:asciiTheme="minorHAnsi" w:hAnsiTheme="minorHAnsi" w:cs="Times"/>
          <w:sz w:val="20"/>
          <w:szCs w:val="20"/>
        </w:rPr>
        <w:t xml:space="preserve"> </w:t>
      </w:r>
      <w:r w:rsidR="000B3A25">
        <w:rPr>
          <w:rFonts w:asciiTheme="minorHAnsi" w:hAnsiTheme="minorHAnsi" w:cs="Times"/>
          <w:sz w:val="20"/>
          <w:szCs w:val="20"/>
        </w:rPr>
        <w:t>with HTC Tax Credit Application.</w:t>
      </w:r>
    </w:p>
    <w:p w:rsidR="00E548D0" w:rsidRPr="00717D1F" w:rsidRDefault="00E548D0">
      <w:pPr>
        <w:jc w:val="right"/>
        <w:rPr>
          <w:rFonts w:asciiTheme="minorHAnsi" w:hAnsiTheme="minorHAnsi" w:cs="Time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100"/>
        <w:gridCol w:w="3780"/>
      </w:tblGrid>
      <w:tr w:rsidR="00E548D0" w:rsidRPr="00717D1F" w:rsidTr="00053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Start w:id="1" w:name="Text32"/>
          <w:p w:rsidR="00E548D0" w:rsidRPr="00717D1F" w:rsidRDefault="000603BC">
            <w:pPr>
              <w:rPr>
                <w:rFonts w:asciiTheme="minorHAnsi" w:hAnsiTheme="minorHAnsi" w:cs="Times"/>
                <w:sz w:val="20"/>
                <w:szCs w:val="20"/>
              </w:rPr>
            </w:pP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instrText xml:space="preserve"> FORMTEXT </w:instrText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bookmarkStart w:id="2" w:name="Text37"/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E548D0" w:rsidRPr="00717D1F" w:rsidRDefault="000603BC">
            <w:pPr>
              <w:rPr>
                <w:rFonts w:asciiTheme="minorHAnsi" w:hAnsiTheme="minorHAnsi" w:cs="Times"/>
                <w:sz w:val="20"/>
                <w:szCs w:val="20"/>
                <w:u w:val="single"/>
              </w:rPr>
            </w:pP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instrText xml:space="preserve"> FORMTEXT </w:instrText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053C4E" w:rsidRPr="00717D1F" w:rsidTr="00053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C4E" w:rsidRPr="00717D1F" w:rsidRDefault="00053C4E">
            <w:pPr>
              <w:rPr>
                <w:rFonts w:asciiTheme="minorHAnsi" w:hAnsiTheme="minorHAnsi" w:cs="Times"/>
                <w:sz w:val="16"/>
                <w:szCs w:val="16"/>
              </w:rPr>
            </w:pPr>
            <w:r w:rsidRPr="00717D1F">
              <w:rPr>
                <w:rFonts w:asciiTheme="minorHAnsi" w:hAnsiTheme="minorHAnsi" w:cs="Times"/>
                <w:sz w:val="16"/>
                <w:szCs w:val="16"/>
              </w:rPr>
              <w:t>Development Name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053C4E" w:rsidRPr="00717D1F" w:rsidRDefault="00053C4E" w:rsidP="001B02A8">
            <w:pPr>
              <w:rPr>
                <w:rFonts w:asciiTheme="minorHAnsi" w:hAnsiTheme="minorHAnsi" w:cs="Times"/>
                <w:sz w:val="16"/>
                <w:szCs w:val="16"/>
              </w:rPr>
            </w:pPr>
            <w:r w:rsidRPr="00717D1F">
              <w:rPr>
                <w:rFonts w:asciiTheme="minorHAnsi" w:hAnsiTheme="minorHAnsi" w:cs="Times"/>
                <w:sz w:val="16"/>
                <w:szCs w:val="16"/>
              </w:rPr>
              <w:t>Minnesota Housing HTC #</w:t>
            </w:r>
            <w:r w:rsidR="00487EA8">
              <w:rPr>
                <w:rFonts w:asciiTheme="minorHAnsi" w:hAnsiTheme="minorHAnsi" w:cs="Times"/>
                <w:sz w:val="16"/>
                <w:szCs w:val="16"/>
              </w:rPr>
              <w:t xml:space="preserve">  </w:t>
            </w:r>
          </w:p>
        </w:tc>
      </w:tr>
    </w:tbl>
    <w:p w:rsidR="00CA0EB2" w:rsidRPr="00717D1F" w:rsidRDefault="00CA0EB2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80"/>
      </w:tblGrid>
      <w:tr w:rsidR="00CA0EB2" w:rsidRPr="00717D1F" w:rsidTr="00053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0" w:type="dxa"/>
            <w:tcBorders>
              <w:top w:val="single" w:sz="4" w:space="0" w:color="auto"/>
            </w:tcBorders>
          </w:tcPr>
          <w:p w:rsidR="00CA0EB2" w:rsidRPr="00717D1F" w:rsidRDefault="00CA0EB2">
            <w:pPr>
              <w:rPr>
                <w:rFonts w:asciiTheme="minorHAnsi" w:hAnsiTheme="minorHAnsi" w:cs="Times"/>
                <w:sz w:val="20"/>
                <w:szCs w:val="20"/>
              </w:rPr>
            </w:pP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instrText xml:space="preserve"> FORMTEXT </w:instrText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fldChar w:fldCharType="end"/>
            </w:r>
          </w:p>
        </w:tc>
      </w:tr>
      <w:tr w:rsidR="00053C4E" w:rsidRPr="00717D1F" w:rsidTr="00053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0" w:type="dxa"/>
            <w:tcBorders>
              <w:bottom w:val="single" w:sz="4" w:space="0" w:color="auto"/>
            </w:tcBorders>
          </w:tcPr>
          <w:p w:rsidR="00053C4E" w:rsidRPr="00717D1F" w:rsidRDefault="00053C4E" w:rsidP="002C4B39">
            <w:pPr>
              <w:rPr>
                <w:rFonts w:asciiTheme="minorHAnsi" w:hAnsiTheme="minorHAnsi" w:cs="Times"/>
                <w:sz w:val="16"/>
                <w:szCs w:val="16"/>
              </w:rPr>
            </w:pPr>
            <w:r w:rsidRPr="00717D1F">
              <w:rPr>
                <w:rFonts w:asciiTheme="minorHAnsi" w:hAnsiTheme="minorHAnsi" w:cs="Times"/>
                <w:sz w:val="16"/>
                <w:szCs w:val="16"/>
              </w:rPr>
              <w:t>Development Address</w:t>
            </w:r>
          </w:p>
        </w:tc>
      </w:tr>
    </w:tbl>
    <w:p w:rsidR="00CA0EB2" w:rsidRPr="00717D1F" w:rsidRDefault="00CA0EB2">
      <w:pPr>
        <w:rPr>
          <w:rFonts w:asciiTheme="minorHAnsi" w:hAnsiTheme="minorHAnsi"/>
          <w:sz w:val="20"/>
          <w:szCs w:val="20"/>
        </w:rPr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450"/>
        <w:gridCol w:w="2430"/>
      </w:tblGrid>
      <w:tr w:rsidR="00E548D0" w:rsidRPr="00717D1F" w:rsidTr="00053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Start w:id="3" w:name="Check1"/>
          <w:p w:rsidR="00E548D0" w:rsidRPr="00717D1F" w:rsidRDefault="00D0228C" w:rsidP="00B67FA7">
            <w:pPr>
              <w:tabs>
                <w:tab w:val="left" w:pos="440"/>
                <w:tab w:val="left" w:pos="1800"/>
                <w:tab w:val="left" w:pos="2160"/>
                <w:tab w:val="left" w:pos="5040"/>
                <w:tab w:val="left" w:pos="5400"/>
              </w:tabs>
              <w:rPr>
                <w:rFonts w:asciiTheme="minorHAnsi" w:hAnsiTheme="minorHAnsi" w:cs="Times"/>
                <w:sz w:val="20"/>
                <w:szCs w:val="20"/>
              </w:rPr>
            </w:pPr>
            <w:r w:rsidRPr="00717D1F">
              <w:rPr>
                <w:rFonts w:asciiTheme="minorHAnsi" w:hAnsiTheme="minorHAnsi" w:cs="Time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D1F">
              <w:rPr>
                <w:rFonts w:asciiTheme="minorHAnsi" w:hAnsiTheme="minorHAnsi" w:cs="Times"/>
                <w:sz w:val="20"/>
                <w:szCs w:val="20"/>
              </w:rPr>
              <w:instrText xml:space="preserve"> FORMCHECKBOX </w:instrText>
            </w:r>
            <w:r w:rsidRPr="00717D1F">
              <w:rPr>
                <w:rFonts w:asciiTheme="minorHAnsi" w:hAnsiTheme="minorHAnsi" w:cs="Times"/>
                <w:sz w:val="20"/>
                <w:szCs w:val="20"/>
              </w:rPr>
            </w:r>
            <w:r w:rsidRPr="00717D1F">
              <w:rPr>
                <w:rFonts w:asciiTheme="minorHAnsi" w:hAnsiTheme="minorHAnsi" w:cs="Times"/>
                <w:sz w:val="20"/>
                <w:szCs w:val="20"/>
              </w:rPr>
              <w:fldChar w:fldCharType="end"/>
            </w:r>
            <w:bookmarkEnd w:id="3"/>
            <w:r w:rsidR="00E548D0" w:rsidRPr="00717D1F">
              <w:rPr>
                <w:rFonts w:asciiTheme="minorHAnsi" w:hAnsiTheme="minorHAnsi" w:cs="Times"/>
                <w:sz w:val="20"/>
                <w:szCs w:val="20"/>
              </w:rPr>
              <w:tab/>
              <w:t>Initial</w:t>
            </w:r>
            <w:r w:rsidR="00E548D0" w:rsidRPr="00717D1F">
              <w:rPr>
                <w:rFonts w:asciiTheme="minorHAnsi" w:hAnsiTheme="minorHAnsi" w:cs="Times"/>
                <w:sz w:val="20"/>
                <w:szCs w:val="20"/>
              </w:rPr>
              <w:tab/>
            </w:r>
            <w:bookmarkStart w:id="4" w:name="Check2"/>
            <w:r w:rsidRPr="00717D1F">
              <w:rPr>
                <w:rFonts w:asciiTheme="minorHAnsi" w:hAnsiTheme="minorHAnsi" w:cs="Time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D1F">
              <w:rPr>
                <w:rFonts w:asciiTheme="minorHAnsi" w:hAnsiTheme="minorHAnsi" w:cs="Times"/>
                <w:sz w:val="20"/>
                <w:szCs w:val="20"/>
              </w:rPr>
              <w:instrText xml:space="preserve"> FORMCHECKBOX </w:instrText>
            </w:r>
            <w:r w:rsidRPr="00717D1F">
              <w:rPr>
                <w:rFonts w:asciiTheme="minorHAnsi" w:hAnsiTheme="minorHAnsi" w:cs="Times"/>
                <w:sz w:val="20"/>
                <w:szCs w:val="20"/>
              </w:rPr>
            </w:r>
            <w:r w:rsidRPr="00717D1F">
              <w:rPr>
                <w:rFonts w:asciiTheme="minorHAnsi" w:hAnsiTheme="minorHAnsi" w:cs="Times"/>
                <w:sz w:val="20"/>
                <w:szCs w:val="20"/>
              </w:rPr>
              <w:fldChar w:fldCharType="end"/>
            </w:r>
            <w:bookmarkEnd w:id="4"/>
            <w:r w:rsidR="00E548D0" w:rsidRPr="00717D1F">
              <w:rPr>
                <w:rFonts w:asciiTheme="minorHAnsi" w:hAnsiTheme="minorHAnsi" w:cs="Times"/>
                <w:sz w:val="20"/>
                <w:szCs w:val="20"/>
              </w:rPr>
              <w:tab/>
              <w:t>Commitment/Carryover</w:t>
            </w:r>
            <w:r w:rsidR="00E548D0" w:rsidRPr="00717D1F">
              <w:rPr>
                <w:rFonts w:asciiTheme="minorHAnsi" w:hAnsiTheme="minorHAnsi" w:cs="Times"/>
                <w:sz w:val="20"/>
                <w:szCs w:val="20"/>
              </w:rPr>
              <w:tab/>
            </w:r>
            <w:bookmarkStart w:id="5" w:name="Check3"/>
            <w:r w:rsidRPr="00717D1F">
              <w:rPr>
                <w:rFonts w:asciiTheme="minorHAnsi" w:hAnsiTheme="minorHAnsi" w:cs="Time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D1F">
              <w:rPr>
                <w:rFonts w:asciiTheme="minorHAnsi" w:hAnsiTheme="minorHAnsi" w:cs="Times"/>
                <w:sz w:val="20"/>
                <w:szCs w:val="20"/>
              </w:rPr>
              <w:instrText xml:space="preserve"> FORMCHECKBOX </w:instrText>
            </w:r>
            <w:r w:rsidRPr="00717D1F">
              <w:rPr>
                <w:rFonts w:asciiTheme="minorHAnsi" w:hAnsiTheme="minorHAnsi" w:cs="Times"/>
                <w:sz w:val="20"/>
                <w:szCs w:val="20"/>
              </w:rPr>
            </w:r>
            <w:r w:rsidRPr="00717D1F">
              <w:rPr>
                <w:rFonts w:asciiTheme="minorHAnsi" w:hAnsiTheme="minorHAnsi" w:cs="Times"/>
                <w:sz w:val="20"/>
                <w:szCs w:val="20"/>
              </w:rPr>
              <w:fldChar w:fldCharType="end"/>
            </w:r>
            <w:bookmarkEnd w:id="5"/>
            <w:r w:rsidR="00E548D0" w:rsidRPr="00717D1F">
              <w:rPr>
                <w:rFonts w:asciiTheme="minorHAnsi" w:hAnsiTheme="minorHAnsi" w:cs="Times"/>
                <w:sz w:val="20"/>
                <w:szCs w:val="20"/>
              </w:rPr>
              <w:tab/>
              <w:t>Placed</w:t>
            </w:r>
            <w:r w:rsidR="00B67FA7">
              <w:rPr>
                <w:rFonts w:asciiTheme="minorHAnsi" w:hAnsiTheme="minorHAnsi" w:cs="Times"/>
                <w:sz w:val="20"/>
                <w:szCs w:val="20"/>
              </w:rPr>
              <w:t xml:space="preserve"> </w:t>
            </w:r>
            <w:r w:rsidR="001B02A8">
              <w:rPr>
                <w:rFonts w:asciiTheme="minorHAnsi" w:hAnsiTheme="minorHAnsi" w:cs="Times"/>
                <w:sz w:val="20"/>
                <w:szCs w:val="20"/>
              </w:rPr>
              <w:t>I</w:t>
            </w:r>
            <w:r w:rsidR="00E548D0" w:rsidRPr="00717D1F">
              <w:rPr>
                <w:rFonts w:asciiTheme="minorHAnsi" w:hAnsiTheme="minorHAnsi" w:cs="Times"/>
                <w:sz w:val="20"/>
                <w:szCs w:val="20"/>
              </w:rPr>
              <w:t>n</w:t>
            </w:r>
            <w:r w:rsidR="00B67FA7">
              <w:rPr>
                <w:rFonts w:asciiTheme="minorHAnsi" w:hAnsiTheme="minorHAnsi" w:cs="Times"/>
                <w:sz w:val="20"/>
                <w:szCs w:val="20"/>
              </w:rPr>
              <w:t xml:space="preserve"> S</w:t>
            </w:r>
            <w:r w:rsidR="00E548D0" w:rsidRPr="00717D1F">
              <w:rPr>
                <w:rFonts w:asciiTheme="minorHAnsi" w:hAnsiTheme="minorHAnsi" w:cs="Times"/>
                <w:sz w:val="20"/>
                <w:szCs w:val="20"/>
              </w:rPr>
              <w:t>ervice</w:t>
            </w:r>
          </w:p>
        </w:tc>
        <w:bookmarkStart w:id="6" w:name="Text36"/>
        <w:tc>
          <w:tcPr>
            <w:tcW w:w="2430" w:type="dxa"/>
            <w:tcBorders>
              <w:top w:val="single" w:sz="4" w:space="0" w:color="auto"/>
              <w:left w:val="single" w:sz="4" w:space="0" w:color="auto"/>
            </w:tcBorders>
          </w:tcPr>
          <w:p w:rsidR="006D2296" w:rsidRPr="00717D1F" w:rsidRDefault="000603BC">
            <w:pPr>
              <w:rPr>
                <w:rFonts w:asciiTheme="minorHAnsi" w:hAnsiTheme="minorHAnsi" w:cs="Times"/>
                <w:sz w:val="20"/>
                <w:szCs w:val="20"/>
                <w:u w:val="single"/>
              </w:rPr>
            </w:pP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instrText xml:space="preserve"> FORMTEXT </w:instrText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 w:cs="Times"/>
                <w:noProof/>
                <w:sz w:val="20"/>
                <w:szCs w:val="20"/>
                <w:u w:val="single"/>
              </w:rPr>
              <w:t> </w:t>
            </w:r>
            <w:r w:rsidRPr="00717D1F">
              <w:rPr>
                <w:rFonts w:asciiTheme="minorHAnsi" w:hAnsiTheme="minorHAnsi" w:cs="Times"/>
                <w:sz w:val="20"/>
                <w:szCs w:val="20"/>
                <w:u w:val="single"/>
              </w:rPr>
              <w:fldChar w:fldCharType="end"/>
            </w:r>
            <w:bookmarkEnd w:id="6"/>
          </w:p>
        </w:tc>
      </w:tr>
      <w:tr w:rsidR="00053C4E" w:rsidRPr="00717D1F" w:rsidTr="00053C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C4E" w:rsidRPr="00717D1F" w:rsidRDefault="00053C4E">
            <w:pPr>
              <w:rPr>
                <w:rFonts w:asciiTheme="minorHAnsi" w:hAnsiTheme="minorHAnsi" w:cs="Times"/>
                <w:sz w:val="16"/>
                <w:szCs w:val="16"/>
              </w:rPr>
            </w:pPr>
            <w:r w:rsidRPr="00717D1F">
              <w:rPr>
                <w:rFonts w:asciiTheme="minorHAnsi" w:hAnsiTheme="minorHAnsi" w:cs="Times"/>
                <w:sz w:val="16"/>
                <w:szCs w:val="16"/>
              </w:rPr>
              <w:t>Application Sta</w:t>
            </w:r>
            <w:r w:rsidR="00C55016">
              <w:rPr>
                <w:rFonts w:asciiTheme="minorHAnsi" w:hAnsiTheme="minorHAnsi" w:cs="Times"/>
                <w:sz w:val="16"/>
                <w:szCs w:val="16"/>
              </w:rPr>
              <w:t>g</w:t>
            </w:r>
            <w:r w:rsidRPr="00717D1F">
              <w:rPr>
                <w:rFonts w:asciiTheme="minorHAnsi" w:hAnsiTheme="minorHAnsi" w:cs="Times"/>
                <w:sz w:val="16"/>
                <w:szCs w:val="16"/>
              </w:rPr>
              <w:t>e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053C4E" w:rsidRPr="00717D1F" w:rsidRDefault="00053C4E">
            <w:pPr>
              <w:rPr>
                <w:rFonts w:asciiTheme="minorHAnsi" w:hAnsiTheme="minorHAnsi" w:cs="Times"/>
                <w:sz w:val="16"/>
                <w:szCs w:val="16"/>
              </w:rPr>
            </w:pPr>
            <w:r w:rsidRPr="00717D1F">
              <w:rPr>
                <w:rFonts w:asciiTheme="minorHAnsi" w:hAnsiTheme="minorHAnsi" w:cs="Times"/>
                <w:sz w:val="16"/>
                <w:szCs w:val="16"/>
              </w:rPr>
              <w:t>Date</w:t>
            </w:r>
          </w:p>
        </w:tc>
      </w:tr>
    </w:tbl>
    <w:p w:rsidR="00E548D0" w:rsidRPr="00717D1F" w:rsidRDefault="00E548D0">
      <w:pPr>
        <w:rPr>
          <w:rFonts w:asciiTheme="minorHAnsi" w:hAnsiTheme="minorHAnsi" w:cs="Times"/>
          <w:b/>
          <w:bCs/>
          <w:sz w:val="20"/>
          <w:szCs w:val="20"/>
        </w:rPr>
      </w:pPr>
    </w:p>
    <w:p w:rsidR="00E548D0" w:rsidRPr="00717D1F" w:rsidRDefault="00E548D0">
      <w:pPr>
        <w:pStyle w:val="Heading1"/>
        <w:rPr>
          <w:rFonts w:asciiTheme="minorHAnsi" w:hAnsiTheme="minorHAnsi"/>
          <w:sz w:val="20"/>
          <w:szCs w:val="20"/>
          <w:u w:val="none"/>
        </w:rPr>
      </w:pPr>
      <w:r w:rsidRPr="00717D1F">
        <w:rPr>
          <w:rFonts w:asciiTheme="minorHAnsi" w:hAnsiTheme="minorHAnsi"/>
          <w:sz w:val="20"/>
          <w:szCs w:val="20"/>
          <w:u w:val="none"/>
        </w:rPr>
        <w:t>TAX CREDIT GAP CALCULATION</w:t>
      </w:r>
    </w:p>
    <w:tbl>
      <w:tblPr>
        <w:tblW w:w="108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20"/>
        <w:gridCol w:w="5760"/>
        <w:gridCol w:w="180"/>
        <w:gridCol w:w="1620"/>
        <w:gridCol w:w="180"/>
        <w:gridCol w:w="720"/>
        <w:gridCol w:w="180"/>
        <w:gridCol w:w="900"/>
        <w:gridCol w:w="720"/>
      </w:tblGrid>
      <w:tr w:rsidR="00E548D0" w:rsidRPr="00717D1F" w:rsidTr="00EE5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80" w:type="dxa"/>
            <w:gridSpan w:val="9"/>
          </w:tcPr>
          <w:p w:rsidR="00E548D0" w:rsidRPr="00717D1F" w:rsidRDefault="00E548D0" w:rsidP="00053C4E">
            <w:pPr>
              <w:spacing w:beforeLines="20" w:before="48" w:after="20"/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A.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 xml:space="preserve">Source of Funds (Do not include </w:t>
            </w:r>
            <w:r w:rsidR="00FC3E42" w:rsidRPr="00717D1F">
              <w:rPr>
                <w:rFonts w:asciiTheme="minorHAnsi" w:hAnsiTheme="minorHAnsi"/>
                <w:sz w:val="20"/>
                <w:szCs w:val="20"/>
              </w:rPr>
              <w:t xml:space="preserve">tax credit 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>proceeds or owner equity contributions.)</w:t>
            </w:r>
          </w:p>
        </w:tc>
      </w:tr>
      <w:tr w:rsidR="006E7338" w:rsidRPr="00717D1F" w:rsidTr="00EE5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" w:type="dxa"/>
          </w:tcPr>
          <w:p w:rsidR="006E7338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bookmarkStart w:id="7" w:name="Text6"/>
        <w:tc>
          <w:tcPr>
            <w:tcW w:w="8460" w:type="dxa"/>
            <w:gridSpan w:val="5"/>
          </w:tcPr>
          <w:p w:rsidR="006E7338" w:rsidRPr="00717D1F" w:rsidRDefault="000603BC" w:rsidP="00E53C8E">
            <w:pPr>
              <w:spacing w:beforeLines="20" w:before="48" w:after="2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180" w:type="dxa"/>
          </w:tcPr>
          <w:p w:rsidR="006E7338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6E7338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8" w:name="Text7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8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6E7338" w:rsidRPr="00717D1F" w:rsidTr="00EE5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" w:type="dxa"/>
          </w:tcPr>
          <w:p w:rsidR="006E7338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bookmarkStart w:id="9" w:name="Text8"/>
        <w:tc>
          <w:tcPr>
            <w:tcW w:w="8460" w:type="dxa"/>
            <w:gridSpan w:val="5"/>
          </w:tcPr>
          <w:p w:rsidR="006E7338" w:rsidRPr="00717D1F" w:rsidRDefault="000603BC" w:rsidP="00E53C8E">
            <w:pPr>
              <w:spacing w:beforeLines="20" w:before="48" w:after="2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180" w:type="dxa"/>
          </w:tcPr>
          <w:p w:rsidR="006E7338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6E7338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10" w:name="Text9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10"/>
            <w:r w:rsidR="000603B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0603B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0603B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0603B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0603B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6E7338" w:rsidRPr="00717D1F" w:rsidTr="00EE5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" w:type="dxa"/>
          </w:tcPr>
          <w:p w:rsidR="006E7338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bookmarkStart w:id="11" w:name="Text10"/>
        <w:tc>
          <w:tcPr>
            <w:tcW w:w="8460" w:type="dxa"/>
            <w:gridSpan w:val="5"/>
          </w:tcPr>
          <w:p w:rsidR="006E7338" w:rsidRPr="00717D1F" w:rsidRDefault="000603BC" w:rsidP="00E53C8E">
            <w:pPr>
              <w:spacing w:beforeLines="20" w:before="48" w:after="2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180" w:type="dxa"/>
          </w:tcPr>
          <w:p w:rsidR="006E7338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6E7338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  <w:bookmarkStart w:id="12" w:name="Text11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12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  <w:p w:rsidR="001B02A8" w:rsidRPr="00717D1F" w:rsidRDefault="001B02A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48D0" w:rsidRPr="00717D1F" w:rsidTr="00EE5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0" w:type="dxa"/>
            <w:gridSpan w:val="6"/>
          </w:tcPr>
          <w:p w:rsidR="00E548D0" w:rsidRPr="00717D1F" w:rsidRDefault="00E548D0" w:rsidP="00053C4E">
            <w:pPr>
              <w:spacing w:beforeLines="20" w:before="48" w:after="2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B.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>Total Source</w:t>
            </w:r>
            <w:r w:rsidR="00487EA8">
              <w:rPr>
                <w:rFonts w:asciiTheme="minorHAnsi" w:hAnsiTheme="minorHAnsi"/>
                <w:sz w:val="20"/>
                <w:szCs w:val="20"/>
              </w:rPr>
              <w:t>s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 xml:space="preserve"> of Funds (Total A1 through A3)</w:t>
            </w:r>
          </w:p>
        </w:tc>
        <w:tc>
          <w:tcPr>
            <w:tcW w:w="180" w:type="dxa"/>
          </w:tcPr>
          <w:p w:rsidR="00E548D0" w:rsidRPr="00717D1F" w:rsidRDefault="00E548D0" w:rsidP="00E53C8E">
            <w:pPr>
              <w:spacing w:beforeLines="20" w:before="48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48D0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13" w:name="Text12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13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548D0" w:rsidRPr="00717D1F" w:rsidTr="00EE5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0" w:type="dxa"/>
            <w:gridSpan w:val="6"/>
          </w:tcPr>
          <w:p w:rsidR="00E548D0" w:rsidRPr="00717D1F" w:rsidRDefault="00E548D0" w:rsidP="00487EA8">
            <w:pPr>
              <w:spacing w:beforeLines="20" w:before="48" w:after="2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C.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>Total Development Cost</w:t>
            </w:r>
          </w:p>
        </w:tc>
        <w:tc>
          <w:tcPr>
            <w:tcW w:w="180" w:type="dxa"/>
          </w:tcPr>
          <w:p w:rsidR="00E548D0" w:rsidRPr="00717D1F" w:rsidRDefault="00E548D0" w:rsidP="00E53C8E">
            <w:pPr>
              <w:spacing w:beforeLines="20" w:before="48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48D0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  <w:u w:val="single"/>
              </w:rPr>
            </w:pPr>
            <w:bookmarkStart w:id="14" w:name="Text13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14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548D0" w:rsidRPr="00717D1F" w:rsidTr="00EE5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0" w:type="dxa"/>
            <w:gridSpan w:val="6"/>
          </w:tcPr>
          <w:p w:rsidR="00E548D0" w:rsidRPr="00717D1F" w:rsidRDefault="00E548D0" w:rsidP="00053C4E">
            <w:pPr>
              <w:spacing w:beforeLines="20" w:before="48" w:after="2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D.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>Funding Gap (C minus B)</w:t>
            </w:r>
          </w:p>
        </w:tc>
        <w:tc>
          <w:tcPr>
            <w:tcW w:w="180" w:type="dxa"/>
          </w:tcPr>
          <w:p w:rsidR="00E548D0" w:rsidRPr="00717D1F" w:rsidRDefault="00E548D0" w:rsidP="00E53C8E">
            <w:pPr>
              <w:spacing w:beforeLines="20" w:before="48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48D0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15" w:name="Text14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15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548D0" w:rsidRPr="00717D1F" w:rsidTr="00EE5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0" w:type="dxa"/>
            <w:gridSpan w:val="6"/>
          </w:tcPr>
          <w:p w:rsidR="00E548D0" w:rsidRPr="00717D1F" w:rsidRDefault="00E548D0" w:rsidP="00487EA8">
            <w:pPr>
              <w:spacing w:beforeLines="20" w:before="48" w:after="20"/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E.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</w:r>
            <w:r w:rsidR="00487EA8">
              <w:rPr>
                <w:rFonts w:asciiTheme="minorHAnsi" w:hAnsiTheme="minorHAnsi"/>
                <w:sz w:val="20"/>
                <w:szCs w:val="20"/>
              </w:rPr>
              <w:t xml:space="preserve"> Equity 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 xml:space="preserve">Factor (The price received for each dollar of tax credits.  Use estimated price from syndicator.  </w:t>
            </w:r>
            <w:r w:rsidR="002A63C4" w:rsidRPr="00717D1F">
              <w:rPr>
                <w:rFonts w:asciiTheme="minorHAnsi" w:hAnsiTheme="minorHAnsi"/>
                <w:sz w:val="20"/>
                <w:szCs w:val="20"/>
              </w:rPr>
              <w:t xml:space="preserve">Use price consistent with that used </w:t>
            </w:r>
            <w:r w:rsidR="000C735D">
              <w:rPr>
                <w:rFonts w:asciiTheme="minorHAnsi" w:hAnsiTheme="minorHAnsi"/>
                <w:sz w:val="20"/>
                <w:szCs w:val="20"/>
              </w:rPr>
              <w:t>i</w:t>
            </w:r>
            <w:r w:rsidR="00487EA8">
              <w:rPr>
                <w:rFonts w:asciiTheme="minorHAnsi" w:hAnsiTheme="minorHAnsi"/>
                <w:sz w:val="20"/>
                <w:szCs w:val="20"/>
              </w:rPr>
              <w:t xml:space="preserve">n the 402 </w:t>
            </w:r>
            <w:r w:rsidR="002A63C4" w:rsidRPr="00717D1F">
              <w:rPr>
                <w:rFonts w:asciiTheme="minorHAnsi" w:hAnsiTheme="minorHAnsi"/>
                <w:sz w:val="20"/>
                <w:szCs w:val="20"/>
              </w:rPr>
              <w:t xml:space="preserve">application form .  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487EA8">
              <w:rPr>
                <w:rFonts w:asciiTheme="minorHAnsi" w:hAnsiTheme="minorHAnsi"/>
                <w:sz w:val="20"/>
                <w:szCs w:val="20"/>
              </w:rPr>
              <w:t>At Place</w:t>
            </w:r>
            <w:r w:rsidR="00C55016">
              <w:rPr>
                <w:rFonts w:asciiTheme="minorHAnsi" w:hAnsiTheme="minorHAnsi"/>
                <w:sz w:val="20"/>
                <w:szCs w:val="20"/>
              </w:rPr>
              <w:t>d</w:t>
            </w:r>
            <w:r w:rsidR="00487EA8">
              <w:rPr>
                <w:rFonts w:asciiTheme="minorHAnsi" w:hAnsiTheme="minorHAnsi"/>
                <w:sz w:val="20"/>
                <w:szCs w:val="20"/>
              </w:rPr>
              <w:t>-</w:t>
            </w:r>
            <w:r w:rsidR="001B02A8">
              <w:rPr>
                <w:rFonts w:asciiTheme="minorHAnsi" w:hAnsiTheme="minorHAnsi"/>
                <w:sz w:val="20"/>
                <w:szCs w:val="20"/>
              </w:rPr>
              <w:t>I</w:t>
            </w:r>
            <w:r w:rsidR="00487EA8">
              <w:rPr>
                <w:rFonts w:asciiTheme="minorHAnsi" w:hAnsiTheme="minorHAnsi"/>
                <w:sz w:val="20"/>
                <w:szCs w:val="20"/>
              </w:rPr>
              <w:t>n</w:t>
            </w:r>
            <w:r w:rsidR="00C55016">
              <w:rPr>
                <w:rFonts w:asciiTheme="minorHAnsi" w:hAnsiTheme="minorHAnsi"/>
                <w:sz w:val="20"/>
                <w:szCs w:val="20"/>
              </w:rPr>
              <w:t>-</w:t>
            </w:r>
            <w:r w:rsidR="00487EA8">
              <w:rPr>
                <w:rFonts w:asciiTheme="minorHAnsi" w:hAnsiTheme="minorHAnsi"/>
                <w:sz w:val="20"/>
                <w:szCs w:val="20"/>
              </w:rPr>
              <w:t>Service stage, u</w:t>
            </w:r>
            <w:r w:rsidR="00FC3E42" w:rsidRPr="00717D1F">
              <w:rPr>
                <w:rFonts w:asciiTheme="minorHAnsi" w:hAnsiTheme="minorHAnsi"/>
                <w:sz w:val="20"/>
                <w:szCs w:val="20"/>
              </w:rPr>
              <w:t xml:space="preserve">se 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>actual amount received</w:t>
            </w:r>
            <w:r w:rsidR="00487EA8">
              <w:rPr>
                <w:rFonts w:asciiTheme="minorHAnsi" w:hAnsiTheme="minorHAnsi"/>
                <w:sz w:val="20"/>
                <w:szCs w:val="20"/>
              </w:rPr>
              <w:t xml:space="preserve"> per credit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180" w:type="dxa"/>
          </w:tcPr>
          <w:p w:rsidR="00E548D0" w:rsidRPr="00717D1F" w:rsidRDefault="00E548D0" w:rsidP="00E53C8E">
            <w:pPr>
              <w:spacing w:beforeLines="20" w:before="48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48D0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16" w:name="Text15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16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548D0" w:rsidRPr="00717D1F" w:rsidTr="00EE5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0" w:type="dxa"/>
            <w:gridSpan w:val="6"/>
          </w:tcPr>
          <w:p w:rsidR="00E548D0" w:rsidRPr="00717D1F" w:rsidRDefault="00E548D0" w:rsidP="00053C4E">
            <w:pPr>
              <w:spacing w:beforeLines="20" w:before="48" w:after="2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F.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 xml:space="preserve">Ten </w:t>
            </w:r>
            <w:r w:rsidR="00487EA8">
              <w:rPr>
                <w:rFonts w:asciiTheme="minorHAnsi" w:hAnsiTheme="minorHAnsi"/>
                <w:sz w:val="20"/>
                <w:szCs w:val="20"/>
              </w:rPr>
              <w:t>Y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>ear Gap Tax Credit Available (D divided by E)</w:t>
            </w:r>
          </w:p>
        </w:tc>
        <w:tc>
          <w:tcPr>
            <w:tcW w:w="180" w:type="dxa"/>
          </w:tcPr>
          <w:p w:rsidR="00E548D0" w:rsidRPr="00717D1F" w:rsidRDefault="00E548D0" w:rsidP="00E53C8E">
            <w:pPr>
              <w:spacing w:beforeLines="20" w:before="48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48D0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17" w:name="Text16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17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548D0" w:rsidRPr="00717D1F" w:rsidTr="00EE5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0" w:type="dxa"/>
            <w:gridSpan w:val="6"/>
          </w:tcPr>
          <w:p w:rsidR="00E548D0" w:rsidRPr="00717D1F" w:rsidRDefault="00E548D0" w:rsidP="00053C4E">
            <w:pPr>
              <w:spacing w:beforeLines="20" w:before="48" w:after="2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G.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>Annual Gap Tax Credit Available (F divided by 10)</w:t>
            </w:r>
          </w:p>
        </w:tc>
        <w:tc>
          <w:tcPr>
            <w:tcW w:w="180" w:type="dxa"/>
          </w:tcPr>
          <w:p w:rsidR="00E548D0" w:rsidRPr="00717D1F" w:rsidRDefault="00E548D0" w:rsidP="00E53C8E">
            <w:pPr>
              <w:spacing w:beforeLines="20" w:before="48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48D0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18" w:name="Text17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18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6E7338" w:rsidRPr="00717D1F" w:rsidTr="00EE5ED5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</w:trPr>
        <w:tc>
          <w:tcPr>
            <w:tcW w:w="6380" w:type="dxa"/>
            <w:gridSpan w:val="2"/>
            <w:tcBorders>
              <w:top w:val="dotted" w:sz="6" w:space="0" w:color="auto"/>
            </w:tcBorders>
          </w:tcPr>
          <w:p w:rsidR="006E7338" w:rsidRPr="00717D1F" w:rsidRDefault="006E7338" w:rsidP="00E53C8E">
            <w:pPr>
              <w:pStyle w:val="Heading2"/>
              <w:spacing w:beforeLines="20" w:before="48" w:after="20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TAX CREDIT BASIS CALCULATION</w:t>
            </w:r>
          </w:p>
        </w:tc>
        <w:tc>
          <w:tcPr>
            <w:tcW w:w="180" w:type="dxa"/>
            <w:tcBorders>
              <w:top w:val="dotted" w:sz="6" w:space="0" w:color="auto"/>
            </w:tcBorders>
          </w:tcPr>
          <w:p w:rsidR="006E7338" w:rsidRPr="00717D1F" w:rsidRDefault="006E7338" w:rsidP="00E53C8E">
            <w:pPr>
              <w:tabs>
                <w:tab w:val="right" w:pos="1980"/>
              </w:tabs>
              <w:spacing w:beforeLines="20" w:before="48" w:after="20" w:line="480" w:lineRule="atLeast"/>
              <w:jc w:val="center"/>
              <w:rPr>
                <w:rFonts w:asciiTheme="minorHAnsi" w:hAnsiTheme="minorHAns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6" w:space="0" w:color="auto"/>
              <w:bottom w:val="single" w:sz="6" w:space="0" w:color="auto"/>
            </w:tcBorders>
          </w:tcPr>
          <w:p w:rsidR="006E7338" w:rsidRPr="00717D1F" w:rsidRDefault="006E7338" w:rsidP="00E53C8E">
            <w:pPr>
              <w:tabs>
                <w:tab w:val="right" w:pos="1980"/>
              </w:tabs>
              <w:spacing w:beforeLines="20" w:before="48" w:after="20" w:line="480" w:lineRule="atLeast"/>
              <w:jc w:val="center"/>
              <w:rPr>
                <w:rFonts w:asciiTheme="minorHAnsi" w:hAnsiTheme="minorHAnsi" w:cs="Times"/>
                <w:sz w:val="20"/>
                <w:szCs w:val="20"/>
              </w:rPr>
            </w:pPr>
            <w:r w:rsidRPr="00717D1F">
              <w:rPr>
                <w:rFonts w:asciiTheme="minorHAnsi" w:hAnsiTheme="minorHAnsi" w:cs="Times"/>
                <w:sz w:val="20"/>
                <w:szCs w:val="20"/>
              </w:rPr>
              <w:t>30%  P.V.</w:t>
            </w:r>
          </w:p>
        </w:tc>
        <w:tc>
          <w:tcPr>
            <w:tcW w:w="180" w:type="dxa"/>
            <w:tcBorders>
              <w:top w:val="dotted" w:sz="6" w:space="0" w:color="auto"/>
            </w:tcBorders>
          </w:tcPr>
          <w:p w:rsidR="006E7338" w:rsidRPr="00717D1F" w:rsidRDefault="006E7338" w:rsidP="00E53C8E">
            <w:pPr>
              <w:tabs>
                <w:tab w:val="right" w:pos="1980"/>
              </w:tabs>
              <w:spacing w:beforeLines="20" w:before="48" w:after="20" w:line="480" w:lineRule="atLeast"/>
              <w:jc w:val="left"/>
              <w:rPr>
                <w:rFonts w:asciiTheme="minorHAnsi" w:hAnsiTheme="minorHAnsi" w:cs="Times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dotted" w:sz="6" w:space="0" w:color="auto"/>
              <w:bottom w:val="single" w:sz="6" w:space="0" w:color="auto"/>
            </w:tcBorders>
          </w:tcPr>
          <w:p w:rsidR="006E7338" w:rsidRPr="00717D1F" w:rsidRDefault="006E7338" w:rsidP="00E53C8E">
            <w:pPr>
              <w:tabs>
                <w:tab w:val="right" w:pos="1980"/>
              </w:tabs>
              <w:spacing w:beforeLines="20" w:before="48" w:after="20" w:line="480" w:lineRule="atLeast"/>
              <w:jc w:val="center"/>
              <w:rPr>
                <w:rFonts w:asciiTheme="minorHAnsi" w:hAnsiTheme="minorHAnsi" w:cs="Times"/>
                <w:sz w:val="20"/>
                <w:szCs w:val="20"/>
              </w:rPr>
            </w:pPr>
            <w:r w:rsidRPr="00717D1F">
              <w:rPr>
                <w:rFonts w:asciiTheme="minorHAnsi" w:hAnsiTheme="minorHAnsi" w:cs="Times"/>
                <w:sz w:val="20"/>
                <w:szCs w:val="20"/>
              </w:rPr>
              <w:t>70% P.V.</w:t>
            </w:r>
          </w:p>
        </w:tc>
      </w:tr>
      <w:tr w:rsidR="006E7338" w:rsidRPr="00717D1F" w:rsidTr="00EE5ED5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</w:trPr>
        <w:tc>
          <w:tcPr>
            <w:tcW w:w="6380" w:type="dxa"/>
            <w:gridSpan w:val="2"/>
          </w:tcPr>
          <w:p w:rsidR="006E7338" w:rsidRPr="00717D1F" w:rsidRDefault="006E7338" w:rsidP="00053C4E">
            <w:pPr>
              <w:spacing w:beforeLines="20" w:before="48" w:after="20"/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H.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>Eligible Basis (include high cost adj</w:t>
            </w:r>
            <w:r w:rsidR="003D2989" w:rsidRPr="00717D1F">
              <w:rPr>
                <w:rFonts w:asciiTheme="minorHAnsi" w:hAnsiTheme="minorHAnsi"/>
                <w:sz w:val="20"/>
                <w:szCs w:val="20"/>
              </w:rPr>
              <w:t>ustment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4DD7" w:rsidRPr="00717D1F">
              <w:rPr>
                <w:rFonts w:asciiTheme="minorHAnsi" w:hAnsiTheme="minorHAnsi"/>
                <w:sz w:val="20"/>
                <w:szCs w:val="20"/>
              </w:rPr>
              <w:t xml:space="preserve">or basis boost, 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>as appropriate)</w:t>
            </w:r>
          </w:p>
        </w:tc>
        <w:tc>
          <w:tcPr>
            <w:tcW w:w="180" w:type="dxa"/>
          </w:tcPr>
          <w:p w:rsidR="006E7338" w:rsidRPr="00717D1F" w:rsidRDefault="006E7338" w:rsidP="00E53C8E">
            <w:pPr>
              <w:spacing w:beforeLines="20" w:before="48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E7338" w:rsidRPr="00717D1F" w:rsidRDefault="006E7338" w:rsidP="00717D1F">
            <w:pPr>
              <w:tabs>
                <w:tab w:val="center" w:pos="1000"/>
              </w:tabs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19" w:name="Text18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19"/>
            <w:r w:rsidR="00F5541C" w:rsidRPr="00907B7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907B7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F5541C" w:rsidRPr="00907B78">
              <w:rPr>
                <w:rFonts w:asciiTheme="minorHAnsi" w:hAnsiTheme="minorHAnsi"/>
                <w:sz w:val="20"/>
                <w:szCs w:val="20"/>
              </w:rPr>
            </w:r>
            <w:r w:rsidR="00F5541C" w:rsidRPr="00907B7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53C8E" w:rsidRPr="00907B78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907B78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907B78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907B78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907B78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907B7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</w:tcPr>
          <w:p w:rsidR="006E7338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6E7338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20" w:name="Text19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20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6E7338" w:rsidRPr="00717D1F" w:rsidTr="00EE5ED5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</w:trPr>
        <w:tc>
          <w:tcPr>
            <w:tcW w:w="6380" w:type="dxa"/>
            <w:gridSpan w:val="2"/>
          </w:tcPr>
          <w:p w:rsidR="006E7338" w:rsidRPr="00717D1F" w:rsidRDefault="006E7338" w:rsidP="00053C4E">
            <w:pPr>
              <w:spacing w:beforeLines="20" w:before="48" w:after="2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I.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>Applicable Fraction</w:t>
            </w:r>
          </w:p>
        </w:tc>
        <w:tc>
          <w:tcPr>
            <w:tcW w:w="180" w:type="dxa"/>
          </w:tcPr>
          <w:p w:rsidR="006E7338" w:rsidRPr="00717D1F" w:rsidRDefault="006E7338" w:rsidP="00E53C8E">
            <w:pPr>
              <w:spacing w:beforeLines="20" w:before="48" w:after="20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21" w:name="Text20"/>
        <w:tc>
          <w:tcPr>
            <w:tcW w:w="1620" w:type="dxa"/>
          </w:tcPr>
          <w:p w:rsidR="006E7338" w:rsidRPr="00717D1F" w:rsidRDefault="0026499F" w:rsidP="00717D1F">
            <w:pPr>
              <w:tabs>
                <w:tab w:val="center" w:pos="1000"/>
              </w:tabs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21"/>
            <w:r w:rsidR="006E7338" w:rsidRPr="00717D1F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80" w:type="dxa"/>
          </w:tcPr>
          <w:p w:rsidR="006E7338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22" w:name="Text21"/>
        <w:tc>
          <w:tcPr>
            <w:tcW w:w="1800" w:type="dxa"/>
            <w:gridSpan w:val="3"/>
          </w:tcPr>
          <w:p w:rsidR="006E7338" w:rsidRPr="00717D1F" w:rsidRDefault="0026499F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22"/>
            <w:r w:rsidR="006E7338" w:rsidRPr="00717D1F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6E7338" w:rsidRPr="00717D1F" w:rsidTr="00EE5ED5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</w:trPr>
        <w:tc>
          <w:tcPr>
            <w:tcW w:w="6380" w:type="dxa"/>
            <w:gridSpan w:val="2"/>
          </w:tcPr>
          <w:p w:rsidR="006E7338" w:rsidRPr="00717D1F" w:rsidRDefault="006E7338" w:rsidP="00053C4E">
            <w:pPr>
              <w:spacing w:beforeLines="20" w:before="48" w:after="2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J.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>Qualified Basis  (H times I)</w:t>
            </w:r>
          </w:p>
        </w:tc>
        <w:tc>
          <w:tcPr>
            <w:tcW w:w="180" w:type="dxa"/>
          </w:tcPr>
          <w:p w:rsidR="006E7338" w:rsidRPr="00717D1F" w:rsidRDefault="006E7338" w:rsidP="00E53C8E">
            <w:pPr>
              <w:spacing w:beforeLines="20" w:before="48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6E7338" w:rsidRPr="00717D1F" w:rsidRDefault="006E7338" w:rsidP="00717D1F">
            <w:pPr>
              <w:tabs>
                <w:tab w:val="center" w:pos="1000"/>
              </w:tabs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23" w:name="Text22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23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" w:type="dxa"/>
          </w:tcPr>
          <w:p w:rsidR="006E7338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6E7338" w:rsidRPr="00717D1F" w:rsidRDefault="006E7338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24" w:name="Text23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24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6E7338" w:rsidRPr="00717D1F" w:rsidTr="00EE5ED5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</w:trPr>
        <w:tc>
          <w:tcPr>
            <w:tcW w:w="6380" w:type="dxa"/>
            <w:gridSpan w:val="2"/>
          </w:tcPr>
          <w:p w:rsidR="006E7338" w:rsidRPr="00717D1F" w:rsidRDefault="006E7338" w:rsidP="00F81E03">
            <w:pPr>
              <w:spacing w:beforeLines="20" w:before="48" w:after="20"/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K.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>Applicable Percentage from U.S. Treasury at time of election (</w:t>
            </w:r>
            <w:r w:rsidR="003D2989" w:rsidRPr="00717D1F">
              <w:rPr>
                <w:rFonts w:asciiTheme="minorHAnsi" w:hAnsiTheme="minorHAnsi"/>
                <w:sz w:val="20"/>
                <w:szCs w:val="20"/>
              </w:rPr>
              <w:t>At e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>ither Carryover or Placed-</w:t>
            </w:r>
            <w:r w:rsidR="001B02A8">
              <w:rPr>
                <w:rFonts w:asciiTheme="minorHAnsi" w:hAnsiTheme="minorHAnsi"/>
                <w:sz w:val="20"/>
                <w:szCs w:val="20"/>
              </w:rPr>
              <w:t>I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 xml:space="preserve">n-Service.  </w:t>
            </w:r>
            <w:r w:rsidR="003D2989" w:rsidRPr="00717D1F">
              <w:rPr>
                <w:rFonts w:asciiTheme="minorHAnsi" w:hAnsiTheme="minorHAnsi"/>
                <w:sz w:val="20"/>
                <w:szCs w:val="20"/>
              </w:rPr>
              <w:t>Use b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>est estimate if not yet elected</w:t>
            </w:r>
            <w:r w:rsidR="0026499F" w:rsidRPr="00717D1F">
              <w:rPr>
                <w:rFonts w:asciiTheme="minorHAnsi" w:hAnsiTheme="minorHAnsi"/>
                <w:sz w:val="20"/>
                <w:szCs w:val="20"/>
              </w:rPr>
              <w:t>.</w:t>
            </w:r>
            <w:r w:rsidR="00C525C9" w:rsidRPr="00717D1F">
              <w:rPr>
                <w:rFonts w:asciiTheme="minorHAnsi" w:hAnsiTheme="minorHAnsi"/>
                <w:sz w:val="20"/>
                <w:szCs w:val="20"/>
              </w:rPr>
              <w:t xml:space="preserve">  Use percentage consistent with that used in</w:t>
            </w:r>
            <w:r w:rsidR="000C735D">
              <w:rPr>
                <w:rFonts w:asciiTheme="minorHAnsi" w:hAnsiTheme="minorHAnsi"/>
                <w:sz w:val="20"/>
                <w:szCs w:val="20"/>
              </w:rPr>
              <w:t xml:space="preserve"> the 402 </w:t>
            </w:r>
            <w:r w:rsidR="00C525C9" w:rsidRPr="00717D1F">
              <w:rPr>
                <w:rFonts w:asciiTheme="minorHAnsi" w:hAnsiTheme="minorHAnsi"/>
                <w:sz w:val="20"/>
                <w:szCs w:val="20"/>
              </w:rPr>
              <w:t>application form</w:t>
            </w:r>
            <w:r w:rsidR="003D2989" w:rsidRPr="00717D1F">
              <w:rPr>
                <w:rFonts w:asciiTheme="minorHAnsi" w:hAnsiTheme="minorHAnsi"/>
                <w:sz w:val="20"/>
                <w:szCs w:val="20"/>
              </w:rPr>
              <w:t>).</w:t>
            </w:r>
            <w:r w:rsidR="00AA542E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80" w:type="dxa"/>
          </w:tcPr>
          <w:p w:rsidR="006E7338" w:rsidRPr="00717D1F" w:rsidRDefault="006E7338" w:rsidP="00E53C8E">
            <w:pPr>
              <w:spacing w:beforeLines="20" w:before="48" w:after="20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25" w:name="Text34"/>
        <w:tc>
          <w:tcPr>
            <w:tcW w:w="1620" w:type="dxa"/>
            <w:vAlign w:val="center"/>
          </w:tcPr>
          <w:p w:rsidR="006E7338" w:rsidRPr="00717D1F" w:rsidRDefault="0026499F" w:rsidP="00717D1F">
            <w:pPr>
              <w:tabs>
                <w:tab w:val="center" w:pos="1000"/>
              </w:tabs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25"/>
            <w:r w:rsidR="006E7338" w:rsidRPr="00717D1F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180" w:type="dxa"/>
            <w:vAlign w:val="center"/>
          </w:tcPr>
          <w:p w:rsidR="006E7338" w:rsidRPr="00717D1F" w:rsidRDefault="006E7338" w:rsidP="00EE5ED5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bookmarkStart w:id="26" w:name="Text35"/>
        <w:tc>
          <w:tcPr>
            <w:tcW w:w="1800" w:type="dxa"/>
            <w:gridSpan w:val="3"/>
            <w:vAlign w:val="center"/>
          </w:tcPr>
          <w:p w:rsidR="006E7338" w:rsidRPr="00717D1F" w:rsidRDefault="0026499F" w:rsidP="00EE5ED5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26"/>
            <w:r w:rsidR="006E7338" w:rsidRPr="00717D1F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6E7338" w:rsidRPr="00717D1F" w:rsidTr="00EE5ED5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cantSplit/>
        </w:trPr>
        <w:tc>
          <w:tcPr>
            <w:tcW w:w="6380" w:type="dxa"/>
            <w:gridSpan w:val="2"/>
          </w:tcPr>
          <w:p w:rsidR="006E7338" w:rsidRPr="00717D1F" w:rsidRDefault="006E7338" w:rsidP="00053C4E">
            <w:pPr>
              <w:spacing w:beforeLines="20" w:before="48" w:after="20"/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L.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>Tax Credit</w:t>
            </w:r>
            <w:r w:rsidR="00985791">
              <w:rPr>
                <w:rFonts w:asciiTheme="minorHAnsi" w:hAnsiTheme="minorHAnsi"/>
                <w:sz w:val="20"/>
                <w:szCs w:val="20"/>
              </w:rPr>
              <w:t>s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 xml:space="preserve"> for Acquisition</w:t>
            </w:r>
            <w:r w:rsidR="00FC3E42" w:rsidRPr="00717D1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>and Rehab/New Construction (J times K)</w:t>
            </w:r>
          </w:p>
        </w:tc>
        <w:tc>
          <w:tcPr>
            <w:tcW w:w="180" w:type="dxa"/>
          </w:tcPr>
          <w:p w:rsidR="006E7338" w:rsidRPr="00717D1F" w:rsidRDefault="006E7338" w:rsidP="00E53C8E">
            <w:pPr>
              <w:spacing w:beforeLines="20" w:before="48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E7338" w:rsidRPr="00717D1F" w:rsidRDefault="0026499F" w:rsidP="00717D1F">
            <w:pPr>
              <w:tabs>
                <w:tab w:val="center" w:pos="1000"/>
              </w:tabs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27" w:name="Text24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27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" w:type="dxa"/>
            <w:vAlign w:val="center"/>
          </w:tcPr>
          <w:p w:rsidR="006E7338" w:rsidRPr="00717D1F" w:rsidRDefault="006E7338" w:rsidP="00EE5ED5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6E7338" w:rsidRPr="00717D1F" w:rsidRDefault="0026499F" w:rsidP="00EE5ED5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28" w:name="Text25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28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548D0" w:rsidRPr="00717D1F" w:rsidTr="00EE5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0" w:type="dxa"/>
            <w:gridSpan w:val="6"/>
          </w:tcPr>
          <w:p w:rsidR="00E548D0" w:rsidRPr="00717D1F" w:rsidRDefault="00E548D0" w:rsidP="00053C4E">
            <w:pPr>
              <w:spacing w:beforeLines="20" w:before="48" w:after="2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M.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>Combined Amount of Basis Tax Credit</w:t>
            </w:r>
            <w:r w:rsidR="00985791">
              <w:rPr>
                <w:rFonts w:asciiTheme="minorHAnsi" w:hAnsiTheme="minorHAnsi"/>
                <w:sz w:val="20"/>
                <w:szCs w:val="20"/>
              </w:rPr>
              <w:t>s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 xml:space="preserve"> Available  (Sum of L)</w:t>
            </w:r>
          </w:p>
        </w:tc>
        <w:tc>
          <w:tcPr>
            <w:tcW w:w="180" w:type="dxa"/>
          </w:tcPr>
          <w:p w:rsidR="00E548D0" w:rsidRPr="00717D1F" w:rsidRDefault="00E548D0" w:rsidP="00E53C8E">
            <w:pPr>
              <w:spacing w:beforeLines="20" w:before="48" w:after="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48D0" w:rsidRPr="00717D1F" w:rsidRDefault="0026499F" w:rsidP="001B02A8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29" w:name="Text26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29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548D0" w:rsidRPr="00717D1F" w:rsidTr="00EE5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0" w:type="dxa"/>
            <w:gridSpan w:val="6"/>
          </w:tcPr>
          <w:p w:rsidR="00E548D0" w:rsidRDefault="00E548D0" w:rsidP="00053C4E">
            <w:pPr>
              <w:spacing w:beforeLines="20" w:before="48" w:after="2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N.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>Maximum Tax Credit</w:t>
            </w:r>
            <w:r w:rsidR="00985791">
              <w:rPr>
                <w:rFonts w:asciiTheme="minorHAnsi" w:hAnsiTheme="minorHAnsi"/>
                <w:sz w:val="20"/>
                <w:szCs w:val="20"/>
              </w:rPr>
              <w:t>s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 xml:space="preserve"> Allowed (the lower of Line G or M)*</w:t>
            </w:r>
            <w:r w:rsidR="00985791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E33CD7" w:rsidRPr="00717D1F" w:rsidRDefault="00E33CD7" w:rsidP="00053C4E">
            <w:pPr>
              <w:spacing w:beforeLines="20" w:before="48" w:after="2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" w:type="dxa"/>
          </w:tcPr>
          <w:p w:rsidR="00E548D0" w:rsidRPr="00717D1F" w:rsidRDefault="00E548D0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48D0" w:rsidRPr="00717D1F" w:rsidRDefault="0026499F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30" w:name="Text27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30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548D0" w:rsidRPr="00717D1F" w:rsidTr="00EE5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0" w:type="dxa"/>
            <w:gridSpan w:val="6"/>
          </w:tcPr>
          <w:p w:rsidR="00E548D0" w:rsidRPr="00717D1F" w:rsidRDefault="00E548D0" w:rsidP="00053C4E">
            <w:pPr>
              <w:spacing w:beforeLines="20" w:before="48" w:after="2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O.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>Credit Amount Previously Allocated  (</w:t>
            </w:r>
            <w:r w:rsidR="003D2989" w:rsidRPr="00717D1F">
              <w:rPr>
                <w:rFonts w:asciiTheme="minorHAnsi" w:hAnsiTheme="minorHAnsi"/>
                <w:sz w:val="20"/>
                <w:szCs w:val="20"/>
              </w:rPr>
              <w:t>Date/Round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bookmarkStart w:id="31" w:name="Text1"/>
            <w:r w:rsidR="000603B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03B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0603B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0603B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0603B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31"/>
            <w:r w:rsidR="00513213" w:rsidRPr="00717D1F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 xml:space="preserve">Allocator:  </w:t>
            </w:r>
            <w:bookmarkStart w:id="32" w:name="Text2"/>
            <w:r w:rsidR="000603B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03B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0603B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0603B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0603B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bookmarkEnd w:id="32"/>
            <w:r w:rsidRPr="00717D1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80" w:type="dxa"/>
          </w:tcPr>
          <w:p w:rsidR="00E548D0" w:rsidRPr="00717D1F" w:rsidRDefault="00E548D0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48D0" w:rsidRPr="00717D1F" w:rsidRDefault="0026499F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33" w:name="Text28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33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548D0" w:rsidRPr="00717D1F" w:rsidTr="00EE5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0" w:type="dxa"/>
            <w:gridSpan w:val="6"/>
          </w:tcPr>
          <w:p w:rsidR="00E548D0" w:rsidRPr="00717D1F" w:rsidRDefault="00E548D0" w:rsidP="00053C4E">
            <w:pPr>
              <w:spacing w:beforeLines="20" w:before="48" w:after="2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P.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>Additional Tax Credit</w:t>
            </w:r>
            <w:r w:rsidR="00534DD7" w:rsidRPr="00717D1F">
              <w:rPr>
                <w:rFonts w:asciiTheme="minorHAnsi" w:hAnsiTheme="minorHAnsi"/>
                <w:sz w:val="20"/>
                <w:szCs w:val="20"/>
              </w:rPr>
              <w:t>s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 xml:space="preserve"> to be Reserved or Allocated at this time*</w:t>
            </w:r>
            <w:r w:rsidR="000C735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80" w:type="dxa"/>
          </w:tcPr>
          <w:p w:rsidR="00E548D0" w:rsidRPr="00717D1F" w:rsidRDefault="00E548D0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48D0" w:rsidRPr="00717D1F" w:rsidRDefault="0026499F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34" w:name="Text29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34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E548D0" w:rsidRPr="00717D1F" w:rsidTr="00EE5E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0" w:type="dxa"/>
            <w:gridSpan w:val="6"/>
          </w:tcPr>
          <w:p w:rsidR="00E548D0" w:rsidRPr="00717D1F" w:rsidRDefault="00E548D0" w:rsidP="00053C4E">
            <w:pPr>
              <w:spacing w:beforeLines="20" w:before="48" w:after="2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717D1F">
              <w:rPr>
                <w:rFonts w:asciiTheme="minorHAnsi" w:hAnsiTheme="minorHAnsi"/>
                <w:sz w:val="20"/>
                <w:szCs w:val="20"/>
              </w:rPr>
              <w:t>Q.</w:t>
            </w:r>
            <w:r w:rsidRPr="00717D1F">
              <w:rPr>
                <w:rFonts w:asciiTheme="minorHAnsi" w:hAnsiTheme="minorHAnsi"/>
                <w:sz w:val="20"/>
                <w:szCs w:val="20"/>
              </w:rPr>
              <w:tab/>
              <w:t>Total Amount Reserved or Allocated to project. (O+P)*</w:t>
            </w:r>
            <w:r w:rsidR="000C735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180" w:type="dxa"/>
          </w:tcPr>
          <w:p w:rsidR="00E548D0" w:rsidRPr="00717D1F" w:rsidRDefault="00E548D0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548D0" w:rsidRPr="00717D1F" w:rsidRDefault="0026499F" w:rsidP="00E53C8E">
            <w:pPr>
              <w:spacing w:beforeLines="20" w:before="48" w:after="20"/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35" w:name="Text30"/>
            <w:r w:rsidRPr="00717D1F">
              <w:rPr>
                <w:rFonts w:asciiTheme="minorHAnsi" w:hAnsiTheme="minorHAnsi"/>
                <w:sz w:val="20"/>
                <w:szCs w:val="20"/>
              </w:rPr>
              <w:t>$</w:t>
            </w:r>
            <w:bookmarkEnd w:id="35"/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E53C8E" w:rsidRPr="00717D1F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="00F5541C" w:rsidRPr="00717D1F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E548D0" w:rsidRDefault="00E548D0">
      <w:pPr>
        <w:pStyle w:val="Footer"/>
        <w:tabs>
          <w:tab w:val="left" w:pos="360"/>
        </w:tabs>
        <w:rPr>
          <w:rFonts w:asciiTheme="minorHAnsi" w:hAnsiTheme="minorHAnsi" w:cs="Times"/>
          <w:sz w:val="20"/>
          <w:szCs w:val="20"/>
        </w:rPr>
      </w:pPr>
    </w:p>
    <w:p w:rsidR="000C735D" w:rsidRDefault="009F58F3" w:rsidP="009F58F3">
      <w:pPr>
        <w:pStyle w:val="Footer"/>
        <w:tabs>
          <w:tab w:val="left" w:pos="360"/>
        </w:tabs>
        <w:rPr>
          <w:rFonts w:asciiTheme="minorHAnsi" w:hAnsiTheme="minorHAnsi" w:cs="Times"/>
          <w:sz w:val="18"/>
          <w:szCs w:val="18"/>
        </w:rPr>
      </w:pPr>
      <w:r>
        <w:rPr>
          <w:rFonts w:asciiTheme="minorHAnsi" w:hAnsiTheme="minorHAnsi" w:cs="Times"/>
          <w:sz w:val="18"/>
          <w:szCs w:val="18"/>
        </w:rPr>
        <w:t>*</w:t>
      </w:r>
      <w:r w:rsidRPr="00F81E03">
        <w:rPr>
          <w:rFonts w:asciiTheme="minorHAnsi" w:hAnsiTheme="minorHAnsi" w:cs="Times"/>
          <w:sz w:val="18"/>
          <w:szCs w:val="18"/>
          <w:u w:val="single"/>
        </w:rPr>
        <w:t>CAUTION</w:t>
      </w:r>
      <w:r>
        <w:rPr>
          <w:rFonts w:asciiTheme="minorHAnsi" w:hAnsiTheme="minorHAnsi" w:cs="Times"/>
          <w:sz w:val="18"/>
          <w:szCs w:val="18"/>
        </w:rPr>
        <w:t xml:space="preserve">:  </w:t>
      </w:r>
      <w:r w:rsidR="000C735D" w:rsidRPr="00F81E03">
        <w:rPr>
          <w:rFonts w:asciiTheme="minorHAnsi" w:hAnsiTheme="minorHAnsi" w:cs="Times"/>
          <w:sz w:val="18"/>
          <w:szCs w:val="18"/>
        </w:rPr>
        <w:t xml:space="preserve">Refer to the </w:t>
      </w:r>
      <w:r w:rsidR="00597EDC">
        <w:rPr>
          <w:rFonts w:asciiTheme="minorHAnsi" w:hAnsiTheme="minorHAnsi" w:cs="Times"/>
          <w:sz w:val="18"/>
          <w:szCs w:val="18"/>
        </w:rPr>
        <w:t xml:space="preserve">Amended </w:t>
      </w:r>
      <w:r w:rsidR="000C735D" w:rsidRPr="00F81E03">
        <w:rPr>
          <w:rFonts w:asciiTheme="minorHAnsi" w:hAnsiTheme="minorHAnsi" w:cs="Times"/>
          <w:sz w:val="18"/>
          <w:szCs w:val="18"/>
        </w:rPr>
        <w:t xml:space="preserve">2014-2015 </w:t>
      </w:r>
      <w:r w:rsidR="000C735D">
        <w:rPr>
          <w:rFonts w:asciiTheme="minorHAnsi" w:hAnsiTheme="minorHAnsi" w:cs="Times"/>
          <w:sz w:val="18"/>
          <w:szCs w:val="18"/>
        </w:rPr>
        <w:t>HTC Procedural Manual with respect to the use of the fixed or floating 9 percent applicable percentage.</w:t>
      </w:r>
    </w:p>
    <w:p w:rsidR="000C735D" w:rsidRPr="00F81E03" w:rsidRDefault="000C735D" w:rsidP="000C735D">
      <w:pPr>
        <w:pStyle w:val="Footer"/>
        <w:tabs>
          <w:tab w:val="left" w:pos="360"/>
        </w:tabs>
        <w:rPr>
          <w:rFonts w:asciiTheme="minorHAnsi" w:hAnsiTheme="minorHAnsi" w:cs="Times"/>
          <w:sz w:val="18"/>
          <w:szCs w:val="18"/>
        </w:rPr>
      </w:pPr>
    </w:p>
    <w:p w:rsidR="00AA542E" w:rsidRPr="00440C74" w:rsidRDefault="000C735D">
      <w:pPr>
        <w:pStyle w:val="Footer"/>
        <w:tabs>
          <w:tab w:val="left" w:pos="360"/>
        </w:tabs>
        <w:rPr>
          <w:rFonts w:asciiTheme="minorHAnsi" w:hAnsiTheme="minorHAnsi" w:cs="Times"/>
          <w:sz w:val="18"/>
          <w:szCs w:val="18"/>
        </w:rPr>
      </w:pPr>
      <w:r>
        <w:rPr>
          <w:rFonts w:asciiTheme="minorHAnsi" w:hAnsiTheme="minorHAnsi" w:cs="Times"/>
          <w:sz w:val="18"/>
          <w:szCs w:val="18"/>
        </w:rPr>
        <w:t>*</w:t>
      </w:r>
      <w:r w:rsidR="00E548D0" w:rsidRPr="00440C74">
        <w:rPr>
          <w:rFonts w:asciiTheme="minorHAnsi" w:hAnsiTheme="minorHAnsi" w:cs="Times"/>
          <w:sz w:val="18"/>
          <w:szCs w:val="18"/>
        </w:rPr>
        <w:t xml:space="preserve">*Actual tax credit allocations depend on the availability of tax credits from </w:t>
      </w:r>
      <w:r w:rsidR="0073092C" w:rsidRPr="00440C74">
        <w:rPr>
          <w:rFonts w:asciiTheme="minorHAnsi" w:hAnsiTheme="minorHAnsi" w:cs="Times"/>
          <w:sz w:val="18"/>
          <w:szCs w:val="18"/>
        </w:rPr>
        <w:t>Minnesota Housing</w:t>
      </w:r>
      <w:r w:rsidR="00E548D0" w:rsidRPr="00440C74">
        <w:rPr>
          <w:rFonts w:asciiTheme="minorHAnsi" w:hAnsiTheme="minorHAnsi" w:cs="Times"/>
          <w:sz w:val="18"/>
          <w:szCs w:val="18"/>
        </w:rPr>
        <w:t xml:space="preserve">.  Additional tax credits are not allocated at </w:t>
      </w:r>
      <w:r>
        <w:rPr>
          <w:rFonts w:asciiTheme="minorHAnsi" w:hAnsiTheme="minorHAnsi" w:cs="Times"/>
          <w:sz w:val="18"/>
          <w:szCs w:val="18"/>
        </w:rPr>
        <w:t>P</w:t>
      </w:r>
      <w:r w:rsidR="00E548D0" w:rsidRPr="00440C74">
        <w:rPr>
          <w:rFonts w:asciiTheme="minorHAnsi" w:hAnsiTheme="minorHAnsi" w:cs="Times"/>
          <w:sz w:val="18"/>
          <w:szCs w:val="18"/>
        </w:rPr>
        <w:t>laced</w:t>
      </w:r>
      <w:r w:rsidR="00C55016">
        <w:rPr>
          <w:rFonts w:asciiTheme="minorHAnsi" w:hAnsiTheme="minorHAnsi" w:cs="Times"/>
          <w:sz w:val="18"/>
          <w:szCs w:val="18"/>
        </w:rPr>
        <w:t>-</w:t>
      </w:r>
      <w:r w:rsidR="00E548D0" w:rsidRPr="00440C74">
        <w:rPr>
          <w:rFonts w:asciiTheme="minorHAnsi" w:hAnsiTheme="minorHAnsi" w:cs="Times"/>
          <w:sz w:val="18"/>
          <w:szCs w:val="18"/>
        </w:rPr>
        <w:t xml:space="preserve"> </w:t>
      </w:r>
      <w:r>
        <w:rPr>
          <w:rFonts w:asciiTheme="minorHAnsi" w:hAnsiTheme="minorHAnsi" w:cs="Times"/>
          <w:sz w:val="18"/>
          <w:szCs w:val="18"/>
        </w:rPr>
        <w:t>I</w:t>
      </w:r>
      <w:r w:rsidR="00E548D0" w:rsidRPr="00440C74">
        <w:rPr>
          <w:rFonts w:asciiTheme="minorHAnsi" w:hAnsiTheme="minorHAnsi" w:cs="Times"/>
          <w:sz w:val="18"/>
          <w:szCs w:val="18"/>
        </w:rPr>
        <w:t>n</w:t>
      </w:r>
      <w:r w:rsidR="00C55016">
        <w:rPr>
          <w:rFonts w:asciiTheme="minorHAnsi" w:hAnsiTheme="minorHAnsi" w:cs="Times"/>
          <w:sz w:val="18"/>
          <w:szCs w:val="18"/>
        </w:rPr>
        <w:t>-</w:t>
      </w:r>
      <w:r>
        <w:rPr>
          <w:rFonts w:asciiTheme="minorHAnsi" w:hAnsiTheme="minorHAnsi" w:cs="Times"/>
          <w:sz w:val="18"/>
          <w:szCs w:val="18"/>
        </w:rPr>
        <w:t>S</w:t>
      </w:r>
      <w:r w:rsidR="00E548D0" w:rsidRPr="00440C74">
        <w:rPr>
          <w:rFonts w:asciiTheme="minorHAnsi" w:hAnsiTheme="minorHAnsi" w:cs="Times"/>
          <w:sz w:val="18"/>
          <w:szCs w:val="18"/>
        </w:rPr>
        <w:t>ervice/8609.</w:t>
      </w:r>
      <w:r w:rsidR="00AA542E" w:rsidRPr="00440C74">
        <w:rPr>
          <w:rFonts w:asciiTheme="minorHAnsi" w:hAnsiTheme="minorHAnsi" w:cs="Times"/>
          <w:sz w:val="18"/>
          <w:szCs w:val="18"/>
        </w:rPr>
        <w:t xml:space="preserve"> </w:t>
      </w:r>
    </w:p>
    <w:sectPr w:rsidR="00AA542E" w:rsidRPr="00440C74" w:rsidSect="00053C4E">
      <w:headerReference w:type="default" r:id="rId9"/>
      <w:footerReference w:type="default" r:id="rId10"/>
      <w:pgSz w:w="12240" w:h="15840" w:code="1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5BD" w:rsidRDefault="00DC55BD">
      <w:r>
        <w:separator/>
      </w:r>
    </w:p>
  </w:endnote>
  <w:endnote w:type="continuationSeparator" w:id="0">
    <w:p w:rsidR="00DC55BD" w:rsidRDefault="00DC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791" w:rsidRPr="000B3A25" w:rsidRDefault="000B3A25" w:rsidP="000B3A25">
    <w:pPr>
      <w:pStyle w:val="Footer"/>
      <w:jc w:val="lef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Housing Tax Credit Program</w:t>
    </w:r>
    <w:r>
      <w:rPr>
        <w:rFonts w:asciiTheme="minorHAnsi" w:hAnsiTheme="minorHAnsi"/>
        <w:sz w:val="16"/>
        <w:szCs w:val="16"/>
      </w:rPr>
      <w:tab/>
      <w:t xml:space="preserve">                                                               1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 xml:space="preserve">                     April 2014</w:t>
    </w:r>
    <w:r>
      <w:rPr>
        <w:rFonts w:asciiTheme="minorHAnsi" w:hAnsiTheme="minorHAnsi"/>
        <w:sz w:val="16"/>
        <w:szCs w:val="16"/>
      </w:rPr>
      <w:br/>
      <w:t>Determination of Tax Credit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5BD" w:rsidRDefault="00DC55BD">
      <w:r>
        <w:separator/>
      </w:r>
    </w:p>
  </w:footnote>
  <w:footnote w:type="continuationSeparator" w:id="0">
    <w:p w:rsidR="00DC55BD" w:rsidRDefault="00DC5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0B3A25" w:rsidTr="000B3A25">
      <w:tc>
        <w:tcPr>
          <w:tcW w:w="5508" w:type="dxa"/>
        </w:tcPr>
        <w:p w:rsidR="000B3A25" w:rsidRDefault="00340F7B">
          <w:pPr>
            <w:pStyle w:val="Header"/>
          </w:pPr>
          <w:r w:rsidRPr="000B3A25">
            <w:rPr>
              <w:noProof/>
              <w:color w:val="003865"/>
            </w:rPr>
            <w:drawing>
              <wp:inline distT="0" distB="0" distL="0" distR="0">
                <wp:extent cx="2886075" cy="552450"/>
                <wp:effectExtent l="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44" t="19861" r="4509" b="16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6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:rsidR="000B3A25" w:rsidRDefault="000B3A25" w:rsidP="000B3A25">
          <w:pPr>
            <w:pStyle w:val="Header"/>
            <w:jc w:val="right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Housing Tax Credit Program</w:t>
          </w:r>
        </w:p>
        <w:p w:rsidR="000B3A25" w:rsidRPr="000B3A25" w:rsidRDefault="000B3A25" w:rsidP="000B3A25">
          <w:pPr>
            <w:pStyle w:val="Header"/>
            <w:jc w:val="right"/>
            <w:rPr>
              <w:rFonts w:asciiTheme="minorHAnsi" w:hAnsiTheme="minorHAnsi"/>
              <w:b/>
              <w:sz w:val="28"/>
              <w:szCs w:val="28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Determination of Tax Credit</w:t>
          </w:r>
        </w:p>
      </w:tc>
    </w:tr>
  </w:tbl>
  <w:p w:rsidR="000B3A25" w:rsidRDefault="000B3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584F"/>
    <w:multiLevelType w:val="hybridMultilevel"/>
    <w:tmpl w:val="4516F014"/>
    <w:lvl w:ilvl="0" w:tplc="659EB38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105B1"/>
    <w:multiLevelType w:val="hybridMultilevel"/>
    <w:tmpl w:val="80662B8A"/>
    <w:lvl w:ilvl="0" w:tplc="A704D9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5FB7"/>
    <w:multiLevelType w:val="hybridMultilevel"/>
    <w:tmpl w:val="4DFC1288"/>
    <w:lvl w:ilvl="0" w:tplc="5EB008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05A2"/>
    <w:multiLevelType w:val="hybridMultilevel"/>
    <w:tmpl w:val="D91A63E0"/>
    <w:lvl w:ilvl="0" w:tplc="0748BA48">
      <w:start w:val="16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G/9Gc53HIQMl3jX3ql8g6bGuU8=" w:salt="KsJ8yIYs7cpS82fQXBGzpg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03"/>
    <w:rsid w:val="00031201"/>
    <w:rsid w:val="000527AD"/>
    <w:rsid w:val="00053BEC"/>
    <w:rsid w:val="00053C4E"/>
    <w:rsid w:val="000603BC"/>
    <w:rsid w:val="000B3A25"/>
    <w:rsid w:val="000C3D37"/>
    <w:rsid w:val="000C735D"/>
    <w:rsid w:val="000D3920"/>
    <w:rsid w:val="00110E3F"/>
    <w:rsid w:val="001119A6"/>
    <w:rsid w:val="0012388E"/>
    <w:rsid w:val="00161ECF"/>
    <w:rsid w:val="00173258"/>
    <w:rsid w:val="00180A40"/>
    <w:rsid w:val="001B02A8"/>
    <w:rsid w:val="001D22A2"/>
    <w:rsid w:val="001E7ACA"/>
    <w:rsid w:val="00227952"/>
    <w:rsid w:val="0026499F"/>
    <w:rsid w:val="002A0166"/>
    <w:rsid w:val="002A63C4"/>
    <w:rsid w:val="002B12AB"/>
    <w:rsid w:val="002C301C"/>
    <w:rsid w:val="002C4B39"/>
    <w:rsid w:val="002D2D52"/>
    <w:rsid w:val="00306A2B"/>
    <w:rsid w:val="00325460"/>
    <w:rsid w:val="00331213"/>
    <w:rsid w:val="003320AB"/>
    <w:rsid w:val="00340F7B"/>
    <w:rsid w:val="00382A66"/>
    <w:rsid w:val="003A7525"/>
    <w:rsid w:val="003C5C04"/>
    <w:rsid w:val="003D2989"/>
    <w:rsid w:val="00412110"/>
    <w:rsid w:val="00426577"/>
    <w:rsid w:val="00440C74"/>
    <w:rsid w:val="00487EA8"/>
    <w:rsid w:val="004C0522"/>
    <w:rsid w:val="004D26B3"/>
    <w:rsid w:val="004D482D"/>
    <w:rsid w:val="004F37D6"/>
    <w:rsid w:val="00502209"/>
    <w:rsid w:val="00513213"/>
    <w:rsid w:val="00534DD7"/>
    <w:rsid w:val="005909D2"/>
    <w:rsid w:val="00597EDC"/>
    <w:rsid w:val="005F40EB"/>
    <w:rsid w:val="00616C80"/>
    <w:rsid w:val="00633147"/>
    <w:rsid w:val="006558E3"/>
    <w:rsid w:val="00664B5D"/>
    <w:rsid w:val="006841BF"/>
    <w:rsid w:val="00685DF0"/>
    <w:rsid w:val="00686C23"/>
    <w:rsid w:val="00687818"/>
    <w:rsid w:val="00690A03"/>
    <w:rsid w:val="006D2296"/>
    <w:rsid w:val="006E7338"/>
    <w:rsid w:val="006F591A"/>
    <w:rsid w:val="00716699"/>
    <w:rsid w:val="00717D1F"/>
    <w:rsid w:val="0072525B"/>
    <w:rsid w:val="0073092C"/>
    <w:rsid w:val="0074509E"/>
    <w:rsid w:val="00793945"/>
    <w:rsid w:val="007A10B1"/>
    <w:rsid w:val="007C055D"/>
    <w:rsid w:val="007C090E"/>
    <w:rsid w:val="007D5806"/>
    <w:rsid w:val="007F3A62"/>
    <w:rsid w:val="008121B5"/>
    <w:rsid w:val="00813DDA"/>
    <w:rsid w:val="0084517E"/>
    <w:rsid w:val="008569EF"/>
    <w:rsid w:val="008D2F48"/>
    <w:rsid w:val="008D4933"/>
    <w:rsid w:val="008E4359"/>
    <w:rsid w:val="00907B78"/>
    <w:rsid w:val="00923408"/>
    <w:rsid w:val="009377E5"/>
    <w:rsid w:val="00946A5B"/>
    <w:rsid w:val="00947F00"/>
    <w:rsid w:val="00985791"/>
    <w:rsid w:val="00990D62"/>
    <w:rsid w:val="00992042"/>
    <w:rsid w:val="0099514F"/>
    <w:rsid w:val="009F58F3"/>
    <w:rsid w:val="00A111D0"/>
    <w:rsid w:val="00A20334"/>
    <w:rsid w:val="00A73480"/>
    <w:rsid w:val="00A75A4A"/>
    <w:rsid w:val="00A90ADE"/>
    <w:rsid w:val="00AA542E"/>
    <w:rsid w:val="00AF1655"/>
    <w:rsid w:val="00AF45EE"/>
    <w:rsid w:val="00AF4F97"/>
    <w:rsid w:val="00B26DB5"/>
    <w:rsid w:val="00B52923"/>
    <w:rsid w:val="00B67FA7"/>
    <w:rsid w:val="00B92B25"/>
    <w:rsid w:val="00BE412A"/>
    <w:rsid w:val="00C10736"/>
    <w:rsid w:val="00C11C3A"/>
    <w:rsid w:val="00C1563F"/>
    <w:rsid w:val="00C525C9"/>
    <w:rsid w:val="00C55016"/>
    <w:rsid w:val="00C757CA"/>
    <w:rsid w:val="00C759C7"/>
    <w:rsid w:val="00C861E4"/>
    <w:rsid w:val="00CA0EB2"/>
    <w:rsid w:val="00CB3E0A"/>
    <w:rsid w:val="00CE56E6"/>
    <w:rsid w:val="00CF68A9"/>
    <w:rsid w:val="00D0228C"/>
    <w:rsid w:val="00D058A5"/>
    <w:rsid w:val="00D35E70"/>
    <w:rsid w:val="00D5429A"/>
    <w:rsid w:val="00D6228E"/>
    <w:rsid w:val="00D65010"/>
    <w:rsid w:val="00DA6E29"/>
    <w:rsid w:val="00DB1DE7"/>
    <w:rsid w:val="00DC55BD"/>
    <w:rsid w:val="00DC5F15"/>
    <w:rsid w:val="00DF0814"/>
    <w:rsid w:val="00E26870"/>
    <w:rsid w:val="00E274BF"/>
    <w:rsid w:val="00E33CD7"/>
    <w:rsid w:val="00E53C8E"/>
    <w:rsid w:val="00E548D0"/>
    <w:rsid w:val="00E6058C"/>
    <w:rsid w:val="00E8109D"/>
    <w:rsid w:val="00E87340"/>
    <w:rsid w:val="00E90DEB"/>
    <w:rsid w:val="00EB5BB7"/>
    <w:rsid w:val="00EC60BD"/>
    <w:rsid w:val="00ED4C31"/>
    <w:rsid w:val="00EE5ED5"/>
    <w:rsid w:val="00F5541C"/>
    <w:rsid w:val="00F55A2B"/>
    <w:rsid w:val="00F81E03"/>
    <w:rsid w:val="00F94120"/>
    <w:rsid w:val="00FB12F4"/>
    <w:rsid w:val="00FB2423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431ED96-8801-4C34-B5CF-180A3EB9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imes" w:hAnsi="Times" w:cs="Times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480" w:lineRule="atLeast"/>
      <w:outlineLvl w:val="1"/>
    </w:pPr>
    <w:rPr>
      <w:rFonts w:ascii="Times" w:hAnsi="Times" w:cs="Times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Helvetica" w:hAnsi="Helvetica" w:cs="Helvetica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Times" w:hAnsi="Times" w:cs="Times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9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1D0181-ADF4-448B-AE3B-74CE4D90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MINNESOTA HOUSING FINANCE AGENCY</vt:lpstr>
    </vt:vector>
  </TitlesOfParts>
  <Company>Minnesota Housing Finance Agency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HOUSING FINANCE AGENCY</dc:title>
  <dc:subject/>
  <dc:creator>Information Systems</dc:creator>
  <cp:keywords/>
  <dc:description>Placed to Morrison FINAL MASTERS folder 3/29/05</dc:description>
  <cp:lastModifiedBy>Bekele, Hanna T.</cp:lastModifiedBy>
  <cp:revision>2</cp:revision>
  <cp:lastPrinted>2008-04-17T19:02:00Z</cp:lastPrinted>
  <dcterms:created xsi:type="dcterms:W3CDTF">2019-04-29T16:07:00Z</dcterms:created>
  <dcterms:modified xsi:type="dcterms:W3CDTF">2019-04-29T16:07:00Z</dcterms:modified>
</cp:coreProperties>
</file>