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2A9A" w:rsidP="3136FFC0" w:rsidRDefault="00A91696" w14:paraId="0D78CD27" w14:textId="760145A6">
      <w:pPr>
        <w:autoSpaceDE w:val="0"/>
        <w:autoSpaceDN w:val="0"/>
        <w:adjustRightInd w:val="0"/>
        <w:rPr>
          <w:rFonts w:eastAsiaTheme="minorEastAsia"/>
          <w:b/>
          <w:bCs/>
          <w:color w:val="353535"/>
          <w:sz w:val="28"/>
          <w:szCs w:val="28"/>
          <w:u w:val="single"/>
        </w:rPr>
      </w:pPr>
      <w:r>
        <w:rPr>
          <w:rFonts w:eastAsiaTheme="minorEastAsia"/>
          <w:b/>
          <w:bCs/>
          <w:color w:val="353535"/>
          <w:sz w:val="28"/>
          <w:szCs w:val="28"/>
          <w:u w:val="single"/>
        </w:rPr>
        <w:t xml:space="preserve">Saint Paul </w:t>
      </w:r>
      <w:r w:rsidRPr="3136FFC0" w:rsidR="7DA322E9">
        <w:rPr>
          <w:rFonts w:eastAsiaTheme="minorEastAsia"/>
          <w:b/>
          <w:bCs/>
          <w:color w:val="353535"/>
          <w:sz w:val="28"/>
          <w:szCs w:val="28"/>
          <w:u w:val="single"/>
        </w:rPr>
        <w:t xml:space="preserve">Small </w:t>
      </w:r>
      <w:r w:rsidRPr="3136FFC0" w:rsidR="00F82A9A">
        <w:rPr>
          <w:rFonts w:eastAsiaTheme="minorEastAsia"/>
          <w:b/>
          <w:bCs/>
          <w:color w:val="353535"/>
          <w:sz w:val="28"/>
          <w:szCs w:val="28"/>
          <w:u w:val="single"/>
        </w:rPr>
        <w:t xml:space="preserve">Business Support Organization </w:t>
      </w:r>
      <w:r w:rsidRPr="3136FFC0" w:rsidR="001E39FA">
        <w:rPr>
          <w:rFonts w:eastAsiaTheme="minorEastAsia"/>
          <w:b/>
          <w:bCs/>
          <w:color w:val="353535"/>
          <w:sz w:val="28"/>
          <w:szCs w:val="28"/>
          <w:u w:val="single"/>
        </w:rPr>
        <w:t>Grant Program</w:t>
      </w:r>
    </w:p>
    <w:p w:rsidR="00F82A9A" w:rsidP="64B87FF7" w:rsidRDefault="00F82A9A" w14:paraId="6E631833" w14:textId="77777777">
      <w:pPr>
        <w:autoSpaceDE w:val="0"/>
        <w:autoSpaceDN w:val="0"/>
        <w:adjustRightInd w:val="0"/>
        <w:rPr>
          <w:rFonts w:eastAsiaTheme="minorEastAsia"/>
          <w:color w:val="353535"/>
          <w:sz w:val="22"/>
          <w:szCs w:val="22"/>
        </w:rPr>
      </w:pPr>
    </w:p>
    <w:p w:rsidR="08097375" w:rsidP="64B87FF7" w:rsidRDefault="08097375" w14:paraId="020FC0D3" w14:textId="12CE8C97">
      <w:pPr>
        <w:rPr>
          <w:rFonts w:eastAsiaTheme="minorEastAsia"/>
          <w:b/>
          <w:bCs/>
          <w:color w:val="353535"/>
        </w:rPr>
      </w:pPr>
      <w:r w:rsidRPr="64B87FF7">
        <w:rPr>
          <w:rFonts w:eastAsiaTheme="minorEastAsia"/>
          <w:b/>
          <w:bCs/>
          <w:color w:val="353535"/>
        </w:rPr>
        <w:t>Program Size - $500,000</w:t>
      </w:r>
    </w:p>
    <w:p w:rsidR="64B87FF7" w:rsidP="64B87FF7" w:rsidRDefault="64B87FF7" w14:paraId="72D5FF4A" w14:textId="235AD325">
      <w:pPr>
        <w:rPr>
          <w:rFonts w:eastAsiaTheme="minorEastAsia"/>
          <w:b/>
          <w:bCs/>
          <w:color w:val="353535"/>
        </w:rPr>
      </w:pPr>
    </w:p>
    <w:p w:rsidR="00F82A9A" w:rsidP="64B87FF7" w:rsidRDefault="00F82A9A" w14:paraId="6AA43DDB" w14:textId="77777777">
      <w:pPr>
        <w:autoSpaceDE w:val="0"/>
        <w:autoSpaceDN w:val="0"/>
        <w:adjustRightInd w:val="0"/>
        <w:rPr>
          <w:rFonts w:eastAsiaTheme="minorEastAsia"/>
          <w:b/>
          <w:bCs/>
          <w:color w:val="353535"/>
        </w:rPr>
      </w:pPr>
      <w:r w:rsidRPr="64B87FF7">
        <w:rPr>
          <w:rFonts w:eastAsiaTheme="minorEastAsia"/>
          <w:b/>
          <w:bCs/>
          <w:color w:val="353535"/>
        </w:rPr>
        <w:t>Program Overview</w:t>
      </w:r>
    </w:p>
    <w:p w:rsidR="00830025" w:rsidP="00BE04DF" w:rsidRDefault="00025E2C" w14:paraId="4B326441" w14:textId="69AB3357">
      <w:pPr>
        <w:autoSpaceDE w:val="0"/>
        <w:autoSpaceDN w:val="0"/>
        <w:adjustRightInd w:val="0"/>
        <w:rPr>
          <w:rFonts w:eastAsiaTheme="minorEastAsia"/>
          <w:color w:val="353535"/>
        </w:rPr>
      </w:pPr>
      <w:r>
        <w:rPr>
          <w:rFonts w:eastAsiaTheme="minorEastAsia"/>
          <w:color w:val="353535"/>
        </w:rPr>
        <w:t xml:space="preserve">Nonprofit small business support organizations </w:t>
      </w:r>
      <w:r w:rsidRPr="46DA88D4" w:rsidR="61CFB4E5">
        <w:rPr>
          <w:rFonts w:eastAsiaTheme="minorEastAsia"/>
          <w:color w:val="353535"/>
        </w:rPr>
        <w:t xml:space="preserve">provide an essential layer of economic development in </w:t>
      </w:r>
      <w:r w:rsidRPr="46DA88D4" w:rsidR="4342A056">
        <w:rPr>
          <w:rFonts w:eastAsiaTheme="minorEastAsia"/>
          <w:color w:val="353535"/>
        </w:rPr>
        <w:t xml:space="preserve">the City of </w:t>
      </w:r>
      <w:r w:rsidRPr="46DA88D4" w:rsidR="3D7AAE78">
        <w:rPr>
          <w:rFonts w:eastAsiaTheme="minorEastAsia"/>
          <w:color w:val="353535"/>
        </w:rPr>
        <w:t>Saint Paul</w:t>
      </w:r>
      <w:r>
        <w:rPr>
          <w:rFonts w:eastAsiaTheme="minorEastAsia"/>
          <w:color w:val="353535"/>
        </w:rPr>
        <w:t xml:space="preserve"> and assist hundreds of small businesses every year</w:t>
      </w:r>
      <w:r w:rsidRPr="46DA88D4" w:rsidR="61CFB4E5">
        <w:rPr>
          <w:rFonts w:eastAsiaTheme="minorEastAsia"/>
          <w:color w:val="353535"/>
        </w:rPr>
        <w:t>. While these organizations have been called upon to assist small businesses</w:t>
      </w:r>
      <w:r w:rsidRPr="46DA88D4" w:rsidR="35899281">
        <w:rPr>
          <w:rFonts w:eastAsiaTheme="minorEastAsia"/>
          <w:color w:val="353535"/>
        </w:rPr>
        <w:t xml:space="preserve"> </w:t>
      </w:r>
      <w:r w:rsidRPr="46DA88D4" w:rsidR="61CFB4E5">
        <w:rPr>
          <w:rFonts w:eastAsiaTheme="minorEastAsia"/>
          <w:color w:val="353535"/>
        </w:rPr>
        <w:t>and entrepreneurs struggling through</w:t>
      </w:r>
      <w:r w:rsidRPr="46DA88D4" w:rsidR="63EEE342">
        <w:rPr>
          <w:rFonts w:eastAsiaTheme="minorEastAsia"/>
          <w:color w:val="353535"/>
        </w:rPr>
        <w:t>out</w:t>
      </w:r>
      <w:r w:rsidRPr="46DA88D4" w:rsidR="61CFB4E5">
        <w:rPr>
          <w:rFonts w:eastAsiaTheme="minorEastAsia"/>
          <w:color w:val="353535"/>
        </w:rPr>
        <w:t xml:space="preserve"> the </w:t>
      </w:r>
      <w:r w:rsidR="00682A3A">
        <w:rPr>
          <w:rFonts w:eastAsiaTheme="minorEastAsia"/>
          <w:color w:val="353535"/>
        </w:rPr>
        <w:t xml:space="preserve">COVID-19 </w:t>
      </w:r>
      <w:r w:rsidRPr="46DA88D4" w:rsidR="61CFB4E5">
        <w:rPr>
          <w:rFonts w:eastAsiaTheme="minorEastAsia"/>
          <w:color w:val="353535"/>
        </w:rPr>
        <w:t>pandemic, many of these business support organizations have not been eligible for emergency recovery funds</w:t>
      </w:r>
      <w:r w:rsidRPr="46DA88D4" w:rsidR="1EBFF566">
        <w:rPr>
          <w:rFonts w:eastAsiaTheme="minorEastAsia"/>
          <w:color w:val="353535"/>
        </w:rPr>
        <w:t xml:space="preserve"> due to their structure.</w:t>
      </w:r>
      <w:r w:rsidRPr="46DA88D4" w:rsidR="645ADA75">
        <w:rPr>
          <w:rFonts w:eastAsiaTheme="minorEastAsia"/>
          <w:color w:val="353535"/>
        </w:rPr>
        <w:t xml:space="preserve"> </w:t>
      </w:r>
    </w:p>
    <w:p w:rsidR="00830025" w:rsidP="00BE04DF" w:rsidRDefault="00830025" w14:paraId="282A06EB" w14:textId="77777777">
      <w:pPr>
        <w:autoSpaceDE w:val="0"/>
        <w:autoSpaceDN w:val="0"/>
        <w:adjustRightInd w:val="0"/>
        <w:rPr>
          <w:rFonts w:eastAsiaTheme="minorEastAsia"/>
          <w:color w:val="353535"/>
        </w:rPr>
      </w:pPr>
    </w:p>
    <w:p w:rsidR="00BE04DF" w:rsidP="00BE04DF" w:rsidRDefault="00BE04DF" w14:paraId="77FE1B21" w14:textId="770AC848">
      <w:pPr>
        <w:autoSpaceDE w:val="0"/>
        <w:autoSpaceDN w:val="0"/>
        <w:adjustRightInd w:val="0"/>
        <w:rPr>
          <w:rFonts w:eastAsiaTheme="minorEastAsia"/>
          <w:color w:val="353535"/>
        </w:rPr>
      </w:pPr>
      <w:r>
        <w:rPr>
          <w:rFonts w:eastAsiaTheme="minorEastAsia"/>
          <w:color w:val="353535"/>
        </w:rPr>
        <w:t>For the purpose of this program, “</w:t>
      </w:r>
      <w:r w:rsidR="001B6D11">
        <w:rPr>
          <w:rFonts w:eastAsiaTheme="minorEastAsia"/>
          <w:color w:val="353535"/>
        </w:rPr>
        <w:t>b</w:t>
      </w:r>
      <w:r w:rsidRPr="380BC23F">
        <w:rPr>
          <w:rFonts w:eastAsiaTheme="minorEastAsia"/>
          <w:color w:val="353535"/>
        </w:rPr>
        <w:t>usiness support organizations</w:t>
      </w:r>
      <w:r>
        <w:rPr>
          <w:rFonts w:eastAsiaTheme="minorEastAsia"/>
          <w:color w:val="353535"/>
        </w:rPr>
        <w:t xml:space="preserve">” </w:t>
      </w:r>
      <w:r w:rsidRPr="380BC23F">
        <w:rPr>
          <w:rFonts w:eastAsiaTheme="minorEastAsia"/>
          <w:color w:val="353535"/>
        </w:rPr>
        <w:t>include</w:t>
      </w:r>
      <w:r>
        <w:rPr>
          <w:rFonts w:eastAsiaTheme="minorEastAsia"/>
          <w:color w:val="353535"/>
        </w:rPr>
        <w:t>s</w:t>
      </w:r>
      <w:r w:rsidRPr="380BC23F">
        <w:rPr>
          <w:rFonts w:eastAsiaTheme="minorEastAsia"/>
          <w:color w:val="353535"/>
        </w:rPr>
        <w:t xml:space="preserve"> business associations, chambers of commerce, </w:t>
      </w:r>
      <w:r w:rsidR="00043412">
        <w:rPr>
          <w:rFonts w:eastAsiaTheme="minorEastAsia"/>
          <w:color w:val="353535"/>
        </w:rPr>
        <w:t xml:space="preserve">economic development organizations, </w:t>
      </w:r>
      <w:r w:rsidRPr="380BC23F">
        <w:rPr>
          <w:rFonts w:eastAsiaTheme="minorEastAsia"/>
          <w:color w:val="353535"/>
        </w:rPr>
        <w:t xml:space="preserve">cultural destination area </w:t>
      </w:r>
      <w:r w:rsidR="00423ECC">
        <w:rPr>
          <w:rFonts w:eastAsiaTheme="minorEastAsia"/>
          <w:color w:val="353535"/>
        </w:rPr>
        <w:t>organizations</w:t>
      </w:r>
      <w:r w:rsidRPr="380BC23F">
        <w:rPr>
          <w:rFonts w:eastAsiaTheme="minorEastAsia"/>
          <w:color w:val="353535"/>
        </w:rPr>
        <w:t xml:space="preserve">, and business incubators.  </w:t>
      </w:r>
    </w:p>
    <w:p w:rsidR="00F82A9A" w:rsidP="46DA88D4" w:rsidRDefault="00F82A9A" w14:paraId="39E5F8F7" w14:textId="11F7183E">
      <w:pPr>
        <w:autoSpaceDE w:val="0"/>
        <w:autoSpaceDN w:val="0"/>
        <w:adjustRightInd w:val="0"/>
        <w:rPr>
          <w:rFonts w:eastAsiaTheme="minorEastAsia"/>
          <w:color w:val="353535"/>
        </w:rPr>
      </w:pPr>
    </w:p>
    <w:p w:rsidR="00694F3D" w:rsidP="46DA88D4" w:rsidRDefault="00694F3D" w14:paraId="4F69B566" w14:textId="66E6C091">
      <w:pPr>
        <w:autoSpaceDE w:val="0"/>
        <w:autoSpaceDN w:val="0"/>
        <w:adjustRightInd w:val="0"/>
        <w:rPr>
          <w:rFonts w:eastAsiaTheme="minorEastAsia"/>
          <w:color w:val="353535"/>
        </w:rPr>
      </w:pPr>
      <w:r w:rsidRPr="7D49B233" w:rsidR="00694F3D">
        <w:rPr>
          <w:rFonts w:eastAsia="游明朝" w:eastAsiaTheme="minorEastAsia"/>
          <w:color w:val="353535"/>
        </w:rPr>
        <w:t>The City of Saint Paul is partnering with SPEDCO, a nonprofit economic development organization, on this program. SPEDCO serve</w:t>
      </w:r>
      <w:r w:rsidRPr="7D49B233" w:rsidR="00641EEB">
        <w:rPr>
          <w:rFonts w:eastAsia="游明朝" w:eastAsiaTheme="minorEastAsia"/>
          <w:color w:val="353535"/>
        </w:rPr>
        <w:t>s</w:t>
      </w:r>
      <w:r w:rsidRPr="7D49B233" w:rsidR="00694F3D">
        <w:rPr>
          <w:rFonts w:eastAsia="游明朝" w:eastAsiaTheme="minorEastAsia"/>
          <w:color w:val="353535"/>
        </w:rPr>
        <w:t xml:space="preserve"> as the Grant Administrator.</w:t>
      </w:r>
    </w:p>
    <w:p w:rsidR="7D49B233" w:rsidP="7D49B233" w:rsidRDefault="7D49B233" w14:paraId="63261240" w14:textId="4A3C090A">
      <w:pPr>
        <w:pStyle w:val="Normal"/>
        <w:rPr>
          <w:rFonts w:eastAsia="游明朝" w:eastAsiaTheme="minorEastAsia"/>
          <w:color w:val="353535"/>
        </w:rPr>
      </w:pPr>
    </w:p>
    <w:p w:rsidR="2EEAC279" w:rsidP="7D49B233" w:rsidRDefault="2EEAC279" w14:paraId="7D123058" w14:textId="428E0C1D">
      <w:pPr>
        <w:pStyle w:val="Normal"/>
        <w:rPr>
          <w:rFonts w:ascii="Calibri" w:hAnsi="Calibri" w:eastAsia="Calibri" w:cs="Calibri"/>
          <w:b w:val="0"/>
          <w:bCs w:val="0"/>
          <w:i w:val="0"/>
          <w:iCs w:val="0"/>
          <w:noProof w:val="0"/>
          <w:color w:val="201F1E"/>
          <w:sz w:val="24"/>
          <w:szCs w:val="24"/>
          <w:lang w:val="en-US"/>
        </w:rPr>
      </w:pPr>
      <w:r w:rsidRPr="7D49B233" w:rsidR="2EEAC279">
        <w:rPr>
          <w:rFonts w:ascii="Calibri" w:hAnsi="Calibri" w:eastAsia="Calibri" w:cs="Calibri"/>
          <w:b w:val="0"/>
          <w:bCs w:val="0"/>
          <w:i w:val="0"/>
          <w:iCs w:val="0"/>
          <w:noProof w:val="0"/>
          <w:sz w:val="24"/>
          <w:szCs w:val="24"/>
          <w:lang w:val="en-US"/>
        </w:rPr>
        <w:t xml:space="preserve">Application available at: </w:t>
      </w:r>
      <w:hyperlink r:id="Rb586080e77de4ee0">
        <w:r w:rsidRPr="7D49B233" w:rsidR="2EEAC279">
          <w:rPr>
            <w:rStyle w:val="Hyperlink"/>
            <w:rFonts w:ascii="Calibri" w:hAnsi="Calibri" w:eastAsia="Calibri" w:cs="Calibri"/>
            <w:b w:val="0"/>
            <w:bCs w:val="0"/>
            <w:i w:val="0"/>
            <w:iCs w:val="0"/>
            <w:noProof w:val="0"/>
            <w:sz w:val="24"/>
            <w:szCs w:val="24"/>
            <w:lang w:val="en-US"/>
          </w:rPr>
          <w:t>https://spedco.submittable.com/submit/aedc5547-7a28-43b0-9d39-7943843506b7/saint-paul-small-business-support-organization-grant-program</w:t>
        </w:r>
      </w:hyperlink>
    </w:p>
    <w:p w:rsidR="00F82A9A" w:rsidP="64B87FF7" w:rsidRDefault="00F82A9A" w14:paraId="468CDF9E" w14:textId="77777777">
      <w:pPr>
        <w:autoSpaceDE w:val="0"/>
        <w:autoSpaceDN w:val="0"/>
        <w:adjustRightInd w:val="0"/>
        <w:rPr>
          <w:rFonts w:eastAsiaTheme="minorEastAsia"/>
          <w:color w:val="353535"/>
        </w:rPr>
      </w:pPr>
    </w:p>
    <w:p w:rsidR="00F82A9A" w:rsidP="3136FFC0" w:rsidRDefault="00F82A9A" w14:paraId="256B799B" w14:textId="568B5417">
      <w:pPr>
        <w:autoSpaceDE w:val="0"/>
        <w:autoSpaceDN w:val="0"/>
        <w:adjustRightInd w:val="0"/>
        <w:rPr>
          <w:rFonts w:eastAsiaTheme="minorEastAsia"/>
          <w:color w:val="353535"/>
        </w:rPr>
      </w:pPr>
      <w:r w:rsidRPr="3136FFC0">
        <w:rPr>
          <w:rFonts w:eastAsiaTheme="minorEastAsia"/>
          <w:b/>
          <w:bCs/>
          <w:color w:val="353535"/>
        </w:rPr>
        <w:t>COVID Impact and Goals</w:t>
      </w:r>
      <w:r w:rsidRPr="3136FFC0" w:rsidR="1CDDAD9B">
        <w:rPr>
          <w:rFonts w:eastAsiaTheme="minorEastAsia"/>
          <w:b/>
          <w:bCs/>
          <w:color w:val="353535"/>
        </w:rPr>
        <w:t xml:space="preserve"> </w:t>
      </w:r>
    </w:p>
    <w:p w:rsidR="00F82A9A" w:rsidP="3136FFC0" w:rsidRDefault="00F82A9A" w14:paraId="2724F48B" w14:textId="0110BC8B">
      <w:pPr>
        <w:autoSpaceDE w:val="0"/>
        <w:autoSpaceDN w:val="0"/>
        <w:adjustRightInd w:val="0"/>
        <w:rPr>
          <w:rFonts w:eastAsiaTheme="minorEastAsia"/>
          <w:color w:val="353535"/>
        </w:rPr>
      </w:pPr>
      <w:r w:rsidRPr="3136FFC0">
        <w:rPr>
          <w:rFonts w:eastAsiaTheme="minorEastAsia"/>
          <w:color w:val="353535"/>
        </w:rPr>
        <w:t xml:space="preserve">Many of these </w:t>
      </w:r>
      <w:r w:rsidR="00025E2C">
        <w:rPr>
          <w:rFonts w:eastAsiaTheme="minorEastAsia"/>
          <w:color w:val="353535"/>
        </w:rPr>
        <w:t xml:space="preserve">nonprofit </w:t>
      </w:r>
      <w:r w:rsidR="008C78CD">
        <w:rPr>
          <w:rFonts w:eastAsiaTheme="minorEastAsia"/>
          <w:color w:val="353535"/>
        </w:rPr>
        <w:t xml:space="preserve">business support organizations </w:t>
      </w:r>
      <w:r w:rsidR="00025E2C">
        <w:rPr>
          <w:rFonts w:eastAsiaTheme="minorEastAsia"/>
          <w:color w:val="353535"/>
        </w:rPr>
        <w:t>have</w:t>
      </w:r>
      <w:r w:rsidR="00CE7B1B">
        <w:rPr>
          <w:rFonts w:eastAsiaTheme="minorEastAsia"/>
          <w:color w:val="353535"/>
        </w:rPr>
        <w:t xml:space="preserve"> </w:t>
      </w:r>
      <w:r w:rsidR="0079347C">
        <w:rPr>
          <w:rFonts w:eastAsiaTheme="minorEastAsia"/>
          <w:color w:val="353535"/>
        </w:rPr>
        <w:t xml:space="preserve">themselves </w:t>
      </w:r>
      <w:r w:rsidR="00CE7B1B">
        <w:rPr>
          <w:rFonts w:eastAsiaTheme="minorEastAsia"/>
          <w:color w:val="353535"/>
        </w:rPr>
        <w:t>experienced business interruptions and</w:t>
      </w:r>
      <w:r w:rsidR="00025E2C">
        <w:rPr>
          <w:rFonts w:eastAsiaTheme="minorEastAsia"/>
          <w:color w:val="353535"/>
        </w:rPr>
        <w:t xml:space="preserve"> been</w:t>
      </w:r>
      <w:r w:rsidRPr="3136FFC0">
        <w:rPr>
          <w:rFonts w:eastAsiaTheme="minorEastAsia"/>
          <w:color w:val="353535"/>
        </w:rPr>
        <w:t xml:space="preserve"> adversely impacted by COVID</w:t>
      </w:r>
      <w:r w:rsidR="00682A3A">
        <w:rPr>
          <w:rFonts w:eastAsiaTheme="minorEastAsia"/>
          <w:color w:val="353535"/>
        </w:rPr>
        <w:t>-</w:t>
      </w:r>
      <w:r w:rsidRPr="3136FFC0">
        <w:rPr>
          <w:rFonts w:eastAsiaTheme="minorEastAsia"/>
          <w:color w:val="353535"/>
        </w:rPr>
        <w:t>19 due to a steep drop in revenue. Event revenues from ticket sales and sponsorship, common sources of funding</w:t>
      </w:r>
      <w:r w:rsidRPr="3136FFC0" w:rsidR="01F94DE1">
        <w:rPr>
          <w:rFonts w:eastAsiaTheme="minorEastAsia"/>
          <w:color w:val="353535"/>
        </w:rPr>
        <w:t>,</w:t>
      </w:r>
      <w:r w:rsidRPr="3136FFC0">
        <w:rPr>
          <w:rFonts w:eastAsiaTheme="minorEastAsia"/>
          <w:color w:val="353535"/>
        </w:rPr>
        <w:t xml:space="preserve"> are not currently possible</w:t>
      </w:r>
      <w:r w:rsidR="00682A3A">
        <w:rPr>
          <w:rFonts w:eastAsiaTheme="minorEastAsia"/>
          <w:color w:val="353535"/>
        </w:rPr>
        <w:t xml:space="preserve"> due to COVID-19</w:t>
      </w:r>
      <w:r w:rsidRPr="3136FFC0">
        <w:rPr>
          <w:rFonts w:eastAsiaTheme="minorEastAsia"/>
          <w:color w:val="353535"/>
        </w:rPr>
        <w:t>.  Some organizations also depend on membership fees and funding that is in decline due to the economic insecurity facing many small business members</w:t>
      </w:r>
      <w:r w:rsidRPr="3136FFC0" w:rsidR="29C93EF2">
        <w:rPr>
          <w:rFonts w:eastAsiaTheme="minorEastAsia"/>
          <w:color w:val="353535"/>
        </w:rPr>
        <w:t xml:space="preserve"> and new funding priorities</w:t>
      </w:r>
      <w:r w:rsidRPr="3136FFC0">
        <w:rPr>
          <w:rFonts w:eastAsiaTheme="minorEastAsia"/>
          <w:color w:val="353535"/>
        </w:rPr>
        <w:t xml:space="preserve">.  By </w:t>
      </w:r>
      <w:r w:rsidR="00861BBE">
        <w:rPr>
          <w:rFonts w:eastAsiaTheme="minorEastAsia"/>
          <w:color w:val="353535"/>
        </w:rPr>
        <w:t>assisting</w:t>
      </w:r>
      <w:r w:rsidRPr="3136FFC0" w:rsidR="00861BBE">
        <w:rPr>
          <w:rFonts w:eastAsiaTheme="minorEastAsia"/>
          <w:color w:val="353535"/>
        </w:rPr>
        <w:t xml:space="preserve"> </w:t>
      </w:r>
      <w:r w:rsidRPr="3136FFC0">
        <w:rPr>
          <w:rFonts w:eastAsiaTheme="minorEastAsia"/>
          <w:color w:val="353535"/>
        </w:rPr>
        <w:t xml:space="preserve">business support organizations, we </w:t>
      </w:r>
      <w:r w:rsidRPr="3136FFC0" w:rsidR="1D22E5C3">
        <w:rPr>
          <w:rFonts w:eastAsiaTheme="minorEastAsia"/>
          <w:color w:val="353535"/>
        </w:rPr>
        <w:t xml:space="preserve">will </w:t>
      </w:r>
      <w:r w:rsidRPr="3136FFC0" w:rsidR="1FFA9825">
        <w:rPr>
          <w:rFonts w:eastAsiaTheme="minorEastAsia"/>
          <w:color w:val="353535"/>
        </w:rPr>
        <w:t xml:space="preserve">provide relief to local economic development partners and </w:t>
      </w:r>
      <w:r w:rsidRPr="3136FFC0">
        <w:rPr>
          <w:rFonts w:eastAsiaTheme="minorEastAsia"/>
          <w:color w:val="353535"/>
        </w:rPr>
        <w:t>indirectly support hundreds of businesses across the City</w:t>
      </w:r>
      <w:r w:rsidR="00666927">
        <w:rPr>
          <w:rFonts w:eastAsiaTheme="minorEastAsia"/>
          <w:color w:val="353535"/>
        </w:rPr>
        <w:t xml:space="preserve"> that are </w:t>
      </w:r>
      <w:r w:rsidR="0007524F">
        <w:rPr>
          <w:rFonts w:eastAsiaTheme="minorEastAsia"/>
          <w:color w:val="353535"/>
        </w:rPr>
        <w:t xml:space="preserve">also </w:t>
      </w:r>
      <w:r w:rsidR="00666927">
        <w:rPr>
          <w:rFonts w:eastAsiaTheme="minorEastAsia"/>
          <w:color w:val="353535"/>
        </w:rPr>
        <w:t xml:space="preserve">experiencing </w:t>
      </w:r>
      <w:r w:rsidRPr="00666927" w:rsidR="00666927">
        <w:rPr>
          <w:rFonts w:eastAsiaTheme="minorEastAsia"/>
          <w:color w:val="353535"/>
        </w:rPr>
        <w:t>business interruption due to COVID-19 related business closures or affected by decreased customer demand as a result of the COVID-19 public health emergency</w:t>
      </w:r>
      <w:r w:rsidRPr="3136FFC0">
        <w:rPr>
          <w:rFonts w:eastAsiaTheme="minorEastAsia"/>
          <w:color w:val="353535"/>
        </w:rPr>
        <w:t>.</w:t>
      </w:r>
    </w:p>
    <w:p w:rsidR="00F82A9A" w:rsidP="64B87FF7" w:rsidRDefault="00F82A9A" w14:paraId="5063F195" w14:textId="77777777">
      <w:pPr>
        <w:autoSpaceDE w:val="0"/>
        <w:autoSpaceDN w:val="0"/>
        <w:adjustRightInd w:val="0"/>
        <w:rPr>
          <w:rFonts w:eastAsiaTheme="minorEastAsia"/>
          <w:color w:val="353535"/>
        </w:rPr>
      </w:pPr>
    </w:p>
    <w:p w:rsidR="00F82A9A" w:rsidP="3136FFC0" w:rsidRDefault="00F82A9A" w14:paraId="2537B640" w14:textId="0DCAB231">
      <w:pPr>
        <w:autoSpaceDE w:val="0"/>
        <w:autoSpaceDN w:val="0"/>
        <w:adjustRightInd w:val="0"/>
        <w:rPr>
          <w:rFonts w:eastAsiaTheme="minorEastAsia"/>
          <w:b/>
          <w:bCs/>
          <w:color w:val="353535"/>
        </w:rPr>
      </w:pPr>
      <w:r w:rsidRPr="3136FFC0">
        <w:rPr>
          <w:rFonts w:eastAsiaTheme="minorEastAsia"/>
          <w:b/>
          <w:bCs/>
          <w:color w:val="353535"/>
        </w:rPr>
        <w:t>Grant Structure</w:t>
      </w:r>
      <w:r w:rsidRPr="3136FFC0" w:rsidR="4F8D47BD">
        <w:rPr>
          <w:rFonts w:eastAsiaTheme="minorEastAsia"/>
          <w:b/>
          <w:bCs/>
          <w:color w:val="353535"/>
        </w:rPr>
        <w:t xml:space="preserve"> </w:t>
      </w:r>
    </w:p>
    <w:p w:rsidR="61CFB4E5" w:rsidP="7F40630B" w:rsidRDefault="009625D5" w14:paraId="6D3CB44D" w14:textId="0962A703">
      <w:pPr>
        <w:rPr>
          <w:rFonts w:eastAsiaTheme="minorEastAsia"/>
          <w:color w:val="353535"/>
        </w:rPr>
      </w:pPr>
      <w:r>
        <w:rPr>
          <w:rFonts w:eastAsiaTheme="minorEastAsia"/>
          <w:color w:val="353535"/>
        </w:rPr>
        <w:t>G</w:t>
      </w:r>
      <w:r w:rsidRPr="7F40630B" w:rsidR="61CFB4E5">
        <w:rPr>
          <w:rFonts w:eastAsiaTheme="minorEastAsia"/>
          <w:color w:val="353535"/>
        </w:rPr>
        <w:t xml:space="preserve">rants of </w:t>
      </w:r>
      <w:r w:rsidRPr="7F40630B" w:rsidR="0ADC4E24">
        <w:rPr>
          <w:rFonts w:eastAsiaTheme="minorEastAsia"/>
          <w:color w:val="353535"/>
        </w:rPr>
        <w:t xml:space="preserve">up to $15,000 </w:t>
      </w:r>
      <w:r w:rsidRPr="7F40630B" w:rsidR="61CFB4E5">
        <w:rPr>
          <w:rFonts w:eastAsiaTheme="minorEastAsia"/>
          <w:color w:val="353535"/>
        </w:rPr>
        <w:t>for qualified nonprofits to</w:t>
      </w:r>
      <w:r w:rsidR="00641EEB">
        <w:rPr>
          <w:rFonts w:eastAsiaTheme="minorEastAsia"/>
          <w:color w:val="353535"/>
        </w:rPr>
        <w:t xml:space="preserve"> use</w:t>
      </w:r>
      <w:r w:rsidRPr="7F40630B" w:rsidR="007F3FC2">
        <w:rPr>
          <w:rFonts w:eastAsiaTheme="minorEastAsia"/>
          <w:color w:val="353535"/>
        </w:rPr>
        <w:t xml:space="preserve"> </w:t>
      </w:r>
      <w:r w:rsidRPr="7F40630B" w:rsidR="61CFB4E5">
        <w:rPr>
          <w:rFonts w:eastAsiaTheme="minorEastAsia"/>
          <w:color w:val="353535"/>
        </w:rPr>
        <w:t xml:space="preserve">for </w:t>
      </w:r>
      <w:r w:rsidR="008C78CD">
        <w:rPr>
          <w:rFonts w:eastAsiaTheme="minorEastAsia"/>
          <w:color w:val="353535"/>
        </w:rPr>
        <w:t>eligible</w:t>
      </w:r>
      <w:r w:rsidRPr="7F40630B" w:rsidR="008C78CD">
        <w:rPr>
          <w:rFonts w:eastAsiaTheme="minorEastAsia"/>
          <w:color w:val="353535"/>
        </w:rPr>
        <w:t xml:space="preserve"> </w:t>
      </w:r>
      <w:r w:rsidRPr="7F40630B" w:rsidR="61CFB4E5">
        <w:rPr>
          <w:rFonts w:eastAsiaTheme="minorEastAsia"/>
          <w:color w:val="353535"/>
        </w:rPr>
        <w:t>business expense</w:t>
      </w:r>
      <w:r w:rsidR="00F9070E">
        <w:rPr>
          <w:rFonts w:eastAsiaTheme="minorEastAsia"/>
          <w:color w:val="353535"/>
        </w:rPr>
        <w:t>s</w:t>
      </w:r>
      <w:r w:rsidR="00BE04DF">
        <w:rPr>
          <w:rFonts w:eastAsiaTheme="minorEastAsia"/>
          <w:color w:val="353535"/>
        </w:rPr>
        <w:t xml:space="preserve">. </w:t>
      </w:r>
      <w:r w:rsidR="008C78CD">
        <w:rPr>
          <w:rFonts w:eastAsiaTheme="minorEastAsia"/>
          <w:color w:val="353535"/>
        </w:rPr>
        <w:t xml:space="preserve"> </w:t>
      </w:r>
      <w:r w:rsidRPr="7F40630B" w:rsidR="05982799">
        <w:rPr>
          <w:rFonts w:eastAsiaTheme="minorEastAsia"/>
          <w:color w:val="353535"/>
        </w:rPr>
        <w:t>If oversubscribed, there will be a random drawing for all eligible organizations</w:t>
      </w:r>
      <w:r w:rsidR="00BE04DF">
        <w:rPr>
          <w:rFonts w:eastAsiaTheme="minorEastAsia"/>
          <w:color w:val="353535"/>
        </w:rPr>
        <w:t xml:space="preserve">. The awards will </w:t>
      </w:r>
      <w:r w:rsidRPr="7F40630B" w:rsidR="05982799">
        <w:rPr>
          <w:rFonts w:eastAsiaTheme="minorEastAsia"/>
          <w:color w:val="353535"/>
        </w:rPr>
        <w:t xml:space="preserve">not </w:t>
      </w:r>
      <w:r w:rsidR="00BE04DF">
        <w:rPr>
          <w:rFonts w:eastAsiaTheme="minorEastAsia"/>
          <w:color w:val="353535"/>
        </w:rPr>
        <w:t xml:space="preserve">be </w:t>
      </w:r>
      <w:r w:rsidRPr="7F40630B" w:rsidR="05982799">
        <w:rPr>
          <w:rFonts w:eastAsiaTheme="minorEastAsia"/>
          <w:color w:val="353535"/>
        </w:rPr>
        <w:t>first-come first served.</w:t>
      </w:r>
      <w:r w:rsidRPr="7F40630B" w:rsidR="295AA228">
        <w:rPr>
          <w:rFonts w:eastAsiaTheme="minorEastAsia"/>
          <w:color w:val="353535"/>
        </w:rPr>
        <w:t xml:space="preserve"> </w:t>
      </w:r>
    </w:p>
    <w:p w:rsidR="00F82A9A" w:rsidP="64B87FF7" w:rsidRDefault="00F82A9A" w14:paraId="6753627B" w14:textId="77777777">
      <w:pPr>
        <w:autoSpaceDE w:val="0"/>
        <w:autoSpaceDN w:val="0"/>
        <w:adjustRightInd w:val="0"/>
        <w:rPr>
          <w:rFonts w:eastAsiaTheme="minorEastAsia"/>
          <w:color w:val="353535"/>
        </w:rPr>
      </w:pPr>
    </w:p>
    <w:p w:rsidR="00F82A9A" w:rsidP="46DA88D4" w:rsidRDefault="61CFB4E5" w14:paraId="04F5E5AC" w14:textId="51C1D483">
      <w:pPr>
        <w:autoSpaceDE w:val="0"/>
        <w:autoSpaceDN w:val="0"/>
        <w:adjustRightInd w:val="0"/>
        <w:rPr>
          <w:rFonts w:eastAsiaTheme="minorEastAsia"/>
          <w:color w:val="353535"/>
        </w:rPr>
      </w:pPr>
      <w:r w:rsidRPr="46DA88D4">
        <w:rPr>
          <w:rFonts w:eastAsiaTheme="minorEastAsia"/>
          <w:b/>
          <w:bCs/>
          <w:color w:val="353535"/>
        </w:rPr>
        <w:t>Eligibility</w:t>
      </w:r>
      <w:r w:rsidRPr="46DA88D4" w:rsidR="7F90EB97">
        <w:rPr>
          <w:rFonts w:eastAsiaTheme="minorEastAsia"/>
          <w:b/>
          <w:bCs/>
          <w:color w:val="353535"/>
        </w:rPr>
        <w:t xml:space="preserve"> </w:t>
      </w:r>
    </w:p>
    <w:p w:rsidR="00F82A9A" w:rsidP="18DF911B" w:rsidRDefault="61CFB4E5" w14:paraId="6878BAEB" w14:textId="1E74A5EA">
      <w:pPr>
        <w:autoSpaceDE w:val="0"/>
        <w:autoSpaceDN w:val="0"/>
        <w:adjustRightInd w:val="0"/>
        <w:rPr>
          <w:rFonts w:eastAsiaTheme="minorEastAsia"/>
          <w:color w:val="353535"/>
        </w:rPr>
      </w:pPr>
      <w:r w:rsidRPr="46DA88D4">
        <w:rPr>
          <w:rFonts w:eastAsiaTheme="minorEastAsia"/>
          <w:color w:val="353535"/>
        </w:rPr>
        <w:t>To be eligible, organizations must:</w:t>
      </w:r>
      <w:r w:rsidRPr="46DA88D4" w:rsidR="3C300E7D">
        <w:rPr>
          <w:rFonts w:eastAsiaTheme="minorEastAsia"/>
          <w:color w:val="353535"/>
        </w:rPr>
        <w:t xml:space="preserve"> </w:t>
      </w:r>
    </w:p>
    <w:p w:rsidRPr="00EE664B" w:rsidR="00F82A9A" w:rsidP="00EE664B" w:rsidRDefault="00F424C1" w14:paraId="7AA7B57D" w14:textId="3DD5B11E">
      <w:pPr>
        <w:pStyle w:val="ListParagraph"/>
        <w:numPr>
          <w:ilvl w:val="0"/>
          <w:numId w:val="3"/>
        </w:numPr>
        <w:rPr>
          <w:rFonts w:eastAsiaTheme="minorEastAsia"/>
          <w:color w:val="353535"/>
        </w:rPr>
      </w:pPr>
      <w:r w:rsidRPr="00682A3A">
        <w:rPr>
          <w:rFonts w:eastAsiaTheme="minorEastAsia"/>
          <w:color w:val="353535"/>
        </w:rPr>
        <w:t>P</w:t>
      </w:r>
      <w:r w:rsidRPr="00682A3A" w:rsidR="61CFB4E5">
        <w:rPr>
          <w:rFonts w:eastAsiaTheme="minorEastAsia"/>
          <w:color w:val="353535"/>
        </w:rPr>
        <w:t>rovide</w:t>
      </w:r>
      <w:r w:rsidRPr="00682A3A" w:rsidR="00423ECC">
        <w:rPr>
          <w:rFonts w:eastAsiaTheme="minorEastAsia"/>
          <w:color w:val="353535"/>
        </w:rPr>
        <w:t xml:space="preserve"> </w:t>
      </w:r>
      <w:r w:rsidRPr="00682A3A" w:rsidR="61CFB4E5">
        <w:rPr>
          <w:rFonts w:eastAsiaTheme="minorEastAsia"/>
          <w:color w:val="353535"/>
        </w:rPr>
        <w:t>technical assistance, training,</w:t>
      </w:r>
      <w:r w:rsidRPr="00682A3A" w:rsidR="0D0E45DF">
        <w:rPr>
          <w:rFonts w:eastAsiaTheme="minorEastAsia"/>
          <w:color w:val="353535"/>
        </w:rPr>
        <w:t xml:space="preserve"> </w:t>
      </w:r>
      <w:r w:rsidRPr="00682A3A">
        <w:rPr>
          <w:rFonts w:eastAsiaTheme="minorEastAsia"/>
          <w:color w:val="353535"/>
        </w:rPr>
        <w:t>commercial corridor marketing,</w:t>
      </w:r>
      <w:r w:rsidRPr="00682A3A" w:rsidR="02C04079">
        <w:rPr>
          <w:rFonts w:eastAsiaTheme="minorEastAsia"/>
          <w:color w:val="353535"/>
        </w:rPr>
        <w:t xml:space="preserve"> </w:t>
      </w:r>
      <w:r w:rsidRPr="00682A3A" w:rsidR="61CFB4E5">
        <w:rPr>
          <w:rFonts w:eastAsiaTheme="minorEastAsia"/>
          <w:color w:val="353535"/>
        </w:rPr>
        <w:t>and/or financial assistance</w:t>
      </w:r>
      <w:r w:rsidRPr="00682A3A" w:rsidR="00423ECC">
        <w:rPr>
          <w:rFonts w:eastAsiaTheme="minorEastAsia"/>
          <w:color w:val="353535"/>
        </w:rPr>
        <w:t xml:space="preserve"> to small businesses</w:t>
      </w:r>
      <w:r w:rsidRPr="00682A3A" w:rsidR="00682A3A">
        <w:t xml:space="preserve"> </w:t>
      </w:r>
      <w:r w:rsidRPr="00EE664B">
        <w:rPr>
          <w:rFonts w:eastAsiaTheme="minorEastAsia"/>
          <w:color w:val="353535"/>
        </w:rPr>
        <w:t>or be a membership-based business association or chamber of commerce</w:t>
      </w:r>
      <w:r w:rsidR="006A0B28">
        <w:rPr>
          <w:rFonts w:eastAsiaTheme="minorEastAsia"/>
          <w:color w:val="353535"/>
        </w:rPr>
        <w:t>.</w:t>
      </w:r>
      <w:r w:rsidR="00682A3A">
        <w:rPr>
          <w:rFonts w:eastAsiaTheme="minorEastAsia"/>
          <w:color w:val="353535"/>
        </w:rPr>
        <w:t xml:space="preserve"> </w:t>
      </w:r>
    </w:p>
    <w:p w:rsidR="00423ECC" w:rsidP="7F40630B" w:rsidRDefault="00641EEB" w14:paraId="2D405167" w14:textId="3EAD862C">
      <w:pPr>
        <w:pStyle w:val="ListParagraph"/>
        <w:numPr>
          <w:ilvl w:val="0"/>
          <w:numId w:val="3"/>
        </w:numPr>
        <w:autoSpaceDE w:val="0"/>
        <w:autoSpaceDN w:val="0"/>
        <w:adjustRightInd w:val="0"/>
        <w:rPr>
          <w:color w:val="353535"/>
        </w:rPr>
      </w:pPr>
      <w:r>
        <w:rPr>
          <w:rFonts w:eastAsiaTheme="minorEastAsia"/>
          <w:color w:val="353535"/>
        </w:rPr>
        <w:t>H</w:t>
      </w:r>
      <w:r w:rsidR="00423ECC">
        <w:rPr>
          <w:rFonts w:eastAsiaTheme="minorEastAsia"/>
          <w:color w:val="353535"/>
        </w:rPr>
        <w:t>ave served at least</w:t>
      </w:r>
      <w:r w:rsidR="00F73AB5">
        <w:rPr>
          <w:rFonts w:eastAsiaTheme="minorEastAsia"/>
          <w:color w:val="353535"/>
        </w:rPr>
        <w:t xml:space="preserve"> </w:t>
      </w:r>
      <w:r w:rsidR="00AA1338">
        <w:rPr>
          <w:rFonts w:eastAsiaTheme="minorEastAsia"/>
          <w:color w:val="353535"/>
        </w:rPr>
        <w:t xml:space="preserve">25 </w:t>
      </w:r>
      <w:r w:rsidR="001B6D11">
        <w:rPr>
          <w:rFonts w:eastAsiaTheme="minorEastAsia"/>
          <w:color w:val="353535"/>
        </w:rPr>
        <w:t xml:space="preserve">Saint Paul </w:t>
      </w:r>
      <w:r w:rsidR="0035091D">
        <w:rPr>
          <w:rFonts w:eastAsiaTheme="minorEastAsia"/>
          <w:color w:val="353535"/>
        </w:rPr>
        <w:t xml:space="preserve">small </w:t>
      </w:r>
      <w:r w:rsidR="00423ECC">
        <w:rPr>
          <w:rFonts w:eastAsiaTheme="minorEastAsia"/>
          <w:color w:val="353535"/>
        </w:rPr>
        <w:t>businesses</w:t>
      </w:r>
      <w:r w:rsidR="001B6D11">
        <w:rPr>
          <w:rFonts w:eastAsiaTheme="minorEastAsia"/>
          <w:color w:val="353535"/>
        </w:rPr>
        <w:t xml:space="preserve"> </w:t>
      </w:r>
      <w:r>
        <w:rPr>
          <w:rFonts w:eastAsiaTheme="minorEastAsia"/>
          <w:color w:val="353535"/>
        </w:rPr>
        <w:t xml:space="preserve">over the past 12 months. </w:t>
      </w:r>
      <w:r w:rsidRPr="0035091D" w:rsidR="0035091D">
        <w:rPr>
          <w:rFonts w:eastAsiaTheme="minorEastAsia"/>
          <w:color w:val="353535"/>
        </w:rPr>
        <w:t xml:space="preserve">  </w:t>
      </w:r>
    </w:p>
    <w:p w:rsidR="00F82A9A" w:rsidP="64B87FF7" w:rsidRDefault="00F82A9A" w14:paraId="0EEA80BD" w14:textId="4705A3A4">
      <w:pPr>
        <w:pStyle w:val="ListParagraph"/>
        <w:numPr>
          <w:ilvl w:val="0"/>
          <w:numId w:val="3"/>
        </w:numPr>
        <w:autoSpaceDE w:val="0"/>
        <w:autoSpaceDN w:val="0"/>
        <w:adjustRightInd w:val="0"/>
        <w:rPr>
          <w:rFonts w:eastAsiaTheme="minorEastAsia"/>
          <w:color w:val="353535"/>
        </w:rPr>
      </w:pPr>
      <w:r w:rsidRPr="64B87FF7">
        <w:rPr>
          <w:rFonts w:eastAsiaTheme="minorEastAsia"/>
          <w:color w:val="353535"/>
        </w:rPr>
        <w:t>Provide evidence of revenue loss</w:t>
      </w:r>
      <w:r w:rsidR="0007524F">
        <w:rPr>
          <w:rFonts w:eastAsiaTheme="minorEastAsia"/>
          <w:color w:val="353535"/>
        </w:rPr>
        <w:t xml:space="preserve">, </w:t>
      </w:r>
      <w:r w:rsidRPr="64B87FF7">
        <w:rPr>
          <w:rFonts w:eastAsiaTheme="minorEastAsia"/>
          <w:color w:val="353535"/>
        </w:rPr>
        <w:t xml:space="preserve">increased </w:t>
      </w:r>
      <w:r w:rsidR="0007524F">
        <w:rPr>
          <w:rFonts w:eastAsiaTheme="minorEastAsia"/>
          <w:color w:val="353535"/>
        </w:rPr>
        <w:t xml:space="preserve">operating </w:t>
      </w:r>
      <w:r w:rsidRPr="64B87FF7">
        <w:rPr>
          <w:rFonts w:eastAsiaTheme="minorEastAsia"/>
          <w:color w:val="353535"/>
        </w:rPr>
        <w:t>cost</w:t>
      </w:r>
      <w:r w:rsidR="0007524F">
        <w:rPr>
          <w:rFonts w:eastAsiaTheme="minorEastAsia"/>
          <w:color w:val="353535"/>
        </w:rPr>
        <w:t>s, or other business interruption costs</w:t>
      </w:r>
      <w:r w:rsidRPr="64B87FF7">
        <w:rPr>
          <w:rFonts w:eastAsiaTheme="minorEastAsia"/>
          <w:color w:val="353535"/>
        </w:rPr>
        <w:t xml:space="preserve"> due to COVID</w:t>
      </w:r>
      <w:r w:rsidR="00043412">
        <w:rPr>
          <w:rFonts w:eastAsiaTheme="minorEastAsia"/>
          <w:color w:val="353535"/>
        </w:rPr>
        <w:t>-19</w:t>
      </w:r>
      <w:r w:rsidR="0015041D">
        <w:rPr>
          <w:rFonts w:eastAsiaTheme="minorEastAsia"/>
          <w:color w:val="353535"/>
        </w:rPr>
        <w:t xml:space="preserve"> for the </w:t>
      </w:r>
      <w:r w:rsidR="007D2A95">
        <w:rPr>
          <w:rFonts w:eastAsiaTheme="minorEastAsia"/>
          <w:color w:val="353535"/>
        </w:rPr>
        <w:t>second quarter of 2020 (April</w:t>
      </w:r>
      <w:r w:rsidR="0015041D">
        <w:rPr>
          <w:rFonts w:eastAsiaTheme="minorEastAsia"/>
          <w:color w:val="353535"/>
        </w:rPr>
        <w:t xml:space="preserve"> 1 through </w:t>
      </w:r>
      <w:r w:rsidR="007D2A95">
        <w:rPr>
          <w:rFonts w:eastAsiaTheme="minorEastAsia"/>
          <w:color w:val="353535"/>
        </w:rPr>
        <w:t>June</w:t>
      </w:r>
      <w:r w:rsidR="0015041D">
        <w:rPr>
          <w:rFonts w:eastAsiaTheme="minorEastAsia"/>
          <w:color w:val="353535"/>
        </w:rPr>
        <w:t xml:space="preserve"> 3</w:t>
      </w:r>
      <w:r w:rsidR="007D2A95">
        <w:rPr>
          <w:rFonts w:eastAsiaTheme="minorEastAsia"/>
          <w:color w:val="353535"/>
        </w:rPr>
        <w:t>0</w:t>
      </w:r>
      <w:r w:rsidR="0015041D">
        <w:rPr>
          <w:rFonts w:eastAsiaTheme="minorEastAsia"/>
          <w:color w:val="353535"/>
        </w:rPr>
        <w:t>, 2020</w:t>
      </w:r>
      <w:r w:rsidR="007D2A95">
        <w:rPr>
          <w:rFonts w:eastAsiaTheme="minorEastAsia"/>
          <w:color w:val="353535"/>
        </w:rPr>
        <w:t>)</w:t>
      </w:r>
      <w:r w:rsidR="0015041D">
        <w:rPr>
          <w:rFonts w:eastAsiaTheme="minorEastAsia"/>
          <w:color w:val="353535"/>
        </w:rPr>
        <w:t xml:space="preserve"> in comparison to </w:t>
      </w:r>
      <w:r w:rsidR="007D2A95">
        <w:rPr>
          <w:rFonts w:eastAsiaTheme="minorEastAsia"/>
          <w:color w:val="353535"/>
        </w:rPr>
        <w:t>the second quarter of 2019 (April</w:t>
      </w:r>
      <w:r w:rsidR="0015041D">
        <w:rPr>
          <w:rFonts w:eastAsiaTheme="minorEastAsia"/>
          <w:color w:val="353535"/>
        </w:rPr>
        <w:t xml:space="preserve"> 1 through </w:t>
      </w:r>
      <w:r w:rsidR="007D2A95">
        <w:rPr>
          <w:rFonts w:eastAsiaTheme="minorEastAsia"/>
          <w:color w:val="353535"/>
        </w:rPr>
        <w:t>June</w:t>
      </w:r>
      <w:r w:rsidR="0015041D">
        <w:rPr>
          <w:rFonts w:eastAsiaTheme="minorEastAsia"/>
          <w:color w:val="353535"/>
        </w:rPr>
        <w:t xml:space="preserve"> 3</w:t>
      </w:r>
      <w:r w:rsidR="007D2A95">
        <w:rPr>
          <w:rFonts w:eastAsiaTheme="minorEastAsia"/>
          <w:color w:val="353535"/>
        </w:rPr>
        <w:t>0</w:t>
      </w:r>
      <w:r w:rsidR="0015041D">
        <w:rPr>
          <w:rFonts w:eastAsiaTheme="minorEastAsia"/>
          <w:color w:val="353535"/>
        </w:rPr>
        <w:t>, 2019</w:t>
      </w:r>
      <w:r w:rsidR="007D2A95">
        <w:rPr>
          <w:rFonts w:eastAsiaTheme="minorEastAsia"/>
          <w:color w:val="353535"/>
        </w:rPr>
        <w:t xml:space="preserve">). </w:t>
      </w:r>
      <w:r w:rsidR="007D2A95">
        <w:rPr>
          <w:rFonts w:eastAsiaTheme="minorEastAsia"/>
          <w:color w:val="353535"/>
        </w:rPr>
        <w:lastRenderedPageBreak/>
        <w:t>F</w:t>
      </w:r>
      <w:r w:rsidR="0015041D">
        <w:rPr>
          <w:rFonts w:eastAsiaTheme="minorEastAsia"/>
          <w:color w:val="353535"/>
        </w:rPr>
        <w:t>or organizations</w:t>
      </w:r>
      <w:r w:rsidR="007D2A95">
        <w:rPr>
          <w:rFonts w:eastAsiaTheme="minorEastAsia"/>
          <w:color w:val="353535"/>
        </w:rPr>
        <w:t xml:space="preserve"> not yet </w:t>
      </w:r>
      <w:r w:rsidR="00BE04DF">
        <w:rPr>
          <w:rFonts w:eastAsiaTheme="minorEastAsia"/>
          <w:color w:val="353535"/>
        </w:rPr>
        <w:t xml:space="preserve">in existence </w:t>
      </w:r>
      <w:r w:rsidR="007D2A95">
        <w:rPr>
          <w:rFonts w:eastAsiaTheme="minorEastAsia"/>
          <w:color w:val="353535"/>
        </w:rPr>
        <w:t>in the second quarter of 2019</w:t>
      </w:r>
      <w:r w:rsidR="0015041D">
        <w:rPr>
          <w:rFonts w:eastAsiaTheme="minorEastAsia"/>
          <w:color w:val="353535"/>
        </w:rPr>
        <w:t xml:space="preserve">, use first </w:t>
      </w:r>
      <w:r w:rsidR="00025E2C">
        <w:rPr>
          <w:rFonts w:eastAsiaTheme="minorEastAsia"/>
          <w:color w:val="353535"/>
        </w:rPr>
        <w:t>three months</w:t>
      </w:r>
      <w:r w:rsidR="0015041D">
        <w:rPr>
          <w:rFonts w:eastAsiaTheme="minorEastAsia"/>
          <w:color w:val="353535"/>
        </w:rPr>
        <w:t xml:space="preserve"> of </w:t>
      </w:r>
      <w:r w:rsidR="00BE04DF">
        <w:rPr>
          <w:rFonts w:eastAsiaTheme="minorEastAsia"/>
          <w:color w:val="353535"/>
        </w:rPr>
        <w:t xml:space="preserve">2020 </w:t>
      </w:r>
      <w:r w:rsidR="0015041D">
        <w:rPr>
          <w:rFonts w:eastAsiaTheme="minorEastAsia"/>
          <w:color w:val="353535"/>
        </w:rPr>
        <w:t>operations</w:t>
      </w:r>
      <w:r w:rsidR="007D2A95">
        <w:rPr>
          <w:rFonts w:eastAsiaTheme="minorEastAsia"/>
          <w:color w:val="353535"/>
        </w:rPr>
        <w:t>.</w:t>
      </w:r>
    </w:p>
    <w:p w:rsidRPr="006F6AD3" w:rsidR="61CFB4E5" w:rsidP="7F40630B" w:rsidRDefault="61CFB4E5" w14:paraId="051603DD" w14:textId="2E396E1D">
      <w:pPr>
        <w:pStyle w:val="ListParagraph"/>
        <w:numPr>
          <w:ilvl w:val="0"/>
          <w:numId w:val="3"/>
        </w:numPr>
        <w:rPr>
          <w:rFonts w:eastAsiaTheme="minorEastAsia"/>
          <w:color w:val="353535"/>
        </w:rPr>
      </w:pPr>
      <w:r w:rsidRPr="006F6AD3">
        <w:rPr>
          <w:rFonts w:eastAsiaTheme="minorEastAsia"/>
          <w:color w:val="353535"/>
        </w:rPr>
        <w:t>Maintain a</w:t>
      </w:r>
      <w:r w:rsidR="005E00B5">
        <w:rPr>
          <w:rFonts w:eastAsiaTheme="minorEastAsia"/>
          <w:color w:val="353535"/>
        </w:rPr>
        <w:t xml:space="preserve"> brick and mortar</w:t>
      </w:r>
      <w:r w:rsidR="000F3D3F">
        <w:rPr>
          <w:rFonts w:eastAsiaTheme="minorEastAsia"/>
          <w:color w:val="353535"/>
        </w:rPr>
        <w:t xml:space="preserve"> </w:t>
      </w:r>
      <w:r w:rsidRPr="006F6AD3">
        <w:rPr>
          <w:rFonts w:eastAsiaTheme="minorEastAsia"/>
          <w:color w:val="353535"/>
        </w:rPr>
        <w:t xml:space="preserve">office </w:t>
      </w:r>
      <w:r w:rsidR="005E00B5">
        <w:rPr>
          <w:rFonts w:eastAsiaTheme="minorEastAsia"/>
          <w:color w:val="353535"/>
        </w:rPr>
        <w:t xml:space="preserve">within </w:t>
      </w:r>
      <w:r w:rsidRPr="006F6AD3">
        <w:rPr>
          <w:rFonts w:eastAsiaTheme="minorEastAsia"/>
          <w:color w:val="353535"/>
        </w:rPr>
        <w:t>Saint Paul</w:t>
      </w:r>
      <w:r w:rsidRPr="006F6AD3" w:rsidR="0848A511">
        <w:rPr>
          <w:rFonts w:eastAsiaTheme="minorEastAsia"/>
          <w:color w:val="353535"/>
        </w:rPr>
        <w:t xml:space="preserve"> </w:t>
      </w:r>
      <w:r w:rsidR="005E00B5">
        <w:rPr>
          <w:rFonts w:eastAsiaTheme="minorEastAsia"/>
          <w:color w:val="353535"/>
        </w:rPr>
        <w:t xml:space="preserve">city limits </w:t>
      </w:r>
      <w:r w:rsidR="008C78CD">
        <w:rPr>
          <w:rFonts w:eastAsiaTheme="minorEastAsia"/>
          <w:color w:val="353535"/>
        </w:rPr>
        <w:t xml:space="preserve">or exclusively serve </w:t>
      </w:r>
      <w:r w:rsidR="005E00B5">
        <w:rPr>
          <w:rFonts w:eastAsiaTheme="minorEastAsia"/>
          <w:color w:val="353535"/>
        </w:rPr>
        <w:t xml:space="preserve">businesses with brick and mortar locations within </w:t>
      </w:r>
      <w:r w:rsidR="008C78CD">
        <w:rPr>
          <w:rFonts w:eastAsiaTheme="minorEastAsia"/>
          <w:color w:val="353535"/>
        </w:rPr>
        <w:t>Saint Paul</w:t>
      </w:r>
      <w:r w:rsidR="005E00B5">
        <w:rPr>
          <w:rFonts w:eastAsiaTheme="minorEastAsia"/>
          <w:color w:val="353535"/>
        </w:rPr>
        <w:t xml:space="preserve"> city limits</w:t>
      </w:r>
      <w:r w:rsidR="00666927">
        <w:rPr>
          <w:rFonts w:eastAsiaTheme="minorEastAsia"/>
          <w:color w:val="353535"/>
        </w:rPr>
        <w:t>.</w:t>
      </w:r>
    </w:p>
    <w:p w:rsidRPr="006F6AD3" w:rsidR="00F82A9A" w:rsidP="3136FFC0" w:rsidRDefault="61CFB4E5" w14:paraId="6539CCDF" w14:textId="4077AF50">
      <w:pPr>
        <w:pStyle w:val="ListParagraph"/>
        <w:numPr>
          <w:ilvl w:val="0"/>
          <w:numId w:val="3"/>
        </w:numPr>
        <w:autoSpaceDE w:val="0"/>
        <w:autoSpaceDN w:val="0"/>
        <w:adjustRightInd w:val="0"/>
        <w:rPr>
          <w:color w:val="353535"/>
        </w:rPr>
      </w:pPr>
      <w:r w:rsidRPr="006F6AD3">
        <w:rPr>
          <w:rFonts w:eastAsiaTheme="minorEastAsia"/>
          <w:color w:val="353535"/>
        </w:rPr>
        <w:t xml:space="preserve">Be a nonprofit organization </w:t>
      </w:r>
      <w:r w:rsidR="00F9070E">
        <w:rPr>
          <w:rFonts w:eastAsiaTheme="minorEastAsia"/>
          <w:color w:val="353535"/>
        </w:rPr>
        <w:t xml:space="preserve">in Good Standing </w:t>
      </w:r>
      <w:r w:rsidRPr="006F6AD3">
        <w:rPr>
          <w:rFonts w:eastAsiaTheme="minorEastAsia"/>
          <w:color w:val="353535"/>
        </w:rPr>
        <w:t>with the Minnesota</w:t>
      </w:r>
      <w:r w:rsidRPr="006F6AD3" w:rsidR="1BC2E184">
        <w:rPr>
          <w:rFonts w:eastAsiaTheme="minorEastAsia"/>
          <w:color w:val="353535"/>
        </w:rPr>
        <w:t xml:space="preserve"> </w:t>
      </w:r>
      <w:r w:rsidR="00F9070E">
        <w:rPr>
          <w:rFonts w:eastAsiaTheme="minorEastAsia"/>
          <w:color w:val="353535"/>
        </w:rPr>
        <w:t>Secretary of State</w:t>
      </w:r>
      <w:r w:rsidR="00666927">
        <w:rPr>
          <w:rFonts w:eastAsiaTheme="minorEastAsia"/>
          <w:color w:val="353535"/>
        </w:rPr>
        <w:t>.</w:t>
      </w:r>
      <w:r w:rsidRPr="006F6AD3" w:rsidR="11136523">
        <w:rPr>
          <w:rFonts w:eastAsiaTheme="minorEastAsia"/>
          <w:color w:val="353535"/>
        </w:rPr>
        <w:t xml:space="preserve"> </w:t>
      </w:r>
    </w:p>
    <w:p w:rsidR="009625D5" w:rsidP="64B87FF7" w:rsidRDefault="009625D5" w14:paraId="02429E2F" w14:textId="77777777">
      <w:pPr>
        <w:autoSpaceDE w:val="0"/>
        <w:autoSpaceDN w:val="0"/>
        <w:adjustRightInd w:val="0"/>
        <w:rPr>
          <w:rFonts w:eastAsiaTheme="minorEastAsia"/>
          <w:color w:val="353535"/>
        </w:rPr>
      </w:pPr>
    </w:p>
    <w:p w:rsidR="0015041D" w:rsidP="64B87FF7" w:rsidRDefault="009625D5" w14:paraId="00DA7F82" w14:textId="43662FED">
      <w:pPr>
        <w:autoSpaceDE w:val="0"/>
        <w:autoSpaceDN w:val="0"/>
        <w:adjustRightInd w:val="0"/>
        <w:rPr>
          <w:rFonts w:eastAsiaTheme="minorEastAsia"/>
          <w:color w:val="353535"/>
        </w:rPr>
      </w:pPr>
      <w:r>
        <w:rPr>
          <w:rFonts w:eastAsiaTheme="minorEastAsia"/>
          <w:color w:val="353535"/>
        </w:rPr>
        <w:t xml:space="preserve">Organizations with 2019 operating budgets over $250,000 </w:t>
      </w:r>
      <w:r w:rsidR="00FA3778">
        <w:rPr>
          <w:rFonts w:eastAsiaTheme="minorEastAsia"/>
          <w:color w:val="353535"/>
        </w:rPr>
        <w:t>can apply</w:t>
      </w:r>
      <w:r>
        <w:rPr>
          <w:rFonts w:eastAsiaTheme="minorEastAsia"/>
          <w:color w:val="353535"/>
        </w:rPr>
        <w:t xml:space="preserve"> for </w:t>
      </w:r>
      <w:r w:rsidR="00025E2C">
        <w:rPr>
          <w:rFonts w:eastAsiaTheme="minorEastAsia"/>
          <w:color w:val="353535"/>
        </w:rPr>
        <w:t xml:space="preserve">a grant </w:t>
      </w:r>
      <w:r>
        <w:rPr>
          <w:rFonts w:eastAsiaTheme="minorEastAsia"/>
          <w:color w:val="353535"/>
        </w:rPr>
        <w:t xml:space="preserve">up to $15,000. Organizations with 2019 operating budgets </w:t>
      </w:r>
      <w:r w:rsidR="001B6D11">
        <w:rPr>
          <w:rFonts w:eastAsiaTheme="minorEastAsia"/>
          <w:color w:val="353535"/>
        </w:rPr>
        <w:t>of</w:t>
      </w:r>
      <w:r>
        <w:rPr>
          <w:rFonts w:eastAsiaTheme="minorEastAsia"/>
          <w:color w:val="353535"/>
        </w:rPr>
        <w:t xml:space="preserve"> $250,000 </w:t>
      </w:r>
      <w:r w:rsidR="001B6D11">
        <w:rPr>
          <w:rFonts w:eastAsiaTheme="minorEastAsia"/>
          <w:color w:val="353535"/>
        </w:rPr>
        <w:t xml:space="preserve">or less </w:t>
      </w:r>
      <w:r w:rsidR="00FA3778">
        <w:rPr>
          <w:rFonts w:eastAsiaTheme="minorEastAsia"/>
          <w:color w:val="353535"/>
        </w:rPr>
        <w:t>can apply</w:t>
      </w:r>
      <w:r>
        <w:rPr>
          <w:rFonts w:eastAsiaTheme="minorEastAsia"/>
          <w:color w:val="353535"/>
        </w:rPr>
        <w:t xml:space="preserve"> for </w:t>
      </w:r>
      <w:r w:rsidR="00025E2C">
        <w:rPr>
          <w:rFonts w:eastAsiaTheme="minorEastAsia"/>
          <w:color w:val="353535"/>
        </w:rPr>
        <w:t xml:space="preserve">a grant </w:t>
      </w:r>
      <w:r>
        <w:rPr>
          <w:rFonts w:eastAsiaTheme="minorEastAsia"/>
          <w:color w:val="353535"/>
        </w:rPr>
        <w:t>up to $</w:t>
      </w:r>
      <w:r w:rsidR="00694F3D">
        <w:rPr>
          <w:rFonts w:eastAsiaTheme="minorEastAsia"/>
          <w:color w:val="353535"/>
        </w:rPr>
        <w:t>10,000</w:t>
      </w:r>
      <w:r>
        <w:rPr>
          <w:rFonts w:eastAsiaTheme="minorEastAsia"/>
          <w:color w:val="353535"/>
        </w:rPr>
        <w:t>.</w:t>
      </w:r>
    </w:p>
    <w:p w:rsidRPr="006F6AD3" w:rsidR="009625D5" w:rsidP="64B87FF7" w:rsidRDefault="009625D5" w14:paraId="36D8E494" w14:textId="77777777">
      <w:pPr>
        <w:autoSpaceDE w:val="0"/>
        <w:autoSpaceDN w:val="0"/>
        <w:adjustRightInd w:val="0"/>
        <w:rPr>
          <w:rFonts w:eastAsiaTheme="minorEastAsia"/>
          <w:color w:val="353535"/>
        </w:rPr>
      </w:pPr>
    </w:p>
    <w:p w:rsidRPr="006F6AD3" w:rsidR="00F82A9A" w:rsidP="64B87FF7" w:rsidRDefault="00F82A9A" w14:paraId="332E1B93" w14:textId="2A0D8260">
      <w:pPr>
        <w:autoSpaceDE w:val="0"/>
        <w:autoSpaceDN w:val="0"/>
        <w:adjustRightInd w:val="0"/>
        <w:rPr>
          <w:rFonts w:eastAsiaTheme="minorEastAsia"/>
          <w:color w:val="353535"/>
        </w:rPr>
      </w:pPr>
      <w:r w:rsidRPr="006F6AD3">
        <w:rPr>
          <w:rFonts w:eastAsiaTheme="minorEastAsia"/>
          <w:color w:val="353535"/>
        </w:rPr>
        <w:t xml:space="preserve">The following </w:t>
      </w:r>
      <w:r w:rsidR="00530A27">
        <w:rPr>
          <w:rFonts w:eastAsiaTheme="minorEastAsia"/>
          <w:color w:val="353535"/>
        </w:rPr>
        <w:t xml:space="preserve">organizations </w:t>
      </w:r>
      <w:r w:rsidRPr="006F6AD3">
        <w:rPr>
          <w:rFonts w:eastAsiaTheme="minorEastAsia"/>
          <w:color w:val="353535"/>
        </w:rPr>
        <w:t>are not eligible:</w:t>
      </w:r>
    </w:p>
    <w:p w:rsidRPr="006F6AD3" w:rsidR="00F82A9A" w:rsidP="64B87FF7" w:rsidRDefault="00F82A9A" w14:paraId="0AE4ACF3" w14:textId="77777777">
      <w:pPr>
        <w:pStyle w:val="ListParagraph"/>
        <w:numPr>
          <w:ilvl w:val="0"/>
          <w:numId w:val="2"/>
        </w:numPr>
        <w:autoSpaceDE w:val="0"/>
        <w:autoSpaceDN w:val="0"/>
        <w:adjustRightInd w:val="0"/>
        <w:rPr>
          <w:rFonts w:eastAsiaTheme="minorEastAsia"/>
          <w:color w:val="353535"/>
        </w:rPr>
      </w:pPr>
      <w:r w:rsidRPr="006F6AD3">
        <w:rPr>
          <w:rFonts w:eastAsiaTheme="minorEastAsia"/>
          <w:color w:val="353535"/>
        </w:rPr>
        <w:t>Banks and credit unions</w:t>
      </w:r>
    </w:p>
    <w:p w:rsidRPr="006F6AD3" w:rsidR="00F82A9A" w:rsidP="3136FFC0" w:rsidRDefault="1F4113B7" w14:paraId="7CCD1899" w14:textId="56319247">
      <w:pPr>
        <w:pStyle w:val="ListParagraph"/>
        <w:numPr>
          <w:ilvl w:val="0"/>
          <w:numId w:val="2"/>
        </w:numPr>
        <w:autoSpaceDE w:val="0"/>
        <w:autoSpaceDN w:val="0"/>
        <w:adjustRightInd w:val="0"/>
        <w:rPr>
          <w:color w:val="353535"/>
        </w:rPr>
      </w:pPr>
      <w:r w:rsidRPr="006F6AD3">
        <w:rPr>
          <w:rFonts w:eastAsiaTheme="minorEastAsia"/>
          <w:color w:val="353535"/>
        </w:rPr>
        <w:t>District Councils</w:t>
      </w:r>
      <w:r w:rsidRPr="006F6AD3" w:rsidR="14A9088E">
        <w:rPr>
          <w:rFonts w:eastAsiaTheme="minorEastAsia"/>
          <w:color w:val="353535"/>
        </w:rPr>
        <w:t xml:space="preserve"> that already re</w:t>
      </w:r>
      <w:r w:rsidRPr="006F6AD3" w:rsidR="2DBE0824">
        <w:rPr>
          <w:rFonts w:eastAsiaTheme="minorEastAsia"/>
          <w:color w:val="353535"/>
        </w:rPr>
        <w:t>ceive funding</w:t>
      </w:r>
      <w:r w:rsidRPr="006F6AD3" w:rsidR="14A9088E">
        <w:rPr>
          <w:rFonts w:eastAsiaTheme="minorEastAsia"/>
          <w:color w:val="353535"/>
        </w:rPr>
        <w:t xml:space="preserve"> from the City of Saint Paul</w:t>
      </w:r>
    </w:p>
    <w:p w:rsidR="2AF20C9B" w:rsidP="46DA88D4" w:rsidRDefault="4FB2CCBC" w14:paraId="60000E8D" w14:textId="456E96E9">
      <w:pPr>
        <w:pStyle w:val="ListParagraph"/>
        <w:numPr>
          <w:ilvl w:val="0"/>
          <w:numId w:val="2"/>
        </w:numPr>
        <w:rPr>
          <w:color w:val="353535"/>
        </w:rPr>
      </w:pPr>
      <w:r w:rsidRPr="46DA88D4">
        <w:rPr>
          <w:rFonts w:eastAsiaTheme="minorEastAsia"/>
          <w:color w:val="353535"/>
        </w:rPr>
        <w:t xml:space="preserve">Organizations </w:t>
      </w:r>
      <w:r w:rsidR="00CB4204">
        <w:rPr>
          <w:rFonts w:eastAsiaTheme="minorEastAsia"/>
          <w:color w:val="353535"/>
        </w:rPr>
        <w:t>who are primarily engaged in political or</w:t>
      </w:r>
      <w:r w:rsidR="00F73AB5">
        <w:rPr>
          <w:rFonts w:eastAsiaTheme="minorEastAsia"/>
          <w:color w:val="353535"/>
        </w:rPr>
        <w:t xml:space="preserve"> </w:t>
      </w:r>
      <w:r w:rsidRPr="46DA88D4">
        <w:rPr>
          <w:rFonts w:eastAsiaTheme="minorEastAsia"/>
          <w:color w:val="353535"/>
        </w:rPr>
        <w:t>lobbying</w:t>
      </w:r>
      <w:r w:rsidRPr="46DA88D4" w:rsidR="24CB9EBC">
        <w:rPr>
          <w:rFonts w:eastAsiaTheme="minorEastAsia"/>
          <w:color w:val="353535"/>
        </w:rPr>
        <w:t xml:space="preserve"> </w:t>
      </w:r>
      <w:r w:rsidR="00CB4204">
        <w:rPr>
          <w:rFonts w:eastAsiaTheme="minorEastAsia"/>
          <w:color w:val="353535"/>
        </w:rPr>
        <w:t>activities</w:t>
      </w:r>
    </w:p>
    <w:p w:rsidR="00F82A9A" w:rsidP="64B87FF7" w:rsidRDefault="00F82A9A" w14:paraId="698BF8F8" w14:textId="2BD3FD7B">
      <w:pPr>
        <w:autoSpaceDE w:val="0"/>
        <w:autoSpaceDN w:val="0"/>
        <w:adjustRightInd w:val="0"/>
        <w:rPr>
          <w:rFonts w:eastAsiaTheme="minorEastAsia"/>
          <w:color w:val="353535"/>
        </w:rPr>
      </w:pPr>
    </w:p>
    <w:p w:rsidR="0015041D" w:rsidP="64B87FF7" w:rsidRDefault="0015041D" w14:paraId="7EB02D66" w14:textId="0D433D1F">
      <w:pPr>
        <w:autoSpaceDE w:val="0"/>
        <w:autoSpaceDN w:val="0"/>
        <w:adjustRightInd w:val="0"/>
        <w:rPr>
          <w:rFonts w:eastAsiaTheme="minorEastAsia"/>
          <w:color w:val="353535"/>
        </w:rPr>
      </w:pPr>
      <w:r>
        <w:rPr>
          <w:rFonts w:eastAsiaTheme="minorEastAsia"/>
          <w:color w:val="353535"/>
        </w:rPr>
        <w:t>Eligible Uses:</w:t>
      </w:r>
    </w:p>
    <w:p w:rsidR="0015041D" w:rsidP="64B87FF7" w:rsidRDefault="00F9070E" w14:paraId="678C91D8" w14:textId="46D532FE">
      <w:pPr>
        <w:autoSpaceDE w:val="0"/>
        <w:autoSpaceDN w:val="0"/>
        <w:adjustRightInd w:val="0"/>
        <w:rPr>
          <w:rFonts w:eastAsiaTheme="minorEastAsia"/>
          <w:color w:val="353535"/>
        </w:rPr>
      </w:pPr>
      <w:r>
        <w:rPr>
          <w:rFonts w:eastAsiaTheme="minorEastAsia"/>
          <w:color w:val="353535"/>
        </w:rPr>
        <w:t>The following expenses incurred between March 1 and September 30, 2020 are eligible:</w:t>
      </w:r>
    </w:p>
    <w:p w:rsidR="00F9070E" w:rsidP="00F9070E" w:rsidRDefault="00F9070E" w14:paraId="45E9620F" w14:textId="77777777">
      <w:pPr>
        <w:pStyle w:val="ListParagraph"/>
        <w:numPr>
          <w:ilvl w:val="0"/>
          <w:numId w:val="8"/>
        </w:numPr>
        <w:autoSpaceDE w:val="0"/>
        <w:autoSpaceDN w:val="0"/>
        <w:adjustRightInd w:val="0"/>
        <w:rPr>
          <w:rFonts w:eastAsiaTheme="minorEastAsia"/>
          <w:color w:val="353535"/>
        </w:rPr>
      </w:pPr>
      <w:r w:rsidRPr="00D25C8A">
        <w:rPr>
          <w:rFonts w:eastAsiaTheme="minorEastAsia"/>
          <w:color w:val="353535"/>
        </w:rPr>
        <w:t>rent or, mortgage payments</w:t>
      </w:r>
    </w:p>
    <w:p w:rsidR="00F9070E" w:rsidP="00F9070E" w:rsidRDefault="00694F3D" w14:paraId="430CE53A" w14:textId="7DD338FD">
      <w:pPr>
        <w:pStyle w:val="ListParagraph"/>
        <w:numPr>
          <w:ilvl w:val="0"/>
          <w:numId w:val="8"/>
        </w:numPr>
        <w:autoSpaceDE w:val="0"/>
        <w:autoSpaceDN w:val="0"/>
        <w:adjustRightInd w:val="0"/>
        <w:rPr>
          <w:rFonts w:eastAsiaTheme="minorEastAsia"/>
          <w:color w:val="353535"/>
        </w:rPr>
      </w:pPr>
      <w:r>
        <w:rPr>
          <w:rFonts w:eastAsiaTheme="minorEastAsia"/>
          <w:color w:val="353535"/>
        </w:rPr>
        <w:t xml:space="preserve">limited </w:t>
      </w:r>
      <w:r w:rsidRPr="00D25C8A" w:rsidR="00F9070E">
        <w:rPr>
          <w:rFonts w:eastAsiaTheme="minorEastAsia"/>
          <w:color w:val="353535"/>
        </w:rPr>
        <w:t>utilities</w:t>
      </w:r>
      <w:r>
        <w:rPr>
          <w:rFonts w:eastAsiaTheme="minorEastAsia"/>
          <w:color w:val="353535"/>
        </w:rPr>
        <w:t xml:space="preserve"> (gas, electricity, telephone, business internet/cable, recycling, and security systems)</w:t>
      </w:r>
      <w:r w:rsidR="000A6070">
        <w:rPr>
          <w:rFonts w:eastAsiaTheme="minorEastAsia"/>
          <w:color w:val="353535"/>
        </w:rPr>
        <w:t xml:space="preserve"> already paid</w:t>
      </w:r>
    </w:p>
    <w:p w:rsidR="00F9070E" w:rsidP="00F9070E" w:rsidRDefault="00F9070E" w14:paraId="45E4ECE7" w14:textId="77777777">
      <w:pPr>
        <w:pStyle w:val="ListParagraph"/>
        <w:numPr>
          <w:ilvl w:val="0"/>
          <w:numId w:val="8"/>
        </w:numPr>
        <w:autoSpaceDE w:val="0"/>
        <w:autoSpaceDN w:val="0"/>
        <w:adjustRightInd w:val="0"/>
        <w:rPr>
          <w:rFonts w:eastAsiaTheme="minorEastAsia"/>
          <w:color w:val="353535"/>
        </w:rPr>
      </w:pPr>
      <w:r w:rsidRPr="00D25C8A">
        <w:rPr>
          <w:rFonts w:eastAsiaTheme="minorEastAsia"/>
          <w:color w:val="353535"/>
        </w:rPr>
        <w:t>payroll</w:t>
      </w:r>
    </w:p>
    <w:p w:rsidR="00F9070E" w:rsidP="00D25C8A" w:rsidRDefault="00F9070E" w14:paraId="7E8C774F" w14:textId="21D644A4">
      <w:pPr>
        <w:pStyle w:val="ListParagraph"/>
        <w:numPr>
          <w:ilvl w:val="0"/>
          <w:numId w:val="8"/>
        </w:numPr>
        <w:autoSpaceDE w:val="0"/>
        <w:autoSpaceDN w:val="0"/>
        <w:adjustRightInd w:val="0"/>
        <w:rPr>
          <w:rFonts w:eastAsiaTheme="minorEastAsia"/>
          <w:color w:val="353535"/>
        </w:rPr>
      </w:pPr>
      <w:r w:rsidRPr="00D25C8A">
        <w:rPr>
          <w:rFonts w:eastAsiaTheme="minorEastAsia"/>
          <w:color w:val="353535"/>
        </w:rPr>
        <w:t>earned sick and safe time relief to employees</w:t>
      </w:r>
    </w:p>
    <w:p w:rsidR="0015041D" w:rsidP="64B87FF7" w:rsidRDefault="0015041D" w14:paraId="7914E1C2" w14:textId="3125C7E3">
      <w:pPr>
        <w:autoSpaceDE w:val="0"/>
        <w:autoSpaceDN w:val="0"/>
        <w:adjustRightInd w:val="0"/>
        <w:rPr>
          <w:rFonts w:eastAsiaTheme="minorEastAsia"/>
          <w:color w:val="353535"/>
        </w:rPr>
      </w:pPr>
    </w:p>
    <w:p w:rsidR="009625D5" w:rsidP="64B87FF7" w:rsidRDefault="0015041D" w14:paraId="21139061" w14:textId="77777777">
      <w:pPr>
        <w:autoSpaceDE w:val="0"/>
        <w:autoSpaceDN w:val="0"/>
        <w:adjustRightInd w:val="0"/>
        <w:rPr>
          <w:rFonts w:eastAsiaTheme="minorEastAsia"/>
          <w:color w:val="353535"/>
        </w:rPr>
      </w:pPr>
      <w:r>
        <w:rPr>
          <w:rFonts w:eastAsiaTheme="minorEastAsia"/>
          <w:color w:val="353535"/>
        </w:rPr>
        <w:t>Note:</w:t>
      </w:r>
    </w:p>
    <w:p w:rsidR="0015041D" w:rsidP="009625D5" w:rsidRDefault="0015041D" w14:paraId="11722569" w14:textId="0D27F262">
      <w:pPr>
        <w:pStyle w:val="ListParagraph"/>
        <w:numPr>
          <w:ilvl w:val="0"/>
          <w:numId w:val="9"/>
        </w:numPr>
        <w:autoSpaceDE w:val="0"/>
        <w:autoSpaceDN w:val="0"/>
        <w:adjustRightInd w:val="0"/>
        <w:rPr>
          <w:rFonts w:eastAsiaTheme="minorEastAsia"/>
          <w:color w:val="353535"/>
        </w:rPr>
      </w:pPr>
      <w:r w:rsidRPr="00D25C8A">
        <w:rPr>
          <w:rFonts w:eastAsiaTheme="minorEastAsia"/>
          <w:color w:val="353535"/>
        </w:rPr>
        <w:t xml:space="preserve">In no case will </w:t>
      </w:r>
      <w:r w:rsidR="00025E2C">
        <w:rPr>
          <w:rFonts w:eastAsiaTheme="minorEastAsia"/>
          <w:color w:val="353535"/>
        </w:rPr>
        <w:t xml:space="preserve">grant </w:t>
      </w:r>
      <w:r w:rsidRPr="00D25C8A">
        <w:rPr>
          <w:rFonts w:eastAsiaTheme="minorEastAsia"/>
          <w:color w:val="353535"/>
        </w:rPr>
        <w:t xml:space="preserve">award exceed eligible </w:t>
      </w:r>
      <w:r w:rsidR="00BE04DF">
        <w:rPr>
          <w:rFonts w:eastAsiaTheme="minorEastAsia"/>
          <w:color w:val="353535"/>
        </w:rPr>
        <w:t>expenses</w:t>
      </w:r>
      <w:r w:rsidRPr="00D25C8A">
        <w:rPr>
          <w:rFonts w:eastAsiaTheme="minorEastAsia"/>
          <w:color w:val="353535"/>
        </w:rPr>
        <w:t>.</w:t>
      </w:r>
      <w:r w:rsidRPr="00D25C8A" w:rsidR="009625D5">
        <w:rPr>
          <w:rFonts w:eastAsiaTheme="minorEastAsia"/>
          <w:color w:val="353535"/>
        </w:rPr>
        <w:t xml:space="preserve"> </w:t>
      </w:r>
    </w:p>
    <w:p w:rsidR="009625D5" w:rsidRDefault="00695893" w14:paraId="58E29A3B" w14:textId="756FB385">
      <w:pPr>
        <w:pStyle w:val="ListParagraph"/>
        <w:numPr>
          <w:ilvl w:val="0"/>
          <w:numId w:val="9"/>
        </w:numPr>
        <w:rPr>
          <w:rFonts w:eastAsiaTheme="minorEastAsia"/>
          <w:color w:val="353535"/>
        </w:rPr>
      </w:pPr>
      <w:r>
        <w:rPr>
          <w:rFonts w:eastAsiaTheme="minorEastAsia"/>
          <w:color w:val="353535"/>
        </w:rPr>
        <w:t xml:space="preserve">Grant funds may not be used </w:t>
      </w:r>
      <w:r w:rsidRPr="00695893">
        <w:rPr>
          <w:rFonts w:eastAsiaTheme="minorEastAsia"/>
          <w:color w:val="353535"/>
        </w:rPr>
        <w:t>for expenses that have been or will be reimbursed under any federal program, such as the reimbursement by the federal government pursuant to the CARES Act of contributions by States to State unemployment funds</w:t>
      </w:r>
      <w:r w:rsidR="0035091D">
        <w:rPr>
          <w:rFonts w:eastAsiaTheme="minorEastAsia"/>
          <w:color w:val="353535"/>
        </w:rPr>
        <w:t xml:space="preserve"> or another grant or loan program (</w:t>
      </w:r>
      <w:r w:rsidRPr="009625D5" w:rsidR="009625D5">
        <w:rPr>
          <w:rFonts w:eastAsiaTheme="minorEastAsia"/>
          <w:color w:val="353535"/>
        </w:rPr>
        <w:t>SBA Payroll Protection Plan, SBA Economic Injury Disaster Loan, C-Star</w:t>
      </w:r>
      <w:r w:rsidR="009625D5">
        <w:rPr>
          <w:rFonts w:eastAsiaTheme="minorEastAsia"/>
          <w:color w:val="353535"/>
        </w:rPr>
        <w:t xml:space="preserve">). For example, if an SBA PPP loan covered payroll in March and April, the organization’s eligible </w:t>
      </w:r>
      <w:r w:rsidR="002161F5">
        <w:rPr>
          <w:rFonts w:eastAsiaTheme="minorEastAsia"/>
          <w:color w:val="353535"/>
        </w:rPr>
        <w:t xml:space="preserve">payroll expenses </w:t>
      </w:r>
      <w:r w:rsidR="00025E2C">
        <w:rPr>
          <w:rFonts w:eastAsiaTheme="minorEastAsia"/>
          <w:color w:val="353535"/>
        </w:rPr>
        <w:t>would be</w:t>
      </w:r>
      <w:r w:rsidR="002161F5">
        <w:rPr>
          <w:rFonts w:eastAsiaTheme="minorEastAsia"/>
          <w:color w:val="353535"/>
        </w:rPr>
        <w:t xml:space="preserve"> May through September.</w:t>
      </w:r>
    </w:p>
    <w:p w:rsidR="00695893" w:rsidP="00D25C8A" w:rsidRDefault="00695893" w14:paraId="08677F22" w14:textId="612E460C">
      <w:pPr>
        <w:pStyle w:val="ListParagraph"/>
        <w:numPr>
          <w:ilvl w:val="0"/>
          <w:numId w:val="9"/>
        </w:numPr>
        <w:rPr>
          <w:rFonts w:eastAsiaTheme="minorEastAsia"/>
          <w:color w:val="353535"/>
        </w:rPr>
      </w:pPr>
      <w:r>
        <w:rPr>
          <w:rFonts w:eastAsiaTheme="minorEastAsia"/>
          <w:color w:val="353535"/>
        </w:rPr>
        <w:t xml:space="preserve">Grant funds </w:t>
      </w:r>
      <w:r w:rsidRPr="00695893">
        <w:rPr>
          <w:rFonts w:eastAsiaTheme="minorEastAsia"/>
          <w:color w:val="353535"/>
        </w:rPr>
        <w:t>may not be used to cover damages</w:t>
      </w:r>
      <w:r w:rsidR="008D7B24">
        <w:rPr>
          <w:rFonts w:eastAsiaTheme="minorEastAsia"/>
          <w:color w:val="353535"/>
        </w:rPr>
        <w:t xml:space="preserve"> and/or </w:t>
      </w:r>
      <w:r w:rsidRPr="00695893">
        <w:rPr>
          <w:rFonts w:eastAsiaTheme="minorEastAsia"/>
          <w:color w:val="353535"/>
        </w:rPr>
        <w:t>expenses</w:t>
      </w:r>
      <w:r w:rsidR="00AD31AF">
        <w:rPr>
          <w:rFonts w:eastAsiaTheme="minorEastAsia"/>
          <w:color w:val="353535"/>
        </w:rPr>
        <w:t xml:space="preserve"> </w:t>
      </w:r>
      <w:r w:rsidRPr="00695893">
        <w:rPr>
          <w:rFonts w:eastAsiaTheme="minorEastAsia"/>
          <w:color w:val="353535"/>
        </w:rPr>
        <w:t>covered b</w:t>
      </w:r>
      <w:r w:rsidR="00AD31AF">
        <w:rPr>
          <w:rFonts w:eastAsiaTheme="minorEastAsia"/>
          <w:color w:val="353535"/>
        </w:rPr>
        <w:t>y insurance</w:t>
      </w:r>
      <w:r>
        <w:rPr>
          <w:rFonts w:eastAsiaTheme="minorEastAsia"/>
          <w:color w:val="353535"/>
        </w:rPr>
        <w:t>.</w:t>
      </w:r>
    </w:p>
    <w:p w:rsidRPr="00A91696" w:rsidR="00695893" w:rsidP="00D25C8A" w:rsidRDefault="00695893" w14:paraId="0FE40E2E" w14:textId="226AABBF">
      <w:pPr>
        <w:pStyle w:val="ListParagraph"/>
        <w:numPr>
          <w:ilvl w:val="0"/>
          <w:numId w:val="9"/>
        </w:numPr>
        <w:rPr>
          <w:rFonts w:eastAsiaTheme="minorEastAsia"/>
          <w:color w:val="353535"/>
        </w:rPr>
      </w:pPr>
      <w:r>
        <w:rPr>
          <w:rFonts w:eastAsiaTheme="minorEastAsia"/>
          <w:color w:val="353535"/>
        </w:rPr>
        <w:t>Grant funds may not be used to meet tax obli</w:t>
      </w:r>
      <w:r w:rsidRPr="000A6070">
        <w:rPr>
          <w:rFonts w:eastAsiaTheme="minorEastAsia"/>
          <w:color w:val="353535"/>
        </w:rPr>
        <w:t xml:space="preserve">gations. </w:t>
      </w:r>
    </w:p>
    <w:p w:rsidRPr="00A91696" w:rsidR="000A6070" w:rsidP="000A6070" w:rsidRDefault="000A6070" w14:paraId="6D72F712" w14:textId="77777777">
      <w:pPr>
        <w:numPr>
          <w:ilvl w:val="0"/>
          <w:numId w:val="9"/>
        </w:numPr>
        <w:rPr>
          <w:rFonts w:eastAsia="Times New Roman"/>
        </w:rPr>
      </w:pPr>
      <w:r w:rsidRPr="00A91696">
        <w:rPr>
          <w:rFonts w:eastAsia="Times New Roman"/>
        </w:rPr>
        <w:t>Grant funds may not be used for unpaid utility fees.</w:t>
      </w:r>
    </w:p>
    <w:p w:rsidRPr="00EE664B" w:rsidR="00003023" w:rsidP="00694F3D" w:rsidRDefault="00003023" w14:paraId="714B87BD" w14:textId="488784A3">
      <w:pPr>
        <w:numPr>
          <w:ilvl w:val="0"/>
          <w:numId w:val="9"/>
        </w:numPr>
        <w:spacing w:line="259" w:lineRule="auto"/>
        <w:jc w:val="both"/>
        <w:rPr>
          <w:rFonts w:ascii="Calibri" w:hAnsi="Calibri" w:eastAsia="Calibri" w:cs="Calibri"/>
        </w:rPr>
      </w:pPr>
      <w:r>
        <w:rPr>
          <w:rFonts w:eastAsiaTheme="minorEastAsia"/>
          <w:color w:val="353535"/>
        </w:rPr>
        <w:t>Grant funds may not be used for capital improvement projects.</w:t>
      </w:r>
    </w:p>
    <w:p w:rsidR="00EE664B" w:rsidP="00694F3D" w:rsidRDefault="00EE664B" w14:paraId="1453E726" w14:textId="77777777">
      <w:pPr>
        <w:rPr>
          <w:rFonts w:eastAsiaTheme="minorEastAsia"/>
          <w:color w:val="353535"/>
        </w:rPr>
      </w:pPr>
    </w:p>
    <w:p w:rsidR="00A23BD8" w:rsidP="00694F3D" w:rsidRDefault="00695893" w14:paraId="5D3CC5C2" w14:textId="154BB463">
      <w:pPr>
        <w:rPr>
          <w:rFonts w:eastAsiaTheme="minorEastAsia"/>
          <w:color w:val="353535"/>
        </w:rPr>
      </w:pPr>
      <w:r w:rsidRPr="00A52468">
        <w:rPr>
          <w:rFonts w:eastAsiaTheme="minorEastAsia"/>
          <w:color w:val="353535"/>
        </w:rPr>
        <w:t xml:space="preserve"> </w:t>
      </w:r>
      <w:r w:rsidR="00A23BD8">
        <w:rPr>
          <w:rFonts w:eastAsiaTheme="minorEastAsia"/>
          <w:color w:val="353535"/>
        </w:rPr>
        <w:t>The following are required to be submitted along with your application:</w:t>
      </w:r>
    </w:p>
    <w:p w:rsidR="00A23BD8" w:rsidP="00754EC0" w:rsidRDefault="00A23BD8" w14:paraId="07981772" w14:textId="73DE80F2">
      <w:pPr>
        <w:pStyle w:val="ListParagraph"/>
        <w:numPr>
          <w:ilvl w:val="0"/>
          <w:numId w:val="11"/>
        </w:numPr>
        <w:autoSpaceDE w:val="0"/>
        <w:autoSpaceDN w:val="0"/>
        <w:adjustRightInd w:val="0"/>
        <w:rPr>
          <w:rFonts w:eastAsiaTheme="minorEastAsia"/>
          <w:color w:val="353535"/>
        </w:rPr>
      </w:pPr>
      <w:r>
        <w:rPr>
          <w:rFonts w:eastAsiaTheme="minorEastAsia"/>
          <w:color w:val="353535"/>
        </w:rPr>
        <w:t>Organizational IR</w:t>
      </w:r>
      <w:r w:rsidR="00025E2C">
        <w:rPr>
          <w:rFonts w:eastAsiaTheme="minorEastAsia"/>
          <w:color w:val="353535"/>
        </w:rPr>
        <w:t>S</w:t>
      </w:r>
      <w:r>
        <w:rPr>
          <w:rFonts w:eastAsiaTheme="minorEastAsia"/>
          <w:color w:val="353535"/>
        </w:rPr>
        <w:t xml:space="preserve"> 990 for 2019</w:t>
      </w:r>
      <w:r w:rsidR="00025E2C">
        <w:rPr>
          <w:rFonts w:eastAsiaTheme="minorEastAsia"/>
          <w:color w:val="353535"/>
        </w:rPr>
        <w:t xml:space="preserve"> (or 2018, if 2019 not yet available)</w:t>
      </w:r>
    </w:p>
    <w:p w:rsidR="00A23BD8" w:rsidP="00754EC0" w:rsidRDefault="00A23BD8" w14:paraId="6B048AB8" w14:textId="3ABE0423">
      <w:pPr>
        <w:pStyle w:val="ListParagraph"/>
        <w:numPr>
          <w:ilvl w:val="0"/>
          <w:numId w:val="11"/>
        </w:numPr>
        <w:autoSpaceDE w:val="0"/>
        <w:autoSpaceDN w:val="0"/>
        <w:adjustRightInd w:val="0"/>
        <w:rPr>
          <w:rFonts w:eastAsiaTheme="minorEastAsia"/>
          <w:color w:val="353535"/>
        </w:rPr>
      </w:pPr>
      <w:r>
        <w:rPr>
          <w:rFonts w:eastAsiaTheme="minorEastAsia"/>
          <w:color w:val="353535"/>
        </w:rPr>
        <w:t xml:space="preserve">Second quarter financials for 2020 and 2019 (or if not in yet in operation during the second quarter of 2019, </w:t>
      </w:r>
      <w:r w:rsidR="00641EEB">
        <w:rPr>
          <w:rFonts w:eastAsiaTheme="minorEastAsia"/>
          <w:color w:val="353535"/>
        </w:rPr>
        <w:t xml:space="preserve">the organization should substitute </w:t>
      </w:r>
      <w:r>
        <w:rPr>
          <w:rFonts w:eastAsiaTheme="minorEastAsia"/>
          <w:color w:val="353535"/>
        </w:rPr>
        <w:t>financials</w:t>
      </w:r>
      <w:r w:rsidR="00641EEB">
        <w:rPr>
          <w:rFonts w:eastAsiaTheme="minorEastAsia"/>
          <w:color w:val="353535"/>
        </w:rPr>
        <w:t xml:space="preserve"> for the first three months of 2020</w:t>
      </w:r>
      <w:r>
        <w:rPr>
          <w:rFonts w:eastAsiaTheme="minorEastAsia"/>
          <w:color w:val="353535"/>
        </w:rPr>
        <w:t>)</w:t>
      </w:r>
    </w:p>
    <w:p w:rsidR="00A23BD8" w:rsidP="00754EC0" w:rsidRDefault="00A23BD8" w14:paraId="10B33C1C" w14:textId="390854CF">
      <w:pPr>
        <w:pStyle w:val="ListParagraph"/>
        <w:numPr>
          <w:ilvl w:val="0"/>
          <w:numId w:val="11"/>
        </w:numPr>
        <w:autoSpaceDE w:val="0"/>
        <w:autoSpaceDN w:val="0"/>
        <w:adjustRightInd w:val="0"/>
        <w:rPr>
          <w:rFonts w:eastAsiaTheme="minorEastAsia"/>
          <w:color w:val="353535"/>
        </w:rPr>
      </w:pPr>
      <w:r>
        <w:rPr>
          <w:rFonts w:eastAsiaTheme="minorEastAsia"/>
          <w:color w:val="353535"/>
        </w:rPr>
        <w:t>Proof of services provided to Saint Paul businesses (annual report</w:t>
      </w:r>
      <w:r w:rsidR="00E532EA">
        <w:rPr>
          <w:rFonts w:eastAsiaTheme="minorEastAsia"/>
          <w:color w:val="353535"/>
        </w:rPr>
        <w:t>, list of clients, etc.)</w:t>
      </w:r>
      <w:r w:rsidRPr="00B77EFB" w:rsidR="00B77EFB">
        <w:rPr>
          <w:rFonts w:eastAsiaTheme="minorEastAsia"/>
          <w:color w:val="353535"/>
        </w:rPr>
        <w:t xml:space="preserve"> </w:t>
      </w:r>
    </w:p>
    <w:p w:rsidR="00F424C1" w:rsidP="00754EC0" w:rsidRDefault="00F96981" w14:paraId="49396E05" w14:textId="14F9FB94">
      <w:pPr>
        <w:pStyle w:val="ListParagraph"/>
        <w:numPr>
          <w:ilvl w:val="0"/>
          <w:numId w:val="11"/>
        </w:numPr>
        <w:autoSpaceDE w:val="0"/>
        <w:autoSpaceDN w:val="0"/>
        <w:adjustRightInd w:val="0"/>
        <w:rPr>
          <w:rFonts w:eastAsiaTheme="minorEastAsia"/>
          <w:color w:val="353535"/>
        </w:rPr>
      </w:pPr>
      <w:r>
        <w:rPr>
          <w:rFonts w:eastAsiaTheme="minorEastAsia"/>
          <w:color w:val="353535"/>
        </w:rPr>
        <w:t xml:space="preserve">Detail </w:t>
      </w:r>
      <w:r w:rsidR="0072705C">
        <w:rPr>
          <w:rFonts w:eastAsiaTheme="minorEastAsia"/>
          <w:color w:val="353535"/>
        </w:rPr>
        <w:t>of eligible expenses</w:t>
      </w:r>
      <w:r w:rsidR="00680D88">
        <w:rPr>
          <w:rFonts w:eastAsiaTheme="minorEastAsia"/>
          <w:color w:val="353535"/>
        </w:rPr>
        <w:t xml:space="preserve"> and other federal and CARES Act funding</w:t>
      </w:r>
      <w:r>
        <w:rPr>
          <w:rFonts w:eastAsiaTheme="minorEastAsia"/>
          <w:color w:val="353535"/>
        </w:rPr>
        <w:t xml:space="preserve"> </w:t>
      </w:r>
    </w:p>
    <w:p w:rsidR="00694F3D" w:rsidP="00754EC0" w:rsidRDefault="00694F3D" w14:paraId="704846CA" w14:textId="74D6505C">
      <w:pPr>
        <w:pStyle w:val="ListParagraph"/>
        <w:numPr>
          <w:ilvl w:val="0"/>
          <w:numId w:val="11"/>
        </w:numPr>
        <w:autoSpaceDE w:val="0"/>
        <w:autoSpaceDN w:val="0"/>
        <w:adjustRightInd w:val="0"/>
        <w:rPr>
          <w:rFonts w:eastAsiaTheme="minorEastAsia"/>
          <w:color w:val="353535"/>
        </w:rPr>
      </w:pPr>
      <w:r>
        <w:rPr>
          <w:rFonts w:eastAsiaTheme="minorEastAsia"/>
          <w:color w:val="353535"/>
        </w:rPr>
        <w:lastRenderedPageBreak/>
        <w:t>IRS Form W-9</w:t>
      </w:r>
    </w:p>
    <w:p w:rsidR="00754EC0" w:rsidP="00DE4A45" w:rsidRDefault="00754EC0" w14:paraId="6100AD6E" w14:textId="5EA16C99">
      <w:pPr>
        <w:autoSpaceDE w:val="0"/>
        <w:autoSpaceDN w:val="0"/>
        <w:adjustRightInd w:val="0"/>
        <w:rPr>
          <w:rFonts w:eastAsiaTheme="minorEastAsia"/>
          <w:color w:val="353535"/>
        </w:rPr>
      </w:pPr>
    </w:p>
    <w:p w:rsidR="00680D88" w:rsidP="00DE4A45" w:rsidRDefault="00680D88" w14:paraId="113AEED0" w14:textId="77777777">
      <w:pPr>
        <w:autoSpaceDE w:val="0"/>
        <w:autoSpaceDN w:val="0"/>
        <w:adjustRightInd w:val="0"/>
        <w:rPr>
          <w:rFonts w:eastAsiaTheme="minorEastAsia"/>
          <w:color w:val="353535"/>
        </w:rPr>
      </w:pPr>
      <w:r>
        <w:rPr>
          <w:rFonts w:eastAsiaTheme="minorEastAsia"/>
          <w:color w:val="353535"/>
        </w:rPr>
        <w:t>Note:</w:t>
      </w:r>
    </w:p>
    <w:p w:rsidRPr="000F3D3F" w:rsidR="00DE4A45" w:rsidP="000F3D3F" w:rsidRDefault="00DE4A45" w14:paraId="4D7B3A0A" w14:textId="5C8263C9">
      <w:pPr>
        <w:pStyle w:val="ListParagraph"/>
        <w:numPr>
          <w:ilvl w:val="0"/>
          <w:numId w:val="13"/>
        </w:numPr>
        <w:autoSpaceDE w:val="0"/>
        <w:autoSpaceDN w:val="0"/>
        <w:adjustRightInd w:val="0"/>
        <w:rPr>
          <w:rFonts w:eastAsiaTheme="minorEastAsia"/>
          <w:i/>
          <w:iCs/>
          <w:color w:val="353535"/>
        </w:rPr>
      </w:pPr>
      <w:r w:rsidRPr="000F3D3F">
        <w:rPr>
          <w:rFonts w:eastAsiaTheme="minorEastAsia"/>
          <w:i/>
          <w:iCs/>
          <w:color w:val="353535"/>
        </w:rPr>
        <w:t>City Staff will conduct check-in</w:t>
      </w:r>
      <w:r w:rsidRPr="000F3D3F" w:rsidR="00F2001E">
        <w:rPr>
          <w:rFonts w:eastAsiaTheme="minorEastAsia"/>
          <w:i/>
          <w:iCs/>
          <w:color w:val="353535"/>
        </w:rPr>
        <w:t xml:space="preserve">s, at times determined by the City, </w:t>
      </w:r>
      <w:r w:rsidRPr="000F3D3F">
        <w:rPr>
          <w:rFonts w:eastAsiaTheme="minorEastAsia"/>
          <w:i/>
          <w:iCs/>
          <w:color w:val="353535"/>
        </w:rPr>
        <w:t xml:space="preserve">to monitor </w:t>
      </w:r>
      <w:r w:rsidRPr="000F3D3F" w:rsidR="00F2001E">
        <w:rPr>
          <w:rFonts w:eastAsiaTheme="minorEastAsia"/>
          <w:i/>
          <w:iCs/>
          <w:color w:val="353535"/>
        </w:rPr>
        <w:t xml:space="preserve">and/or audit </w:t>
      </w:r>
      <w:r w:rsidRPr="000F3D3F">
        <w:rPr>
          <w:rFonts w:eastAsiaTheme="minorEastAsia"/>
          <w:i/>
          <w:iCs/>
          <w:color w:val="353535"/>
        </w:rPr>
        <w:t>the use of grant funds</w:t>
      </w:r>
      <w:r w:rsidRPr="000F3D3F" w:rsidR="00F2001E">
        <w:rPr>
          <w:rFonts w:eastAsiaTheme="minorEastAsia"/>
          <w:i/>
          <w:iCs/>
          <w:color w:val="353535"/>
        </w:rPr>
        <w:t xml:space="preserve"> and</w:t>
      </w:r>
      <w:r w:rsidRPr="000F3D3F">
        <w:rPr>
          <w:rFonts w:eastAsiaTheme="minorEastAsia"/>
          <w:i/>
          <w:iCs/>
          <w:color w:val="353535"/>
        </w:rPr>
        <w:t xml:space="preserve"> to learn the effect of the grant and business outcomes.</w:t>
      </w:r>
      <w:r w:rsidRPr="000F3D3F" w:rsidR="00F96981">
        <w:rPr>
          <w:rFonts w:eastAsiaTheme="minorEastAsia"/>
          <w:i/>
          <w:iCs/>
          <w:color w:val="353535"/>
        </w:rPr>
        <w:t xml:space="preserve"> </w:t>
      </w:r>
    </w:p>
    <w:p w:rsidRPr="000F3D3F" w:rsidR="00DE4A45" w:rsidP="000F3D3F" w:rsidRDefault="00DE4A45" w14:paraId="147D272B" w14:textId="77777777">
      <w:pPr>
        <w:autoSpaceDE w:val="0"/>
        <w:autoSpaceDN w:val="0"/>
        <w:adjustRightInd w:val="0"/>
        <w:rPr>
          <w:rFonts w:eastAsiaTheme="minorEastAsia"/>
          <w:i/>
          <w:iCs/>
          <w:color w:val="353535"/>
        </w:rPr>
      </w:pPr>
    </w:p>
    <w:p w:rsidRPr="000F3D3F" w:rsidR="00E532EA" w:rsidP="000F3D3F" w:rsidRDefault="000A6070" w14:paraId="0F593157" w14:textId="55351004">
      <w:pPr>
        <w:pStyle w:val="ListParagraph"/>
        <w:numPr>
          <w:ilvl w:val="0"/>
          <w:numId w:val="13"/>
        </w:numPr>
        <w:autoSpaceDE w:val="0"/>
        <w:autoSpaceDN w:val="0"/>
        <w:adjustRightInd w:val="0"/>
        <w:rPr>
          <w:rFonts w:eastAsiaTheme="minorEastAsia"/>
          <w:i/>
          <w:iCs/>
          <w:color w:val="353535"/>
        </w:rPr>
      </w:pPr>
      <w:r w:rsidRPr="000F3D3F">
        <w:rPr>
          <w:i/>
          <w:iCs/>
          <w:color w:val="353535"/>
        </w:rPr>
        <w:t>Applicants may be required to provide receipts for eligible expenses</w:t>
      </w:r>
      <w:r w:rsidRPr="000F3D3F" w:rsidR="00A825AA">
        <w:rPr>
          <w:i/>
          <w:iCs/>
          <w:color w:val="353535"/>
        </w:rPr>
        <w:t xml:space="preserve"> and ultima</w:t>
      </w:r>
      <w:r w:rsidRPr="000F3D3F" w:rsidR="00775DD9">
        <w:rPr>
          <w:i/>
          <w:iCs/>
          <w:color w:val="353535"/>
        </w:rPr>
        <w:t>te</w:t>
      </w:r>
      <w:r w:rsidRPr="000F3D3F" w:rsidR="00A825AA">
        <w:rPr>
          <w:i/>
          <w:iCs/>
          <w:color w:val="353535"/>
        </w:rPr>
        <w:t xml:space="preserve"> grant recipients will be required to retain documentation of expenses reimbursed with grant funds</w:t>
      </w:r>
      <w:r w:rsidRPr="000F3D3F">
        <w:rPr>
          <w:i/>
          <w:iCs/>
          <w:color w:val="353535"/>
        </w:rPr>
        <w:t>.</w:t>
      </w:r>
    </w:p>
    <w:sectPr w:rsidRPr="000F3D3F" w:rsidR="00E532EA" w:rsidSect="001C0E12">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1E3" w:rsidP="005E00B5" w:rsidRDefault="00EE51E3" w14:paraId="4CD9EAF4" w14:textId="77777777">
      <w:r>
        <w:separator/>
      </w:r>
    </w:p>
  </w:endnote>
  <w:endnote w:type="continuationSeparator" w:id="0">
    <w:p w:rsidR="00EE51E3" w:rsidP="005E00B5" w:rsidRDefault="00EE51E3" w14:paraId="1EE630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1E3" w:rsidP="005E00B5" w:rsidRDefault="00EE51E3" w14:paraId="3FD4A7E2" w14:textId="77777777">
      <w:r>
        <w:separator/>
      </w:r>
    </w:p>
  </w:footnote>
  <w:footnote w:type="continuationSeparator" w:id="0">
    <w:p w:rsidR="00EE51E3" w:rsidP="005E00B5" w:rsidRDefault="00EE51E3" w14:paraId="1D84CC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start w:val="1"/>
      <w:numFmt w:val="bullet"/>
      <w:lvlText w:val=""/>
      <w:lvlJc w:val="left"/>
      <w:rPr>
        <w:rFonts w:hint="default" w:ascii="Symbol" w:hAnsi="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965B9F"/>
    <w:multiLevelType w:val="hybridMultilevel"/>
    <w:tmpl w:val="75CA28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CB2142"/>
    <w:multiLevelType w:val="hybridMultilevel"/>
    <w:tmpl w:val="FFFFFFFF"/>
    <w:lvl w:ilvl="0" w:tplc="40EE75A2">
      <w:start w:val="1"/>
      <w:numFmt w:val="bullet"/>
      <w:lvlText w:val=""/>
      <w:lvlJc w:val="left"/>
      <w:pPr>
        <w:ind w:left="720" w:hanging="360"/>
      </w:pPr>
      <w:rPr>
        <w:rFonts w:hint="default" w:ascii="Symbol" w:hAnsi="Symbol"/>
      </w:rPr>
    </w:lvl>
    <w:lvl w:ilvl="1" w:tplc="66A685CE">
      <w:start w:val="1"/>
      <w:numFmt w:val="bullet"/>
      <w:lvlText w:val="o"/>
      <w:lvlJc w:val="left"/>
      <w:pPr>
        <w:ind w:left="1440" w:hanging="360"/>
      </w:pPr>
      <w:rPr>
        <w:rFonts w:hint="default" w:ascii="Courier New" w:hAnsi="Courier New"/>
      </w:rPr>
    </w:lvl>
    <w:lvl w:ilvl="2" w:tplc="A7CCD4D6">
      <w:start w:val="1"/>
      <w:numFmt w:val="bullet"/>
      <w:lvlText w:val=""/>
      <w:lvlJc w:val="left"/>
      <w:pPr>
        <w:ind w:left="2160" w:hanging="360"/>
      </w:pPr>
      <w:rPr>
        <w:rFonts w:hint="default" w:ascii="Wingdings" w:hAnsi="Wingdings"/>
      </w:rPr>
    </w:lvl>
    <w:lvl w:ilvl="3" w:tplc="C0EC927A">
      <w:start w:val="1"/>
      <w:numFmt w:val="bullet"/>
      <w:lvlText w:val=""/>
      <w:lvlJc w:val="left"/>
      <w:pPr>
        <w:ind w:left="2880" w:hanging="360"/>
      </w:pPr>
      <w:rPr>
        <w:rFonts w:hint="default" w:ascii="Symbol" w:hAnsi="Symbol"/>
      </w:rPr>
    </w:lvl>
    <w:lvl w:ilvl="4" w:tplc="F6B8AB5E">
      <w:start w:val="1"/>
      <w:numFmt w:val="bullet"/>
      <w:lvlText w:val="o"/>
      <w:lvlJc w:val="left"/>
      <w:pPr>
        <w:ind w:left="3600" w:hanging="360"/>
      </w:pPr>
      <w:rPr>
        <w:rFonts w:hint="default" w:ascii="Courier New" w:hAnsi="Courier New"/>
      </w:rPr>
    </w:lvl>
    <w:lvl w:ilvl="5" w:tplc="A73E79B0">
      <w:start w:val="1"/>
      <w:numFmt w:val="bullet"/>
      <w:lvlText w:val=""/>
      <w:lvlJc w:val="left"/>
      <w:pPr>
        <w:ind w:left="4320" w:hanging="360"/>
      </w:pPr>
      <w:rPr>
        <w:rFonts w:hint="default" w:ascii="Wingdings" w:hAnsi="Wingdings"/>
      </w:rPr>
    </w:lvl>
    <w:lvl w:ilvl="6" w:tplc="F9689606">
      <w:start w:val="1"/>
      <w:numFmt w:val="bullet"/>
      <w:lvlText w:val=""/>
      <w:lvlJc w:val="left"/>
      <w:pPr>
        <w:ind w:left="5040" w:hanging="360"/>
      </w:pPr>
      <w:rPr>
        <w:rFonts w:hint="default" w:ascii="Symbol" w:hAnsi="Symbol"/>
      </w:rPr>
    </w:lvl>
    <w:lvl w:ilvl="7" w:tplc="D88C0444">
      <w:start w:val="1"/>
      <w:numFmt w:val="bullet"/>
      <w:lvlText w:val="o"/>
      <w:lvlJc w:val="left"/>
      <w:pPr>
        <w:ind w:left="5760" w:hanging="360"/>
      </w:pPr>
      <w:rPr>
        <w:rFonts w:hint="default" w:ascii="Courier New" w:hAnsi="Courier New"/>
      </w:rPr>
    </w:lvl>
    <w:lvl w:ilvl="8" w:tplc="F7A8AE84">
      <w:start w:val="1"/>
      <w:numFmt w:val="bullet"/>
      <w:lvlText w:val=""/>
      <w:lvlJc w:val="left"/>
      <w:pPr>
        <w:ind w:left="6480" w:hanging="360"/>
      </w:pPr>
      <w:rPr>
        <w:rFonts w:hint="default" w:ascii="Wingdings" w:hAnsi="Wingdings"/>
      </w:rPr>
    </w:lvl>
  </w:abstractNum>
  <w:abstractNum w:abstractNumId="5" w15:restartNumberingAfterBreak="0">
    <w:nsid w:val="1B3F75BD"/>
    <w:multiLevelType w:val="hybridMultilevel"/>
    <w:tmpl w:val="5F709F42"/>
    <w:lvl w:ilvl="0" w:tplc="00000065">
      <w:start w:val="1"/>
      <w:numFmt w:val="bullet"/>
      <w:lvlText w:val="⁃"/>
      <w:lvlJc w:val="left"/>
      <w:pPr>
        <w:ind w:left="720" w:hanging="360"/>
      </w:pPr>
    </w:lvl>
    <w:lvl w:ilvl="1" w:tplc="04090001">
      <w:start w:val="1"/>
      <w:numFmt w:val="bullet"/>
      <w:lvlText w:val=""/>
      <w:lvlJc w:val="left"/>
      <w:pPr>
        <w:ind w:left="360" w:hanging="360"/>
      </w:pPr>
      <w:rPr>
        <w:rFonts w:hint="default" w:ascii="Symbol" w:hAnsi="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E8197A"/>
    <w:multiLevelType w:val="hybridMultilevel"/>
    <w:tmpl w:val="17BE29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60B3271"/>
    <w:multiLevelType w:val="hybridMultilevel"/>
    <w:tmpl w:val="FFFFFFFF"/>
    <w:lvl w:ilvl="0" w:tplc="C4CEA202">
      <w:start w:val="1"/>
      <w:numFmt w:val="bullet"/>
      <w:lvlText w:val=""/>
      <w:lvlJc w:val="left"/>
      <w:pPr>
        <w:ind w:left="720" w:hanging="360"/>
      </w:pPr>
      <w:rPr>
        <w:rFonts w:hint="default" w:ascii="Symbol" w:hAnsi="Symbol"/>
      </w:rPr>
    </w:lvl>
    <w:lvl w:ilvl="1" w:tplc="C732873C">
      <w:start w:val="1"/>
      <w:numFmt w:val="bullet"/>
      <w:lvlText w:val="o"/>
      <w:lvlJc w:val="left"/>
      <w:pPr>
        <w:ind w:left="1440" w:hanging="360"/>
      </w:pPr>
      <w:rPr>
        <w:rFonts w:hint="default" w:ascii="Courier New" w:hAnsi="Courier New"/>
      </w:rPr>
    </w:lvl>
    <w:lvl w:ilvl="2" w:tplc="823E1A8C">
      <w:start w:val="1"/>
      <w:numFmt w:val="bullet"/>
      <w:lvlText w:val=""/>
      <w:lvlJc w:val="left"/>
      <w:pPr>
        <w:ind w:left="2160" w:hanging="360"/>
      </w:pPr>
      <w:rPr>
        <w:rFonts w:hint="default" w:ascii="Wingdings" w:hAnsi="Wingdings"/>
      </w:rPr>
    </w:lvl>
    <w:lvl w:ilvl="3" w:tplc="E61C6608">
      <w:start w:val="1"/>
      <w:numFmt w:val="bullet"/>
      <w:lvlText w:val=""/>
      <w:lvlJc w:val="left"/>
      <w:pPr>
        <w:ind w:left="2880" w:hanging="360"/>
      </w:pPr>
      <w:rPr>
        <w:rFonts w:hint="default" w:ascii="Symbol" w:hAnsi="Symbol"/>
      </w:rPr>
    </w:lvl>
    <w:lvl w:ilvl="4" w:tplc="97262E72">
      <w:start w:val="1"/>
      <w:numFmt w:val="bullet"/>
      <w:lvlText w:val="o"/>
      <w:lvlJc w:val="left"/>
      <w:pPr>
        <w:ind w:left="3600" w:hanging="360"/>
      </w:pPr>
      <w:rPr>
        <w:rFonts w:hint="default" w:ascii="Courier New" w:hAnsi="Courier New"/>
      </w:rPr>
    </w:lvl>
    <w:lvl w:ilvl="5" w:tplc="23F4D502">
      <w:start w:val="1"/>
      <w:numFmt w:val="bullet"/>
      <w:lvlText w:val=""/>
      <w:lvlJc w:val="left"/>
      <w:pPr>
        <w:ind w:left="4320" w:hanging="360"/>
      </w:pPr>
      <w:rPr>
        <w:rFonts w:hint="default" w:ascii="Wingdings" w:hAnsi="Wingdings"/>
      </w:rPr>
    </w:lvl>
    <w:lvl w:ilvl="6" w:tplc="40D6B056">
      <w:start w:val="1"/>
      <w:numFmt w:val="bullet"/>
      <w:lvlText w:val=""/>
      <w:lvlJc w:val="left"/>
      <w:pPr>
        <w:ind w:left="5040" w:hanging="360"/>
      </w:pPr>
      <w:rPr>
        <w:rFonts w:hint="default" w:ascii="Symbol" w:hAnsi="Symbol"/>
      </w:rPr>
    </w:lvl>
    <w:lvl w:ilvl="7" w:tplc="6786F208">
      <w:start w:val="1"/>
      <w:numFmt w:val="bullet"/>
      <w:lvlText w:val="o"/>
      <w:lvlJc w:val="left"/>
      <w:pPr>
        <w:ind w:left="5760" w:hanging="360"/>
      </w:pPr>
      <w:rPr>
        <w:rFonts w:hint="default" w:ascii="Courier New" w:hAnsi="Courier New"/>
      </w:rPr>
    </w:lvl>
    <w:lvl w:ilvl="8" w:tplc="D0587F92">
      <w:start w:val="1"/>
      <w:numFmt w:val="bullet"/>
      <w:lvlText w:val=""/>
      <w:lvlJc w:val="left"/>
      <w:pPr>
        <w:ind w:left="6480" w:hanging="360"/>
      </w:pPr>
      <w:rPr>
        <w:rFonts w:hint="default" w:ascii="Wingdings" w:hAnsi="Wingdings"/>
      </w:rPr>
    </w:lvl>
  </w:abstractNum>
  <w:abstractNum w:abstractNumId="8" w15:restartNumberingAfterBreak="0">
    <w:nsid w:val="2D763974"/>
    <w:multiLevelType w:val="hybridMultilevel"/>
    <w:tmpl w:val="A1829AB0"/>
    <w:lvl w:ilvl="0" w:tplc="04090001">
      <w:start w:val="1"/>
      <w:numFmt w:val="bullet"/>
      <w:lvlText w:val=""/>
      <w:lvlJc w:val="left"/>
      <w:pPr>
        <w:ind w:left="720" w:hanging="360"/>
      </w:pPr>
      <w:rPr>
        <w:rFonts w:hint="default" w:ascii="Symbol" w:hAnsi="Symbol"/>
      </w:rPr>
    </w:lvl>
    <w:lvl w:ilvl="1" w:tplc="6E0EB236">
      <w:start w:val="1"/>
      <w:numFmt w:val="bullet"/>
      <w:lvlText w:val="o"/>
      <w:lvlJc w:val="left"/>
      <w:pPr>
        <w:ind w:left="1440" w:hanging="360"/>
      </w:pPr>
      <w:rPr>
        <w:rFonts w:hint="default" w:ascii="Courier New" w:hAnsi="Courier New" w:cs="Times New Roman"/>
      </w:rPr>
    </w:lvl>
    <w:lvl w:ilvl="2" w:tplc="4EC09FBE">
      <w:start w:val="1"/>
      <w:numFmt w:val="bullet"/>
      <w:lvlText w:val=""/>
      <w:lvlJc w:val="left"/>
      <w:pPr>
        <w:ind w:left="2160" w:hanging="360"/>
      </w:pPr>
      <w:rPr>
        <w:rFonts w:hint="default" w:ascii="Wingdings" w:hAnsi="Wingdings"/>
      </w:rPr>
    </w:lvl>
    <w:lvl w:ilvl="3" w:tplc="C096C11A">
      <w:start w:val="1"/>
      <w:numFmt w:val="bullet"/>
      <w:lvlText w:val=""/>
      <w:lvlJc w:val="left"/>
      <w:pPr>
        <w:ind w:left="2880" w:hanging="360"/>
      </w:pPr>
      <w:rPr>
        <w:rFonts w:hint="default" w:ascii="Symbol" w:hAnsi="Symbol"/>
      </w:rPr>
    </w:lvl>
    <w:lvl w:ilvl="4" w:tplc="8F4AABC0">
      <w:start w:val="1"/>
      <w:numFmt w:val="bullet"/>
      <w:lvlText w:val="o"/>
      <w:lvlJc w:val="left"/>
      <w:pPr>
        <w:ind w:left="3600" w:hanging="360"/>
      </w:pPr>
      <w:rPr>
        <w:rFonts w:hint="default" w:ascii="Courier New" w:hAnsi="Courier New" w:cs="Times New Roman"/>
      </w:rPr>
    </w:lvl>
    <w:lvl w:ilvl="5" w:tplc="5184AE76">
      <w:start w:val="1"/>
      <w:numFmt w:val="bullet"/>
      <w:lvlText w:val=""/>
      <w:lvlJc w:val="left"/>
      <w:pPr>
        <w:ind w:left="4320" w:hanging="360"/>
      </w:pPr>
      <w:rPr>
        <w:rFonts w:hint="default" w:ascii="Wingdings" w:hAnsi="Wingdings"/>
      </w:rPr>
    </w:lvl>
    <w:lvl w:ilvl="6" w:tplc="7F40444E">
      <w:start w:val="1"/>
      <w:numFmt w:val="bullet"/>
      <w:lvlText w:val=""/>
      <w:lvlJc w:val="left"/>
      <w:pPr>
        <w:ind w:left="5040" w:hanging="360"/>
      </w:pPr>
      <w:rPr>
        <w:rFonts w:hint="default" w:ascii="Symbol" w:hAnsi="Symbol"/>
      </w:rPr>
    </w:lvl>
    <w:lvl w:ilvl="7" w:tplc="C8562D7C">
      <w:start w:val="1"/>
      <w:numFmt w:val="bullet"/>
      <w:lvlText w:val="o"/>
      <w:lvlJc w:val="left"/>
      <w:pPr>
        <w:ind w:left="5760" w:hanging="360"/>
      </w:pPr>
      <w:rPr>
        <w:rFonts w:hint="default" w:ascii="Courier New" w:hAnsi="Courier New" w:cs="Times New Roman"/>
      </w:rPr>
    </w:lvl>
    <w:lvl w:ilvl="8" w:tplc="47421C60">
      <w:start w:val="1"/>
      <w:numFmt w:val="bullet"/>
      <w:lvlText w:val=""/>
      <w:lvlJc w:val="left"/>
      <w:pPr>
        <w:ind w:left="6480" w:hanging="360"/>
      </w:pPr>
      <w:rPr>
        <w:rFonts w:hint="default" w:ascii="Wingdings" w:hAnsi="Wingdings"/>
      </w:rPr>
    </w:lvl>
  </w:abstractNum>
  <w:abstractNum w:abstractNumId="9" w15:restartNumberingAfterBreak="0">
    <w:nsid w:val="37562E9B"/>
    <w:multiLevelType w:val="hybridMultilevel"/>
    <w:tmpl w:val="FFFFFFFF"/>
    <w:lvl w:ilvl="0" w:tplc="55BA51AE">
      <w:start w:val="1"/>
      <w:numFmt w:val="bullet"/>
      <w:lvlText w:val=""/>
      <w:lvlJc w:val="left"/>
      <w:pPr>
        <w:ind w:left="720" w:hanging="360"/>
      </w:pPr>
      <w:rPr>
        <w:rFonts w:hint="default" w:ascii="Symbol" w:hAnsi="Symbol"/>
      </w:rPr>
    </w:lvl>
    <w:lvl w:ilvl="1" w:tplc="FC6074EE">
      <w:start w:val="1"/>
      <w:numFmt w:val="bullet"/>
      <w:lvlText w:val="o"/>
      <w:lvlJc w:val="left"/>
      <w:pPr>
        <w:ind w:left="1440" w:hanging="360"/>
      </w:pPr>
      <w:rPr>
        <w:rFonts w:hint="default" w:ascii="Courier New" w:hAnsi="Courier New"/>
      </w:rPr>
    </w:lvl>
    <w:lvl w:ilvl="2" w:tplc="6B38E06C">
      <w:start w:val="1"/>
      <w:numFmt w:val="bullet"/>
      <w:lvlText w:val=""/>
      <w:lvlJc w:val="left"/>
      <w:pPr>
        <w:ind w:left="2160" w:hanging="360"/>
      </w:pPr>
      <w:rPr>
        <w:rFonts w:hint="default" w:ascii="Wingdings" w:hAnsi="Wingdings"/>
      </w:rPr>
    </w:lvl>
    <w:lvl w:ilvl="3" w:tplc="491E8146">
      <w:start w:val="1"/>
      <w:numFmt w:val="bullet"/>
      <w:lvlText w:val=""/>
      <w:lvlJc w:val="left"/>
      <w:pPr>
        <w:ind w:left="2880" w:hanging="360"/>
      </w:pPr>
      <w:rPr>
        <w:rFonts w:hint="default" w:ascii="Symbol" w:hAnsi="Symbol"/>
      </w:rPr>
    </w:lvl>
    <w:lvl w:ilvl="4" w:tplc="C3FC3FE4">
      <w:start w:val="1"/>
      <w:numFmt w:val="bullet"/>
      <w:lvlText w:val="o"/>
      <w:lvlJc w:val="left"/>
      <w:pPr>
        <w:ind w:left="3600" w:hanging="360"/>
      </w:pPr>
      <w:rPr>
        <w:rFonts w:hint="default" w:ascii="Courier New" w:hAnsi="Courier New"/>
      </w:rPr>
    </w:lvl>
    <w:lvl w:ilvl="5" w:tplc="7070081C">
      <w:start w:val="1"/>
      <w:numFmt w:val="bullet"/>
      <w:lvlText w:val=""/>
      <w:lvlJc w:val="left"/>
      <w:pPr>
        <w:ind w:left="4320" w:hanging="360"/>
      </w:pPr>
      <w:rPr>
        <w:rFonts w:hint="default" w:ascii="Wingdings" w:hAnsi="Wingdings"/>
      </w:rPr>
    </w:lvl>
    <w:lvl w:ilvl="6" w:tplc="622A4DAE">
      <w:start w:val="1"/>
      <w:numFmt w:val="bullet"/>
      <w:lvlText w:val=""/>
      <w:lvlJc w:val="left"/>
      <w:pPr>
        <w:ind w:left="5040" w:hanging="360"/>
      </w:pPr>
      <w:rPr>
        <w:rFonts w:hint="default" w:ascii="Symbol" w:hAnsi="Symbol"/>
      </w:rPr>
    </w:lvl>
    <w:lvl w:ilvl="7" w:tplc="5B5E7AF6">
      <w:start w:val="1"/>
      <w:numFmt w:val="bullet"/>
      <w:lvlText w:val="o"/>
      <w:lvlJc w:val="left"/>
      <w:pPr>
        <w:ind w:left="5760" w:hanging="360"/>
      </w:pPr>
      <w:rPr>
        <w:rFonts w:hint="default" w:ascii="Courier New" w:hAnsi="Courier New"/>
      </w:rPr>
    </w:lvl>
    <w:lvl w:ilvl="8" w:tplc="9F945FAE">
      <w:start w:val="1"/>
      <w:numFmt w:val="bullet"/>
      <w:lvlText w:val=""/>
      <w:lvlJc w:val="left"/>
      <w:pPr>
        <w:ind w:left="6480" w:hanging="360"/>
      </w:pPr>
      <w:rPr>
        <w:rFonts w:hint="default" w:ascii="Wingdings" w:hAnsi="Wingdings"/>
      </w:rPr>
    </w:lvl>
  </w:abstractNum>
  <w:abstractNum w:abstractNumId="10" w15:restartNumberingAfterBreak="0">
    <w:nsid w:val="456564E2"/>
    <w:multiLevelType w:val="hybridMultilevel"/>
    <w:tmpl w:val="40E4BC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6E74E6A"/>
    <w:multiLevelType w:val="hybridMultilevel"/>
    <w:tmpl w:val="001809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0C74A54"/>
    <w:multiLevelType w:val="hybridMultilevel"/>
    <w:tmpl w:val="A9EEB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9"/>
  </w:num>
  <w:num w:numId="4">
    <w:abstractNumId w:val="0"/>
  </w:num>
  <w:num w:numId="5">
    <w:abstractNumId w:val="1"/>
  </w:num>
  <w:num w:numId="6">
    <w:abstractNumId w:val="2"/>
  </w:num>
  <w:num w:numId="7">
    <w:abstractNumId w:val="5"/>
  </w:num>
  <w:num w:numId="8">
    <w:abstractNumId w:val="11"/>
  </w:num>
  <w:num w:numId="9">
    <w:abstractNumId w:val="3"/>
  </w:num>
  <w:num w:numId="10">
    <w:abstractNumId w:val="10"/>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9A"/>
    <w:rsid w:val="00003023"/>
    <w:rsid w:val="00025E2C"/>
    <w:rsid w:val="00043412"/>
    <w:rsid w:val="0007524F"/>
    <w:rsid w:val="0008572A"/>
    <w:rsid w:val="00086C04"/>
    <w:rsid w:val="000A2D4F"/>
    <w:rsid w:val="000A6070"/>
    <w:rsid w:val="000F3D3F"/>
    <w:rsid w:val="0015041D"/>
    <w:rsid w:val="001B6D11"/>
    <w:rsid w:val="001C0E12"/>
    <w:rsid w:val="001D66F7"/>
    <w:rsid w:val="001E39FA"/>
    <w:rsid w:val="002161F5"/>
    <w:rsid w:val="00297242"/>
    <w:rsid w:val="002AFEAE"/>
    <w:rsid w:val="002E323B"/>
    <w:rsid w:val="003173EF"/>
    <w:rsid w:val="0035091D"/>
    <w:rsid w:val="003B56E8"/>
    <w:rsid w:val="00423ECC"/>
    <w:rsid w:val="00453F66"/>
    <w:rsid w:val="00462961"/>
    <w:rsid w:val="004A400E"/>
    <w:rsid w:val="004E2A18"/>
    <w:rsid w:val="00530A27"/>
    <w:rsid w:val="00555BBB"/>
    <w:rsid w:val="0057388D"/>
    <w:rsid w:val="005929E8"/>
    <w:rsid w:val="005E00B5"/>
    <w:rsid w:val="005E7F03"/>
    <w:rsid w:val="00641EEB"/>
    <w:rsid w:val="00666927"/>
    <w:rsid w:val="00680D88"/>
    <w:rsid w:val="00682A3A"/>
    <w:rsid w:val="00694F3D"/>
    <w:rsid w:val="00695893"/>
    <w:rsid w:val="006A0B28"/>
    <w:rsid w:val="006F6AD3"/>
    <w:rsid w:val="00715D11"/>
    <w:rsid w:val="0072705C"/>
    <w:rsid w:val="0073142E"/>
    <w:rsid w:val="00733725"/>
    <w:rsid w:val="00754EC0"/>
    <w:rsid w:val="00765C66"/>
    <w:rsid w:val="00775DD9"/>
    <w:rsid w:val="0079347C"/>
    <w:rsid w:val="007D2A95"/>
    <w:rsid w:val="007F3FC2"/>
    <w:rsid w:val="00830025"/>
    <w:rsid w:val="00836A97"/>
    <w:rsid w:val="00861BBE"/>
    <w:rsid w:val="00877B9F"/>
    <w:rsid w:val="008C78CD"/>
    <w:rsid w:val="008D7B24"/>
    <w:rsid w:val="008E555B"/>
    <w:rsid w:val="009625D5"/>
    <w:rsid w:val="00A01B28"/>
    <w:rsid w:val="00A02E03"/>
    <w:rsid w:val="00A05FB9"/>
    <w:rsid w:val="00A23BD8"/>
    <w:rsid w:val="00A52468"/>
    <w:rsid w:val="00A6159A"/>
    <w:rsid w:val="00A76FF5"/>
    <w:rsid w:val="00A825AA"/>
    <w:rsid w:val="00A91696"/>
    <w:rsid w:val="00AA1338"/>
    <w:rsid w:val="00AD31AF"/>
    <w:rsid w:val="00AE6367"/>
    <w:rsid w:val="00B7305D"/>
    <w:rsid w:val="00B77EFB"/>
    <w:rsid w:val="00BE04DF"/>
    <w:rsid w:val="00C11425"/>
    <w:rsid w:val="00C49370"/>
    <w:rsid w:val="00C70EC2"/>
    <w:rsid w:val="00CA0B35"/>
    <w:rsid w:val="00CB4204"/>
    <w:rsid w:val="00CE7B1B"/>
    <w:rsid w:val="00D25C8A"/>
    <w:rsid w:val="00D51F68"/>
    <w:rsid w:val="00D821E3"/>
    <w:rsid w:val="00DA7E3E"/>
    <w:rsid w:val="00DE4A45"/>
    <w:rsid w:val="00DF2D0E"/>
    <w:rsid w:val="00E532EA"/>
    <w:rsid w:val="00EA09EE"/>
    <w:rsid w:val="00EE51E3"/>
    <w:rsid w:val="00EE664B"/>
    <w:rsid w:val="00F2001E"/>
    <w:rsid w:val="00F424C1"/>
    <w:rsid w:val="00F73AB5"/>
    <w:rsid w:val="00F82A9A"/>
    <w:rsid w:val="00F9070E"/>
    <w:rsid w:val="00F96981"/>
    <w:rsid w:val="00FA3778"/>
    <w:rsid w:val="00FF66C2"/>
    <w:rsid w:val="01670F4F"/>
    <w:rsid w:val="0172D5A7"/>
    <w:rsid w:val="01D74208"/>
    <w:rsid w:val="01F94DE1"/>
    <w:rsid w:val="0204A431"/>
    <w:rsid w:val="020BE76E"/>
    <w:rsid w:val="023936E2"/>
    <w:rsid w:val="029C60EA"/>
    <w:rsid w:val="02C04079"/>
    <w:rsid w:val="0354DCA6"/>
    <w:rsid w:val="04E5A85A"/>
    <w:rsid w:val="055D4B07"/>
    <w:rsid w:val="057C6439"/>
    <w:rsid w:val="05982799"/>
    <w:rsid w:val="05E89841"/>
    <w:rsid w:val="067EAF03"/>
    <w:rsid w:val="06880AFB"/>
    <w:rsid w:val="06A636D9"/>
    <w:rsid w:val="0743016A"/>
    <w:rsid w:val="07773EDA"/>
    <w:rsid w:val="079EC4BC"/>
    <w:rsid w:val="08097375"/>
    <w:rsid w:val="080ED72B"/>
    <w:rsid w:val="0848A511"/>
    <w:rsid w:val="0851557B"/>
    <w:rsid w:val="085B4C3C"/>
    <w:rsid w:val="09BC0C6C"/>
    <w:rsid w:val="09D6DE1D"/>
    <w:rsid w:val="09F5752C"/>
    <w:rsid w:val="0A49260A"/>
    <w:rsid w:val="0A5402D4"/>
    <w:rsid w:val="0A7FAF48"/>
    <w:rsid w:val="0AB8F303"/>
    <w:rsid w:val="0ADC4E24"/>
    <w:rsid w:val="0C82578E"/>
    <w:rsid w:val="0CC21018"/>
    <w:rsid w:val="0D0E45DF"/>
    <w:rsid w:val="0D26EC78"/>
    <w:rsid w:val="0E60F64E"/>
    <w:rsid w:val="0F4D4A66"/>
    <w:rsid w:val="0F90DB4D"/>
    <w:rsid w:val="0FA2B4BE"/>
    <w:rsid w:val="0FE61CB1"/>
    <w:rsid w:val="105AC7BF"/>
    <w:rsid w:val="107EF32D"/>
    <w:rsid w:val="107EF763"/>
    <w:rsid w:val="10B35922"/>
    <w:rsid w:val="10D9A156"/>
    <w:rsid w:val="10E61BBC"/>
    <w:rsid w:val="111007A8"/>
    <w:rsid w:val="111276FE"/>
    <w:rsid w:val="11136523"/>
    <w:rsid w:val="116D92E3"/>
    <w:rsid w:val="12190D8B"/>
    <w:rsid w:val="12EA183D"/>
    <w:rsid w:val="136AB0CA"/>
    <w:rsid w:val="13B72479"/>
    <w:rsid w:val="14574976"/>
    <w:rsid w:val="14817520"/>
    <w:rsid w:val="14A9088E"/>
    <w:rsid w:val="14ACBFB6"/>
    <w:rsid w:val="153D8DD8"/>
    <w:rsid w:val="153FD820"/>
    <w:rsid w:val="15634188"/>
    <w:rsid w:val="15B72165"/>
    <w:rsid w:val="160033C5"/>
    <w:rsid w:val="16F246A8"/>
    <w:rsid w:val="172BD369"/>
    <w:rsid w:val="17798A30"/>
    <w:rsid w:val="177AF787"/>
    <w:rsid w:val="17C26014"/>
    <w:rsid w:val="17ECA26F"/>
    <w:rsid w:val="180322A1"/>
    <w:rsid w:val="1844350E"/>
    <w:rsid w:val="18DF911B"/>
    <w:rsid w:val="18E29E87"/>
    <w:rsid w:val="19674DF2"/>
    <w:rsid w:val="19B1E6C6"/>
    <w:rsid w:val="19EBDEC5"/>
    <w:rsid w:val="1A5ED107"/>
    <w:rsid w:val="1A913175"/>
    <w:rsid w:val="1AA0B505"/>
    <w:rsid w:val="1B2A7C70"/>
    <w:rsid w:val="1BC2E184"/>
    <w:rsid w:val="1BD59963"/>
    <w:rsid w:val="1BEC12DC"/>
    <w:rsid w:val="1BED5AA1"/>
    <w:rsid w:val="1C692F2A"/>
    <w:rsid w:val="1CDDAD9B"/>
    <w:rsid w:val="1D102E1A"/>
    <w:rsid w:val="1D22E5C3"/>
    <w:rsid w:val="1DDB7F58"/>
    <w:rsid w:val="1DED1AA7"/>
    <w:rsid w:val="1EBFF566"/>
    <w:rsid w:val="1F4113B7"/>
    <w:rsid w:val="1FFA9825"/>
    <w:rsid w:val="1FFBEF88"/>
    <w:rsid w:val="2032D2D1"/>
    <w:rsid w:val="206E844D"/>
    <w:rsid w:val="20DDDAA4"/>
    <w:rsid w:val="20EE660A"/>
    <w:rsid w:val="210BE539"/>
    <w:rsid w:val="2184C275"/>
    <w:rsid w:val="2246CEEF"/>
    <w:rsid w:val="225F36C4"/>
    <w:rsid w:val="22A70E83"/>
    <w:rsid w:val="22F774ED"/>
    <w:rsid w:val="23868ABE"/>
    <w:rsid w:val="2391C7C9"/>
    <w:rsid w:val="23AFA921"/>
    <w:rsid w:val="243D4A54"/>
    <w:rsid w:val="24A27B6C"/>
    <w:rsid w:val="24CB9EBC"/>
    <w:rsid w:val="2601FC7B"/>
    <w:rsid w:val="262B9E22"/>
    <w:rsid w:val="26518AE6"/>
    <w:rsid w:val="26E122DE"/>
    <w:rsid w:val="272DCC2E"/>
    <w:rsid w:val="272F3214"/>
    <w:rsid w:val="27EC723C"/>
    <w:rsid w:val="2822A68B"/>
    <w:rsid w:val="28A4AE65"/>
    <w:rsid w:val="28BEF685"/>
    <w:rsid w:val="295AA228"/>
    <w:rsid w:val="29C93EF2"/>
    <w:rsid w:val="29EF16CC"/>
    <w:rsid w:val="2AC16539"/>
    <w:rsid w:val="2AF20C9B"/>
    <w:rsid w:val="2B92CFB4"/>
    <w:rsid w:val="2C342F53"/>
    <w:rsid w:val="2C87B1BA"/>
    <w:rsid w:val="2CCE7582"/>
    <w:rsid w:val="2CE1D7A5"/>
    <w:rsid w:val="2D18EAEC"/>
    <w:rsid w:val="2D803A61"/>
    <w:rsid w:val="2DA8007A"/>
    <w:rsid w:val="2DBE0824"/>
    <w:rsid w:val="2E556FEE"/>
    <w:rsid w:val="2E6F0037"/>
    <w:rsid w:val="2EAACCE6"/>
    <w:rsid w:val="2EEA1F73"/>
    <w:rsid w:val="2EEAC279"/>
    <w:rsid w:val="2FA84BC1"/>
    <w:rsid w:val="2FC72728"/>
    <w:rsid w:val="2FCE3026"/>
    <w:rsid w:val="30329D25"/>
    <w:rsid w:val="30A1C4F4"/>
    <w:rsid w:val="30D11B97"/>
    <w:rsid w:val="3136FFC0"/>
    <w:rsid w:val="318D56AC"/>
    <w:rsid w:val="31B9580C"/>
    <w:rsid w:val="32662329"/>
    <w:rsid w:val="32A4D585"/>
    <w:rsid w:val="32BC22BA"/>
    <w:rsid w:val="32C1ECBB"/>
    <w:rsid w:val="3373B09A"/>
    <w:rsid w:val="33ADA933"/>
    <w:rsid w:val="343E60D5"/>
    <w:rsid w:val="34E92F35"/>
    <w:rsid w:val="35899281"/>
    <w:rsid w:val="377613A2"/>
    <w:rsid w:val="37837474"/>
    <w:rsid w:val="37DAC240"/>
    <w:rsid w:val="380BC23F"/>
    <w:rsid w:val="3841C60D"/>
    <w:rsid w:val="38D22D89"/>
    <w:rsid w:val="3955EA3A"/>
    <w:rsid w:val="395A63FF"/>
    <w:rsid w:val="39C8015B"/>
    <w:rsid w:val="3A4C2FCC"/>
    <w:rsid w:val="3A5E264D"/>
    <w:rsid w:val="3AF810D3"/>
    <w:rsid w:val="3BEAB415"/>
    <w:rsid w:val="3C300E7D"/>
    <w:rsid w:val="3C5B2787"/>
    <w:rsid w:val="3C61F589"/>
    <w:rsid w:val="3CC0F6D4"/>
    <w:rsid w:val="3D39CA9E"/>
    <w:rsid w:val="3D40E7B4"/>
    <w:rsid w:val="3D4CA1DF"/>
    <w:rsid w:val="3D522292"/>
    <w:rsid w:val="3D540956"/>
    <w:rsid w:val="3D5FABF6"/>
    <w:rsid w:val="3D7AAE78"/>
    <w:rsid w:val="3DE7B02C"/>
    <w:rsid w:val="3E724255"/>
    <w:rsid w:val="3F1613F2"/>
    <w:rsid w:val="3F4CE0D4"/>
    <w:rsid w:val="3FCBD62A"/>
    <w:rsid w:val="3FD52390"/>
    <w:rsid w:val="40372601"/>
    <w:rsid w:val="408A80B6"/>
    <w:rsid w:val="40DEAEAE"/>
    <w:rsid w:val="40EC98F0"/>
    <w:rsid w:val="41765127"/>
    <w:rsid w:val="41769A20"/>
    <w:rsid w:val="41E27CB9"/>
    <w:rsid w:val="41E4CCB8"/>
    <w:rsid w:val="4205304D"/>
    <w:rsid w:val="42F38EFB"/>
    <w:rsid w:val="430568BD"/>
    <w:rsid w:val="4314AF1E"/>
    <w:rsid w:val="4342A056"/>
    <w:rsid w:val="436AE20E"/>
    <w:rsid w:val="44548A40"/>
    <w:rsid w:val="446D3396"/>
    <w:rsid w:val="448168D1"/>
    <w:rsid w:val="44D927C7"/>
    <w:rsid w:val="46DA88D4"/>
    <w:rsid w:val="472F7528"/>
    <w:rsid w:val="47AE4353"/>
    <w:rsid w:val="47C820E7"/>
    <w:rsid w:val="47CB8CAD"/>
    <w:rsid w:val="47FFFC3E"/>
    <w:rsid w:val="491E8B80"/>
    <w:rsid w:val="4939B9A2"/>
    <w:rsid w:val="49B77830"/>
    <w:rsid w:val="4B09B83E"/>
    <w:rsid w:val="4B46180A"/>
    <w:rsid w:val="4B522BF6"/>
    <w:rsid w:val="4D82C228"/>
    <w:rsid w:val="4DE5F798"/>
    <w:rsid w:val="4EBD1C06"/>
    <w:rsid w:val="4F1DB701"/>
    <w:rsid w:val="4F8D47BD"/>
    <w:rsid w:val="4FB2CCBC"/>
    <w:rsid w:val="4FE35DFB"/>
    <w:rsid w:val="50341D67"/>
    <w:rsid w:val="509DB4AD"/>
    <w:rsid w:val="50A11E43"/>
    <w:rsid w:val="50F5D1E1"/>
    <w:rsid w:val="519D4CC9"/>
    <w:rsid w:val="52125F14"/>
    <w:rsid w:val="5221B80B"/>
    <w:rsid w:val="5232D93B"/>
    <w:rsid w:val="52FCCC13"/>
    <w:rsid w:val="537E49E8"/>
    <w:rsid w:val="53B78402"/>
    <w:rsid w:val="548B9B9B"/>
    <w:rsid w:val="54FF330F"/>
    <w:rsid w:val="55076038"/>
    <w:rsid w:val="5568407B"/>
    <w:rsid w:val="56032214"/>
    <w:rsid w:val="5681ABAA"/>
    <w:rsid w:val="56D105C5"/>
    <w:rsid w:val="56D80134"/>
    <w:rsid w:val="576F990D"/>
    <w:rsid w:val="5884568B"/>
    <w:rsid w:val="591CDADA"/>
    <w:rsid w:val="592E2BDD"/>
    <w:rsid w:val="599C8985"/>
    <w:rsid w:val="59B4C574"/>
    <w:rsid w:val="5A7C0DA8"/>
    <w:rsid w:val="5B3CD385"/>
    <w:rsid w:val="5BF7659B"/>
    <w:rsid w:val="5C5EC5DA"/>
    <w:rsid w:val="5CE7B662"/>
    <w:rsid w:val="5D699E60"/>
    <w:rsid w:val="5E46D8C9"/>
    <w:rsid w:val="5E822F40"/>
    <w:rsid w:val="5EE4597A"/>
    <w:rsid w:val="5F369A26"/>
    <w:rsid w:val="5F423E9B"/>
    <w:rsid w:val="5FA58E16"/>
    <w:rsid w:val="5FB8F587"/>
    <w:rsid w:val="5FFEED0A"/>
    <w:rsid w:val="600BDC0A"/>
    <w:rsid w:val="60382202"/>
    <w:rsid w:val="60865387"/>
    <w:rsid w:val="60F10E36"/>
    <w:rsid w:val="61402531"/>
    <w:rsid w:val="61CFB4E5"/>
    <w:rsid w:val="6274AAA8"/>
    <w:rsid w:val="631ECB94"/>
    <w:rsid w:val="63BDF449"/>
    <w:rsid w:val="63CC428D"/>
    <w:rsid w:val="63EEE342"/>
    <w:rsid w:val="645ADA75"/>
    <w:rsid w:val="64B87FF7"/>
    <w:rsid w:val="65189AEC"/>
    <w:rsid w:val="6554E798"/>
    <w:rsid w:val="661D5E63"/>
    <w:rsid w:val="666EFD7C"/>
    <w:rsid w:val="66CC3959"/>
    <w:rsid w:val="67FDB491"/>
    <w:rsid w:val="68F4BF10"/>
    <w:rsid w:val="6926503E"/>
    <w:rsid w:val="6A258FF1"/>
    <w:rsid w:val="6A4DEC5C"/>
    <w:rsid w:val="6A8B7B75"/>
    <w:rsid w:val="6AD39A03"/>
    <w:rsid w:val="6B6D0064"/>
    <w:rsid w:val="6BA24000"/>
    <w:rsid w:val="6BAF6264"/>
    <w:rsid w:val="6C00BB01"/>
    <w:rsid w:val="6C6E9C16"/>
    <w:rsid w:val="6C7ACB89"/>
    <w:rsid w:val="6CCAFD61"/>
    <w:rsid w:val="6CF18FB3"/>
    <w:rsid w:val="6D371A27"/>
    <w:rsid w:val="6D63F31C"/>
    <w:rsid w:val="6E78FD49"/>
    <w:rsid w:val="6E8B360B"/>
    <w:rsid w:val="6E9667C2"/>
    <w:rsid w:val="6EE71EA8"/>
    <w:rsid w:val="6FEA35A3"/>
    <w:rsid w:val="70325C06"/>
    <w:rsid w:val="70B8314C"/>
    <w:rsid w:val="7108F978"/>
    <w:rsid w:val="7160DAFA"/>
    <w:rsid w:val="71714D41"/>
    <w:rsid w:val="719A8D96"/>
    <w:rsid w:val="71A88D77"/>
    <w:rsid w:val="71AFA2ED"/>
    <w:rsid w:val="71FE3484"/>
    <w:rsid w:val="721C0C9D"/>
    <w:rsid w:val="7251036B"/>
    <w:rsid w:val="725F0D43"/>
    <w:rsid w:val="729C80B1"/>
    <w:rsid w:val="7320D0E4"/>
    <w:rsid w:val="736D525E"/>
    <w:rsid w:val="7373B425"/>
    <w:rsid w:val="742C1041"/>
    <w:rsid w:val="748F83F8"/>
    <w:rsid w:val="74A45A28"/>
    <w:rsid w:val="74F63F48"/>
    <w:rsid w:val="74FC8CC2"/>
    <w:rsid w:val="7529D1BB"/>
    <w:rsid w:val="75BAA381"/>
    <w:rsid w:val="75E162F5"/>
    <w:rsid w:val="76149D64"/>
    <w:rsid w:val="7655AA23"/>
    <w:rsid w:val="76798195"/>
    <w:rsid w:val="76D6982A"/>
    <w:rsid w:val="76E3FEE2"/>
    <w:rsid w:val="77240659"/>
    <w:rsid w:val="77871980"/>
    <w:rsid w:val="78600901"/>
    <w:rsid w:val="78E589AB"/>
    <w:rsid w:val="79517563"/>
    <w:rsid w:val="79C3FECF"/>
    <w:rsid w:val="79DCAA8D"/>
    <w:rsid w:val="7A5A2E39"/>
    <w:rsid w:val="7B171EDE"/>
    <w:rsid w:val="7C4C2E8B"/>
    <w:rsid w:val="7D49B233"/>
    <w:rsid w:val="7D980906"/>
    <w:rsid w:val="7DA322E9"/>
    <w:rsid w:val="7DFD1FBD"/>
    <w:rsid w:val="7E57D3AF"/>
    <w:rsid w:val="7EE0F85B"/>
    <w:rsid w:val="7EE69097"/>
    <w:rsid w:val="7F40630B"/>
    <w:rsid w:val="7F5F9958"/>
    <w:rsid w:val="7F90EB97"/>
    <w:rsid w:val="7FFC9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A9D2"/>
  <w15:chartTrackingRefBased/>
  <w15:docId w15:val="{89A28A6D-2313-4DEA-923C-AEABC10B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6AD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F6AD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532EA"/>
    <w:rPr>
      <w:b/>
      <w:bCs/>
    </w:rPr>
  </w:style>
  <w:style w:type="character" w:styleId="CommentSubjectChar" w:customStyle="1">
    <w:name w:val="Comment Subject Char"/>
    <w:basedOn w:val="CommentTextChar"/>
    <w:link w:val="CommentSubject"/>
    <w:uiPriority w:val="99"/>
    <w:semiHidden/>
    <w:rsid w:val="00E532EA"/>
    <w:rPr>
      <w:b/>
      <w:bCs/>
      <w:sz w:val="20"/>
      <w:szCs w:val="20"/>
    </w:rPr>
  </w:style>
  <w:style w:type="paragraph" w:styleId="Revision">
    <w:name w:val="Revision"/>
    <w:hidden/>
    <w:uiPriority w:val="99"/>
    <w:semiHidden/>
    <w:rsid w:val="00BE04DF"/>
  </w:style>
  <w:style w:type="paragraph" w:styleId="Header">
    <w:name w:val="header"/>
    <w:basedOn w:val="Normal"/>
    <w:link w:val="HeaderChar"/>
    <w:uiPriority w:val="99"/>
    <w:unhideWhenUsed/>
    <w:rsid w:val="005E00B5"/>
    <w:pPr>
      <w:tabs>
        <w:tab w:val="center" w:pos="4680"/>
        <w:tab w:val="right" w:pos="9360"/>
      </w:tabs>
    </w:pPr>
  </w:style>
  <w:style w:type="character" w:styleId="HeaderChar" w:customStyle="1">
    <w:name w:val="Header Char"/>
    <w:basedOn w:val="DefaultParagraphFont"/>
    <w:link w:val="Header"/>
    <w:uiPriority w:val="99"/>
    <w:rsid w:val="005E00B5"/>
  </w:style>
  <w:style w:type="paragraph" w:styleId="Footer">
    <w:name w:val="footer"/>
    <w:basedOn w:val="Normal"/>
    <w:link w:val="FooterChar"/>
    <w:uiPriority w:val="99"/>
    <w:unhideWhenUsed/>
    <w:rsid w:val="005E00B5"/>
    <w:pPr>
      <w:tabs>
        <w:tab w:val="center" w:pos="4680"/>
        <w:tab w:val="right" w:pos="9360"/>
      </w:tabs>
    </w:pPr>
  </w:style>
  <w:style w:type="character" w:styleId="FooterChar" w:customStyle="1">
    <w:name w:val="Footer Char"/>
    <w:basedOn w:val="DefaultParagraphFont"/>
    <w:link w:val="Footer"/>
    <w:uiPriority w:val="99"/>
    <w:rsid w:val="005E00B5"/>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82088">
      <w:bodyDiv w:val="1"/>
      <w:marLeft w:val="0"/>
      <w:marRight w:val="0"/>
      <w:marTop w:val="0"/>
      <w:marBottom w:val="0"/>
      <w:divBdr>
        <w:top w:val="none" w:sz="0" w:space="0" w:color="auto"/>
        <w:left w:val="none" w:sz="0" w:space="0" w:color="auto"/>
        <w:bottom w:val="none" w:sz="0" w:space="0" w:color="auto"/>
        <w:right w:val="none" w:sz="0" w:space="0" w:color="auto"/>
      </w:divBdr>
    </w:div>
    <w:div w:id="20376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pedco.submittable.com/submit/aedc5547-7a28-43b0-9d39-7943843506b7/saint-paul-small-business-support-organization-grant-program" TargetMode="External" Id="Rb586080e77de4e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0" ma:contentTypeDescription="Create a new document." ma:contentTypeScope="" ma:versionID="b7b67227a8ef13183922b4a7b8cc02e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d260b60ca52c85d64112dcbedab0077a"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Currier, Ross (CI-StPaul)</DisplayName>
        <AccountId>16</AccountId>
        <AccountType/>
      </UserInfo>
      <UserInfo>
        <DisplayName>Castillo, Austria (CI-StPaul)</DisplayName>
        <AccountId>26</AccountId>
        <AccountType/>
      </UserInfo>
      <UserInfo>
        <DisplayName>Ciske, Claudia (CI-StPaul)</DisplayName>
        <AccountId>28</AccountId>
        <AccountType/>
      </UserInfo>
      <UserInfo>
        <DisplayName>Gaither, Thea (CI-StPaul)</DisplayName>
        <AccountId>220</AccountId>
        <AccountType/>
      </UserInfo>
      <UserInfo>
        <DisplayName>Grabko, Gary (CI-StPaul)</DisplayName>
        <AccountId>121</AccountId>
        <AccountType/>
      </UserInfo>
      <UserInfo>
        <DisplayName>Haynssen, Laura (CI-StPaul)</DisplayName>
        <AccountId>12</AccountId>
        <AccountType/>
      </UserInfo>
      <UserInfo>
        <DisplayName>Hestness, Andrew (CI-StPaul)</DisplayName>
        <AccountId>13</AccountId>
        <AccountType/>
      </UserInfo>
      <UserInfo>
        <DisplayName>Mohamed, Kowsar (CI-StPaul)</DisplayName>
        <AccountId>27</AccountId>
        <AccountType/>
      </UserInfo>
      <UserInfo>
        <DisplayName>Quito, Vilma (CI-StPaul)</DisplayName>
        <AccountId>22</AccountId>
        <AccountType/>
      </UserInfo>
      <UserInfo>
        <DisplayName>Reisetter, Jonathan (CI-StPaul)</DisplayName>
        <AccountId>24</AccountId>
        <AccountType/>
      </UserInfo>
      <UserInfo>
        <DisplayName>Rick, Mary (CI-StPaul)</DisplayName>
        <AccountId>25</AccountId>
        <AccountType/>
      </UserInfo>
      <UserInfo>
        <DisplayName>Riemenschneider, Nora (CI-StPaul)</DisplayName>
        <AccountId>15</AccountId>
        <AccountType/>
      </UserInfo>
      <UserInfo>
        <DisplayName>Riffe, Angela (CI-StPaul)</DisplayName>
        <AccountId>17</AccountId>
        <AccountType/>
      </UserInfo>
      <UserInfo>
        <DisplayName>Sheldon, Tina (CI-StPaul)</DisplayName>
        <AccountId>23</AccountId>
        <AccountType/>
      </UserInfo>
      <UserInfo>
        <DisplayName>Swanson, Michele (CI-StPaul)</DisplayName>
        <AccountId>21</AccountId>
        <AccountType/>
      </UserInfo>
      <UserInfo>
        <DisplayName>Thao, Vong (CI-StPaul)</DisplayName>
        <AccountId>19</AccountId>
        <AccountType/>
      </UserInfo>
      <UserInfo>
        <DisplayName>Vang, Nancy (CI-StPaul)</DisplayName>
        <AccountId>20</AccountId>
        <AccountType/>
      </UserInfo>
      <UserInfo>
        <DisplayName>Wolfe, Jenny (CI-StPaul)</DisplayName>
        <AccountId>14</AccountId>
        <AccountType/>
      </UserInfo>
    </SharedWithUsers>
  </documentManagement>
</p:properties>
</file>

<file path=customXml/itemProps1.xml><?xml version="1.0" encoding="utf-8"?>
<ds:datastoreItem xmlns:ds="http://schemas.openxmlformats.org/officeDocument/2006/customXml" ds:itemID="{56C3EE19-9FDF-4A09-85C2-22278F32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F61DA-79F1-4D8D-B33B-3297AA4EB767}">
  <ds:schemaRefs>
    <ds:schemaRef ds:uri="http://schemas.microsoft.com/sharepoint/v3/contenttype/forms"/>
  </ds:schemaRefs>
</ds:datastoreItem>
</file>

<file path=customXml/itemProps3.xml><?xml version="1.0" encoding="utf-8"?>
<ds:datastoreItem xmlns:ds="http://schemas.openxmlformats.org/officeDocument/2006/customXml" ds:itemID="{A89B10C4-58D9-4DAF-BDCF-9E4305B46F36}">
  <ds:schemaRefs>
    <ds:schemaRef ds:uri="http://schemas.microsoft.com/office/2006/metadata/properties"/>
    <ds:schemaRef ds:uri="http://schemas.microsoft.com/office/infopath/2007/PartnerControls"/>
    <ds:schemaRef ds:uri="ca1c673c-5ca3-4a05-9f09-f15bea49d2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Rick, Mary (CI-StPaul)</dc:creator>
  <keywords/>
  <dc:description/>
  <lastModifiedBy>Rick, Mary (CI-StPaul)</lastModifiedBy>
  <revision>3</revision>
  <lastPrinted>2020-10-01T16:28:00.0000000Z</lastPrinted>
  <dcterms:created xsi:type="dcterms:W3CDTF">2020-10-12T20:12:00.0000000Z</dcterms:created>
  <dcterms:modified xsi:type="dcterms:W3CDTF">2020-10-13T16:20:08.0963360Z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LFTHINGID">
    <vt:lpwstr>PRMTDN340IEDYY</vt:lpwstr>
  </property>
  <property fmtid="{D5CDD505-2E9C-101B-9397-08002B2CF9AE}" pid="4" name="LFORIGNAME">
    <vt:lpwstr>[http][PRMTDN340IEDYY][][v][Business Support Organization] (2).docx</vt:lpwstr>
  </property>
</Properties>
</file>