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012C1" w14:textId="042A92CE" w:rsidR="00F34746" w:rsidRPr="000E1961" w:rsidRDefault="00695679" w:rsidP="00695679">
      <w:pPr>
        <w:jc w:val="center"/>
        <w:rPr>
          <w:b/>
          <w:sz w:val="28"/>
          <w:szCs w:val="28"/>
        </w:rPr>
      </w:pPr>
      <w:r w:rsidRPr="000E1961">
        <w:rPr>
          <w:b/>
          <w:sz w:val="28"/>
          <w:szCs w:val="28"/>
        </w:rPr>
        <w:t xml:space="preserve">Disposition Policy and Procedure for the Sale of Splinter Parcels for </w:t>
      </w:r>
      <w:r w:rsidR="000E1961" w:rsidRPr="000E1961">
        <w:rPr>
          <w:b/>
          <w:sz w:val="28"/>
          <w:szCs w:val="28"/>
        </w:rPr>
        <w:t xml:space="preserve">Residential </w:t>
      </w:r>
      <w:r w:rsidRPr="000E1961">
        <w:rPr>
          <w:b/>
          <w:sz w:val="28"/>
          <w:szCs w:val="28"/>
        </w:rPr>
        <w:t>Side</w:t>
      </w:r>
      <w:r w:rsidR="000E1961" w:rsidRPr="000E1961">
        <w:rPr>
          <w:b/>
          <w:sz w:val="28"/>
          <w:szCs w:val="28"/>
        </w:rPr>
        <w:t xml:space="preserve"> Y</w:t>
      </w:r>
      <w:r w:rsidRPr="000E1961">
        <w:rPr>
          <w:b/>
          <w:sz w:val="28"/>
          <w:szCs w:val="28"/>
        </w:rPr>
        <w:t>ard</w:t>
      </w:r>
      <w:r w:rsidR="00CC142A">
        <w:rPr>
          <w:b/>
          <w:sz w:val="28"/>
          <w:szCs w:val="28"/>
        </w:rPr>
        <w:t xml:space="preserve"> </w:t>
      </w:r>
      <w:r w:rsidRPr="000E1961">
        <w:rPr>
          <w:b/>
          <w:sz w:val="28"/>
          <w:szCs w:val="28"/>
        </w:rPr>
        <w:t>by</w:t>
      </w:r>
      <w:r w:rsidR="00CC142A">
        <w:rPr>
          <w:b/>
          <w:sz w:val="28"/>
          <w:szCs w:val="28"/>
        </w:rPr>
        <w:t xml:space="preserve"> </w:t>
      </w:r>
      <w:bookmarkStart w:id="0" w:name="_GoBack"/>
      <w:bookmarkEnd w:id="0"/>
      <w:r w:rsidRPr="000E1961">
        <w:rPr>
          <w:b/>
          <w:sz w:val="28"/>
          <w:szCs w:val="28"/>
        </w:rPr>
        <w:t>the Saint Paul Housing and Redevelopment Authority</w:t>
      </w:r>
    </w:p>
    <w:p w14:paraId="3E0C56D9" w14:textId="77777777" w:rsidR="00695679" w:rsidRPr="000E1961" w:rsidRDefault="00695679" w:rsidP="00695679">
      <w:pPr>
        <w:rPr>
          <w:b/>
          <w:sz w:val="24"/>
          <w:szCs w:val="24"/>
        </w:rPr>
      </w:pPr>
      <w:r w:rsidRPr="000E1961">
        <w:rPr>
          <w:b/>
          <w:sz w:val="24"/>
          <w:szCs w:val="24"/>
        </w:rPr>
        <w:t>Purpose</w:t>
      </w:r>
      <w:r w:rsidR="00952226" w:rsidRPr="000E1961">
        <w:rPr>
          <w:b/>
          <w:sz w:val="24"/>
          <w:szCs w:val="24"/>
        </w:rPr>
        <w:t>:</w:t>
      </w:r>
    </w:p>
    <w:p w14:paraId="7A6C8969" w14:textId="77777777" w:rsidR="00695679" w:rsidRPr="00367604" w:rsidRDefault="00695679" w:rsidP="00695679">
      <w:pPr>
        <w:rPr>
          <w:sz w:val="24"/>
          <w:szCs w:val="24"/>
        </w:rPr>
      </w:pPr>
      <w:r w:rsidRPr="00367604">
        <w:rPr>
          <w:sz w:val="24"/>
          <w:szCs w:val="24"/>
        </w:rPr>
        <w:t>The purpose of this policy is to establish a procedure for the Housing and Redevelopment Authority of the City of Saint Paul, Minnesota (the “HRA”) to:</w:t>
      </w:r>
    </w:p>
    <w:p w14:paraId="30E08565" w14:textId="77777777" w:rsidR="00695679" w:rsidRPr="00E05FDC" w:rsidRDefault="00695679" w:rsidP="00E05FDC">
      <w:pPr>
        <w:pStyle w:val="ListParagraph"/>
        <w:numPr>
          <w:ilvl w:val="0"/>
          <w:numId w:val="1"/>
        </w:numPr>
        <w:rPr>
          <w:sz w:val="24"/>
          <w:szCs w:val="24"/>
        </w:rPr>
      </w:pPr>
      <w:r w:rsidRPr="00367604">
        <w:rPr>
          <w:sz w:val="24"/>
          <w:szCs w:val="24"/>
        </w:rPr>
        <w:t xml:space="preserve">Sell an HRA or City-owned splinter parcel to the adjacent owner(s) for use as </w:t>
      </w:r>
      <w:r w:rsidR="000E1961">
        <w:rPr>
          <w:sz w:val="24"/>
          <w:szCs w:val="24"/>
        </w:rPr>
        <w:t xml:space="preserve">a residential </w:t>
      </w:r>
      <w:r w:rsidRPr="00367604">
        <w:rPr>
          <w:sz w:val="24"/>
          <w:szCs w:val="24"/>
        </w:rPr>
        <w:t>side</w:t>
      </w:r>
      <w:r w:rsidR="000E1961">
        <w:rPr>
          <w:sz w:val="24"/>
          <w:szCs w:val="24"/>
        </w:rPr>
        <w:t xml:space="preserve"> </w:t>
      </w:r>
      <w:r w:rsidRPr="00367604">
        <w:rPr>
          <w:sz w:val="24"/>
          <w:szCs w:val="24"/>
        </w:rPr>
        <w:t>yard.</w:t>
      </w:r>
      <w:r w:rsidR="000E1961">
        <w:rPr>
          <w:sz w:val="24"/>
          <w:szCs w:val="24"/>
        </w:rPr>
        <w:t xml:space="preserve">  A splinter parcel is defined as a piece of property that is unbuildable due to its size and/or configuration</w:t>
      </w:r>
      <w:r w:rsidR="00E721B9">
        <w:rPr>
          <w:sz w:val="24"/>
          <w:szCs w:val="24"/>
        </w:rPr>
        <w:t>, topography, or soil conditions</w:t>
      </w:r>
      <w:r w:rsidR="000E1961">
        <w:rPr>
          <w:sz w:val="24"/>
          <w:szCs w:val="24"/>
        </w:rPr>
        <w:t xml:space="preserve">.  </w:t>
      </w:r>
      <w:r w:rsidR="00952226" w:rsidRPr="00E05FDC">
        <w:rPr>
          <w:sz w:val="24"/>
          <w:szCs w:val="24"/>
        </w:rPr>
        <w:br/>
      </w:r>
    </w:p>
    <w:p w14:paraId="306A3E19" w14:textId="77777777" w:rsidR="00E721B9" w:rsidRDefault="00E721B9" w:rsidP="00695679">
      <w:pPr>
        <w:pStyle w:val="ListParagraph"/>
        <w:numPr>
          <w:ilvl w:val="0"/>
          <w:numId w:val="1"/>
        </w:numPr>
        <w:rPr>
          <w:sz w:val="24"/>
          <w:szCs w:val="24"/>
        </w:rPr>
      </w:pPr>
      <w:r>
        <w:rPr>
          <w:sz w:val="24"/>
          <w:szCs w:val="24"/>
        </w:rPr>
        <w:t>Analysis of adjacent properties (listed out step by step for PM’s in a separate document)</w:t>
      </w:r>
    </w:p>
    <w:p w14:paraId="76DD06B7" w14:textId="77777777" w:rsidR="00952226" w:rsidRPr="000E1961" w:rsidRDefault="00952226" w:rsidP="00952226">
      <w:pPr>
        <w:rPr>
          <w:b/>
          <w:sz w:val="24"/>
          <w:szCs w:val="24"/>
        </w:rPr>
      </w:pPr>
      <w:r w:rsidRPr="000E1961">
        <w:rPr>
          <w:b/>
          <w:sz w:val="24"/>
          <w:szCs w:val="24"/>
        </w:rPr>
        <w:t>Objectives:</w:t>
      </w:r>
    </w:p>
    <w:p w14:paraId="18579F2E" w14:textId="77777777" w:rsidR="00695679" w:rsidRPr="000E1961" w:rsidRDefault="00F94636" w:rsidP="00952226">
      <w:pPr>
        <w:pStyle w:val="ListParagraph"/>
        <w:numPr>
          <w:ilvl w:val="0"/>
          <w:numId w:val="2"/>
        </w:numPr>
        <w:rPr>
          <w:sz w:val="24"/>
          <w:szCs w:val="24"/>
        </w:rPr>
      </w:pPr>
      <w:r w:rsidRPr="000E1961">
        <w:rPr>
          <w:sz w:val="24"/>
          <w:szCs w:val="24"/>
        </w:rPr>
        <w:t>R</w:t>
      </w:r>
      <w:r w:rsidR="000E1961" w:rsidRPr="000E1961">
        <w:rPr>
          <w:sz w:val="24"/>
          <w:szCs w:val="24"/>
        </w:rPr>
        <w:t>evitalize neighborhoods by removing the blighting influence of neglected vacant lots.</w:t>
      </w:r>
      <w:r w:rsidR="000E1961">
        <w:rPr>
          <w:sz w:val="24"/>
          <w:szCs w:val="24"/>
        </w:rPr>
        <w:br/>
      </w:r>
    </w:p>
    <w:p w14:paraId="7482758F" w14:textId="77777777" w:rsidR="000E1961" w:rsidRPr="000E1961" w:rsidRDefault="000E1961" w:rsidP="00952226">
      <w:pPr>
        <w:pStyle w:val="ListParagraph"/>
        <w:numPr>
          <w:ilvl w:val="0"/>
          <w:numId w:val="2"/>
        </w:numPr>
        <w:rPr>
          <w:sz w:val="24"/>
          <w:szCs w:val="24"/>
        </w:rPr>
      </w:pPr>
      <w:r w:rsidRPr="000E1961">
        <w:rPr>
          <w:sz w:val="24"/>
          <w:szCs w:val="24"/>
        </w:rPr>
        <w:t>Increase the City’s tax base by returning publicly-held splinter parcels to private ownership.</w:t>
      </w:r>
      <w:r>
        <w:rPr>
          <w:sz w:val="24"/>
          <w:szCs w:val="24"/>
        </w:rPr>
        <w:br/>
      </w:r>
    </w:p>
    <w:p w14:paraId="4BE4E496" w14:textId="77777777" w:rsidR="000E1961" w:rsidRDefault="000E1961" w:rsidP="00952226">
      <w:pPr>
        <w:pStyle w:val="ListParagraph"/>
        <w:numPr>
          <w:ilvl w:val="0"/>
          <w:numId w:val="2"/>
        </w:numPr>
        <w:rPr>
          <w:sz w:val="24"/>
          <w:szCs w:val="24"/>
        </w:rPr>
      </w:pPr>
      <w:r w:rsidRPr="000E1961">
        <w:rPr>
          <w:sz w:val="24"/>
          <w:szCs w:val="24"/>
        </w:rPr>
        <w:t xml:space="preserve">Reduce the </w:t>
      </w:r>
      <w:r>
        <w:rPr>
          <w:sz w:val="24"/>
          <w:szCs w:val="24"/>
        </w:rPr>
        <w:t xml:space="preserve">HRA’s annual holding costs by decreasing the </w:t>
      </w:r>
      <w:r w:rsidRPr="000E1961">
        <w:rPr>
          <w:sz w:val="24"/>
          <w:szCs w:val="24"/>
        </w:rPr>
        <w:t>inventory of land held by the HRA.</w:t>
      </w:r>
    </w:p>
    <w:p w14:paraId="27222F3A" w14:textId="77777777" w:rsidR="000E1961" w:rsidRPr="000E1961" w:rsidRDefault="000E1961" w:rsidP="000E1961">
      <w:pPr>
        <w:rPr>
          <w:b/>
          <w:sz w:val="24"/>
          <w:szCs w:val="24"/>
        </w:rPr>
      </w:pPr>
      <w:r w:rsidRPr="000E1961">
        <w:rPr>
          <w:b/>
          <w:sz w:val="24"/>
          <w:szCs w:val="24"/>
        </w:rPr>
        <w:t>Policy:</w:t>
      </w:r>
    </w:p>
    <w:p w14:paraId="657A8AA7" w14:textId="77777777" w:rsidR="00860B88" w:rsidRDefault="00860B88" w:rsidP="000E1961">
      <w:pPr>
        <w:rPr>
          <w:sz w:val="24"/>
          <w:szCs w:val="24"/>
        </w:rPr>
      </w:pPr>
      <w:r>
        <w:rPr>
          <w:sz w:val="24"/>
          <w:szCs w:val="24"/>
        </w:rPr>
        <w:t>The HRA</w:t>
      </w:r>
      <w:r w:rsidR="00E721B9">
        <w:rPr>
          <w:sz w:val="24"/>
          <w:szCs w:val="24"/>
        </w:rPr>
        <w:t xml:space="preserve">, after extensive internal staff analysis on the parcel, </w:t>
      </w:r>
      <w:r>
        <w:rPr>
          <w:sz w:val="24"/>
          <w:szCs w:val="24"/>
        </w:rPr>
        <w:t xml:space="preserve">will seek to sell an unbuildable residential splinter parcel to the two adjacent property owners for use by those adjacent property owners as residential side yard.  </w:t>
      </w:r>
      <w:r w:rsidR="00F8111A">
        <w:rPr>
          <w:sz w:val="24"/>
          <w:szCs w:val="24"/>
        </w:rPr>
        <w:t>The unbuildable residential splinter parcel would be split and sold equally to the adjacent property owners.  A splinter parcel may be sold in its entirety to one adjacent property owner if the other adjacent property owner is not interested in purchasing their portion.</w:t>
      </w:r>
    </w:p>
    <w:p w14:paraId="2926068E" w14:textId="77777777" w:rsidR="00860B88" w:rsidRDefault="00860B88" w:rsidP="00860B88">
      <w:pPr>
        <w:pStyle w:val="ListParagraph"/>
        <w:numPr>
          <w:ilvl w:val="0"/>
          <w:numId w:val="3"/>
        </w:numPr>
        <w:rPr>
          <w:sz w:val="24"/>
          <w:szCs w:val="24"/>
        </w:rPr>
      </w:pPr>
      <w:r w:rsidRPr="00860B88">
        <w:rPr>
          <w:sz w:val="24"/>
          <w:szCs w:val="24"/>
        </w:rPr>
        <w:t>The HRA property will be sold ‘as-is’</w:t>
      </w:r>
      <w:r>
        <w:rPr>
          <w:sz w:val="24"/>
          <w:szCs w:val="24"/>
        </w:rPr>
        <w:t xml:space="preserve"> with purchase price and closing costs delineated. </w:t>
      </w:r>
    </w:p>
    <w:p w14:paraId="32D63FEA" w14:textId="77777777" w:rsidR="00E721B9" w:rsidRDefault="00E721B9" w:rsidP="00860B88">
      <w:pPr>
        <w:pStyle w:val="ListParagraph"/>
        <w:numPr>
          <w:ilvl w:val="0"/>
          <w:numId w:val="3"/>
        </w:numPr>
        <w:rPr>
          <w:sz w:val="24"/>
          <w:szCs w:val="24"/>
        </w:rPr>
      </w:pPr>
      <w:r>
        <w:rPr>
          <w:sz w:val="24"/>
          <w:szCs w:val="24"/>
        </w:rPr>
        <w:t>Required Conditions for Sale</w:t>
      </w:r>
    </w:p>
    <w:p w14:paraId="605ED50A" w14:textId="77777777" w:rsidR="00860B88" w:rsidRPr="008E3E99" w:rsidRDefault="00E721B9" w:rsidP="008E3E99">
      <w:pPr>
        <w:ind w:left="360"/>
        <w:rPr>
          <w:sz w:val="24"/>
          <w:szCs w:val="24"/>
        </w:rPr>
      </w:pPr>
      <w:r w:rsidRPr="008E3E99">
        <w:rPr>
          <w:sz w:val="24"/>
          <w:szCs w:val="24"/>
        </w:rPr>
        <w:t>P</w:t>
      </w:r>
      <w:r w:rsidR="00860B88" w:rsidRPr="008E3E99">
        <w:rPr>
          <w:sz w:val="24"/>
          <w:szCs w:val="24"/>
        </w:rPr>
        <w:t>roperty must be used for residential side-yard.</w:t>
      </w:r>
    </w:p>
    <w:p w14:paraId="311FC317" w14:textId="77777777" w:rsidR="000E1961" w:rsidRPr="008E3E99" w:rsidRDefault="00E721B9" w:rsidP="008E3E99">
      <w:pPr>
        <w:ind w:left="360"/>
        <w:rPr>
          <w:sz w:val="24"/>
          <w:szCs w:val="24"/>
        </w:rPr>
      </w:pPr>
      <w:r w:rsidRPr="008E3E99">
        <w:rPr>
          <w:sz w:val="24"/>
          <w:szCs w:val="24"/>
        </w:rPr>
        <w:t>P</w:t>
      </w:r>
      <w:r w:rsidR="00860B88" w:rsidRPr="008E3E99">
        <w:rPr>
          <w:sz w:val="24"/>
          <w:szCs w:val="24"/>
        </w:rPr>
        <w:t xml:space="preserve">roperty owner </w:t>
      </w:r>
      <w:r w:rsidRPr="008E3E99">
        <w:rPr>
          <w:sz w:val="24"/>
          <w:szCs w:val="24"/>
        </w:rPr>
        <w:t xml:space="preserve">must </w:t>
      </w:r>
      <w:r w:rsidR="00860B88" w:rsidRPr="008E3E99">
        <w:rPr>
          <w:sz w:val="24"/>
          <w:szCs w:val="24"/>
        </w:rPr>
        <w:t>combine their portion of the splinter parcel with their existing property</w:t>
      </w:r>
      <w:r w:rsidRPr="008E3E99">
        <w:rPr>
          <w:sz w:val="24"/>
          <w:szCs w:val="24"/>
        </w:rPr>
        <w:t xml:space="preserve"> and be informed that an increase in the size of their parcel can affect their property tax bill in the future (more property = more taxes collected)</w:t>
      </w:r>
      <w:r w:rsidR="00860B88" w:rsidRPr="008E3E99">
        <w:rPr>
          <w:sz w:val="24"/>
          <w:szCs w:val="24"/>
        </w:rPr>
        <w:t>.</w:t>
      </w:r>
    </w:p>
    <w:p w14:paraId="2A8C16C2" w14:textId="77777777" w:rsidR="00E721B9" w:rsidRPr="008E3E99" w:rsidRDefault="00E721B9" w:rsidP="008E3E99">
      <w:pPr>
        <w:ind w:left="360"/>
        <w:rPr>
          <w:sz w:val="24"/>
          <w:szCs w:val="24"/>
        </w:rPr>
      </w:pPr>
      <w:r>
        <w:rPr>
          <w:sz w:val="24"/>
          <w:szCs w:val="24"/>
        </w:rPr>
        <w:lastRenderedPageBreak/>
        <w:t xml:space="preserve">Adjacent properties being offered a splinter parcel </w:t>
      </w:r>
      <w:r w:rsidR="00DD3142">
        <w:rPr>
          <w:sz w:val="24"/>
          <w:szCs w:val="24"/>
        </w:rPr>
        <w:t xml:space="preserve">must be </w:t>
      </w:r>
      <w:r>
        <w:rPr>
          <w:sz w:val="24"/>
          <w:szCs w:val="24"/>
        </w:rPr>
        <w:t xml:space="preserve">in good standing in terms of payment of property taxes and have no </w:t>
      </w:r>
      <w:r w:rsidR="004C5566">
        <w:rPr>
          <w:sz w:val="24"/>
          <w:szCs w:val="24"/>
        </w:rPr>
        <w:t>outstanding code</w:t>
      </w:r>
      <w:r w:rsidR="00875D51">
        <w:rPr>
          <w:sz w:val="24"/>
          <w:szCs w:val="24"/>
        </w:rPr>
        <w:t xml:space="preserve"> violations. </w:t>
      </w:r>
    </w:p>
    <w:p w14:paraId="5B51DC4D" w14:textId="77777777" w:rsidR="00695679" w:rsidRPr="00A208D3" w:rsidRDefault="00A208D3">
      <w:pPr>
        <w:rPr>
          <w:b/>
          <w:sz w:val="24"/>
          <w:szCs w:val="24"/>
        </w:rPr>
      </w:pPr>
      <w:r w:rsidRPr="00A208D3">
        <w:rPr>
          <w:b/>
          <w:sz w:val="24"/>
          <w:szCs w:val="24"/>
        </w:rPr>
        <w:t>Procedure:</w:t>
      </w:r>
    </w:p>
    <w:p w14:paraId="6E7D6F47" w14:textId="77777777" w:rsidR="00F72CEB" w:rsidRDefault="00A208D3" w:rsidP="00A208D3">
      <w:pPr>
        <w:pStyle w:val="ListParagraph"/>
        <w:numPr>
          <w:ilvl w:val="0"/>
          <w:numId w:val="4"/>
        </w:numPr>
        <w:rPr>
          <w:sz w:val="24"/>
          <w:szCs w:val="24"/>
        </w:rPr>
      </w:pPr>
      <w:r w:rsidRPr="00A208D3">
        <w:rPr>
          <w:sz w:val="24"/>
          <w:szCs w:val="24"/>
        </w:rPr>
        <w:t xml:space="preserve">As part of </w:t>
      </w:r>
      <w:r w:rsidR="004C5566">
        <w:rPr>
          <w:sz w:val="24"/>
          <w:szCs w:val="24"/>
        </w:rPr>
        <w:t xml:space="preserve">extensive </w:t>
      </w:r>
      <w:r w:rsidRPr="00A208D3">
        <w:rPr>
          <w:sz w:val="24"/>
          <w:szCs w:val="24"/>
        </w:rPr>
        <w:t xml:space="preserve">preliminary research, PED staff will contact the Council Member and the District Council to let them know that the HRA is considering selling </w:t>
      </w:r>
      <w:r>
        <w:rPr>
          <w:sz w:val="24"/>
          <w:szCs w:val="24"/>
        </w:rPr>
        <w:t xml:space="preserve">a </w:t>
      </w:r>
      <w:r w:rsidRPr="00A208D3">
        <w:rPr>
          <w:sz w:val="24"/>
          <w:szCs w:val="24"/>
        </w:rPr>
        <w:t xml:space="preserve">splinter parcel to adjacent property owners for residential side-yard.  </w:t>
      </w:r>
    </w:p>
    <w:p w14:paraId="5D22F9EB" w14:textId="77777777" w:rsidR="00B1720B" w:rsidRDefault="00F72CEB" w:rsidP="00B60CB0">
      <w:pPr>
        <w:pBdr>
          <w:top w:val="single" w:sz="4" w:space="1" w:color="auto"/>
          <w:left w:val="single" w:sz="4" w:space="4" w:color="auto"/>
          <w:bottom w:val="single" w:sz="4" w:space="1" w:color="auto"/>
          <w:right w:val="single" w:sz="4" w:space="4" w:color="auto"/>
        </w:pBdr>
        <w:ind w:left="2160" w:right="1980"/>
        <w:jc w:val="both"/>
        <w:rPr>
          <w:sz w:val="24"/>
          <w:szCs w:val="24"/>
        </w:rPr>
      </w:pPr>
      <w:r w:rsidRPr="00F72CEB">
        <w:rPr>
          <w:sz w:val="24"/>
          <w:szCs w:val="24"/>
        </w:rPr>
        <w:t xml:space="preserve">An adjacent property owner who seeks to purchase an HRA splinter parcel for residential side yard </w:t>
      </w:r>
      <w:r w:rsidRPr="00B60CB0">
        <w:rPr>
          <w:b/>
          <w:sz w:val="24"/>
          <w:szCs w:val="24"/>
        </w:rPr>
        <w:t>must</w:t>
      </w:r>
      <w:r w:rsidRPr="00F72CEB">
        <w:rPr>
          <w:sz w:val="24"/>
          <w:szCs w:val="24"/>
        </w:rPr>
        <w:t xml:space="preserve"> meet </w:t>
      </w:r>
      <w:r w:rsidR="00B60CB0">
        <w:rPr>
          <w:sz w:val="24"/>
          <w:szCs w:val="24"/>
        </w:rPr>
        <w:t xml:space="preserve">a </w:t>
      </w:r>
      <w:r w:rsidR="00B60CB0" w:rsidRPr="00205BE9">
        <w:rPr>
          <w:sz w:val="24"/>
          <w:szCs w:val="24"/>
          <w:u w:val="single"/>
        </w:rPr>
        <w:t>minimum</w:t>
      </w:r>
      <w:r w:rsidRPr="00F72CEB">
        <w:rPr>
          <w:sz w:val="24"/>
          <w:szCs w:val="24"/>
        </w:rPr>
        <w:t xml:space="preserve"> criteria </w:t>
      </w:r>
      <w:r w:rsidR="00B60CB0">
        <w:rPr>
          <w:sz w:val="24"/>
          <w:szCs w:val="24"/>
        </w:rPr>
        <w:t>of proof that</w:t>
      </w:r>
      <w:r w:rsidR="00B1720B">
        <w:rPr>
          <w:sz w:val="24"/>
          <w:szCs w:val="24"/>
        </w:rPr>
        <w:t xml:space="preserve">: </w:t>
      </w:r>
      <w:r w:rsidR="00B1720B">
        <w:rPr>
          <w:sz w:val="24"/>
          <w:szCs w:val="24"/>
        </w:rPr>
        <w:br/>
      </w:r>
    </w:p>
    <w:p w14:paraId="21DA816B" w14:textId="77777777" w:rsidR="00A208D3" w:rsidRPr="00F72CEB" w:rsidRDefault="00B1720B" w:rsidP="00B60CB0">
      <w:pPr>
        <w:pBdr>
          <w:top w:val="single" w:sz="4" w:space="1" w:color="auto"/>
          <w:left w:val="single" w:sz="4" w:space="4" w:color="auto"/>
          <w:bottom w:val="single" w:sz="4" w:space="1" w:color="auto"/>
          <w:right w:val="single" w:sz="4" w:space="4" w:color="auto"/>
        </w:pBdr>
        <w:ind w:left="2160" w:right="1980"/>
        <w:jc w:val="both"/>
        <w:rPr>
          <w:sz w:val="24"/>
          <w:szCs w:val="24"/>
        </w:rPr>
      </w:pPr>
      <w:r>
        <w:rPr>
          <w:sz w:val="24"/>
          <w:szCs w:val="24"/>
        </w:rPr>
        <w:t>1.)</w:t>
      </w:r>
      <w:r w:rsidR="00B60CB0">
        <w:rPr>
          <w:sz w:val="24"/>
          <w:szCs w:val="24"/>
        </w:rPr>
        <w:t xml:space="preserve"> they are cu</w:t>
      </w:r>
      <w:r w:rsidR="00F72CEB" w:rsidRPr="00F72CEB">
        <w:rPr>
          <w:sz w:val="24"/>
          <w:szCs w:val="24"/>
        </w:rPr>
        <w:t>rrent on the payment of their property taxes</w:t>
      </w:r>
      <w:r>
        <w:rPr>
          <w:sz w:val="24"/>
          <w:szCs w:val="24"/>
        </w:rPr>
        <w:t xml:space="preserve"> and; 2.) they do not have outstanding code violations</w:t>
      </w:r>
      <w:r w:rsidR="00B60CB0">
        <w:rPr>
          <w:sz w:val="24"/>
          <w:szCs w:val="24"/>
        </w:rPr>
        <w:t xml:space="preserve">. </w:t>
      </w:r>
      <w:r w:rsidR="00F72CEB" w:rsidRPr="00F72CEB">
        <w:rPr>
          <w:sz w:val="24"/>
          <w:szCs w:val="24"/>
        </w:rPr>
        <w:t xml:space="preserve"> </w:t>
      </w:r>
    </w:p>
    <w:p w14:paraId="56A39F91" w14:textId="77777777" w:rsidR="00A208D3" w:rsidRDefault="00A208D3" w:rsidP="00A208D3">
      <w:pPr>
        <w:pStyle w:val="ListParagraph"/>
        <w:numPr>
          <w:ilvl w:val="0"/>
          <w:numId w:val="4"/>
        </w:numPr>
        <w:rPr>
          <w:sz w:val="24"/>
          <w:szCs w:val="24"/>
        </w:rPr>
      </w:pPr>
      <w:r w:rsidRPr="00A208D3">
        <w:rPr>
          <w:sz w:val="24"/>
          <w:szCs w:val="24"/>
        </w:rPr>
        <w:t xml:space="preserve">Invite adjacent property owners by letter to submit an </w:t>
      </w:r>
      <w:hyperlink r:id="rId7" w:history="1">
        <w:r w:rsidRPr="0013355F">
          <w:rPr>
            <w:rStyle w:val="Hyperlink"/>
            <w:sz w:val="24"/>
            <w:szCs w:val="24"/>
          </w:rPr>
          <w:t>application</w:t>
        </w:r>
      </w:hyperlink>
      <w:r>
        <w:rPr>
          <w:sz w:val="24"/>
          <w:szCs w:val="24"/>
        </w:rPr>
        <w:t>, via online or mail,</w:t>
      </w:r>
      <w:r w:rsidRPr="00A208D3">
        <w:rPr>
          <w:sz w:val="24"/>
          <w:szCs w:val="24"/>
        </w:rPr>
        <w:t xml:space="preserve"> to purchase the property with the understanding that the property is a.) being sold ‘as-is’ with the purchase price plus closing costs delineated; b.) required to be used for residential side-yard; and c.) required to be combined with the property owner’s existing property.</w:t>
      </w:r>
      <w:r>
        <w:rPr>
          <w:sz w:val="24"/>
          <w:szCs w:val="24"/>
        </w:rPr>
        <w:br/>
      </w:r>
    </w:p>
    <w:p w14:paraId="5E2D5245" w14:textId="77777777" w:rsidR="00A208D3" w:rsidRDefault="00A208D3" w:rsidP="00A208D3">
      <w:pPr>
        <w:pStyle w:val="ListParagraph"/>
        <w:numPr>
          <w:ilvl w:val="0"/>
          <w:numId w:val="4"/>
        </w:numPr>
        <w:rPr>
          <w:sz w:val="24"/>
          <w:szCs w:val="24"/>
        </w:rPr>
      </w:pPr>
      <w:r>
        <w:rPr>
          <w:sz w:val="24"/>
          <w:szCs w:val="24"/>
        </w:rPr>
        <w:t xml:space="preserve">Adjacent property owners have </w:t>
      </w:r>
      <w:r w:rsidR="00DD3142">
        <w:rPr>
          <w:sz w:val="24"/>
          <w:szCs w:val="24"/>
        </w:rPr>
        <w:t xml:space="preserve">30 </w:t>
      </w:r>
      <w:r>
        <w:rPr>
          <w:sz w:val="24"/>
          <w:szCs w:val="24"/>
        </w:rPr>
        <w:t xml:space="preserve">business days from date of letter to submit an application to purchase the property.  If only one adjacent property owner submits an application, they may be offered to purchase the </w:t>
      </w:r>
      <w:r w:rsidR="00F8111A">
        <w:rPr>
          <w:sz w:val="24"/>
          <w:szCs w:val="24"/>
        </w:rPr>
        <w:t>splinter parcel in its entirety.</w:t>
      </w:r>
      <w:r w:rsidR="00F8111A">
        <w:rPr>
          <w:sz w:val="24"/>
          <w:szCs w:val="24"/>
        </w:rPr>
        <w:br/>
      </w:r>
    </w:p>
    <w:p w14:paraId="0BB9FDAE" w14:textId="77777777" w:rsidR="00F8111A" w:rsidRDefault="00F8111A" w:rsidP="00F8111A">
      <w:pPr>
        <w:pStyle w:val="ListParagraph"/>
        <w:numPr>
          <w:ilvl w:val="0"/>
          <w:numId w:val="4"/>
        </w:numPr>
        <w:rPr>
          <w:sz w:val="24"/>
          <w:szCs w:val="24"/>
        </w:rPr>
      </w:pPr>
      <w:r>
        <w:rPr>
          <w:sz w:val="24"/>
          <w:szCs w:val="24"/>
        </w:rPr>
        <w:t>PED staff receives the application electronically or by mail from potential purchaser and prepares an HRA Board Report to recommend sale of the parcel.</w:t>
      </w:r>
      <w:r>
        <w:rPr>
          <w:sz w:val="24"/>
          <w:szCs w:val="24"/>
        </w:rPr>
        <w:br/>
      </w:r>
    </w:p>
    <w:p w14:paraId="7945C32A" w14:textId="77777777" w:rsidR="00F8111A" w:rsidRDefault="00F8111A" w:rsidP="00F8111A">
      <w:pPr>
        <w:pStyle w:val="ListParagraph"/>
        <w:numPr>
          <w:ilvl w:val="0"/>
          <w:numId w:val="4"/>
        </w:numPr>
        <w:rPr>
          <w:sz w:val="24"/>
          <w:szCs w:val="24"/>
        </w:rPr>
      </w:pPr>
      <w:r>
        <w:rPr>
          <w:sz w:val="24"/>
          <w:szCs w:val="24"/>
        </w:rPr>
        <w:t>HRA board approves or denies sale of the property.</w:t>
      </w:r>
      <w:r>
        <w:rPr>
          <w:sz w:val="24"/>
          <w:szCs w:val="24"/>
        </w:rPr>
        <w:br/>
      </w:r>
    </w:p>
    <w:p w14:paraId="045D22FD" w14:textId="77777777" w:rsidR="00F8111A" w:rsidRDefault="00F8111A" w:rsidP="00F8111A">
      <w:pPr>
        <w:pStyle w:val="ListParagraph"/>
        <w:numPr>
          <w:ilvl w:val="0"/>
          <w:numId w:val="4"/>
        </w:numPr>
        <w:rPr>
          <w:sz w:val="24"/>
          <w:szCs w:val="24"/>
        </w:rPr>
      </w:pPr>
      <w:r>
        <w:rPr>
          <w:sz w:val="24"/>
          <w:szCs w:val="24"/>
        </w:rPr>
        <w:t>If sale is approved, PED staff prepares closing documents, drafts the property deed, and sets up the closing.</w:t>
      </w:r>
      <w:r>
        <w:rPr>
          <w:sz w:val="24"/>
          <w:szCs w:val="24"/>
        </w:rPr>
        <w:br/>
      </w:r>
    </w:p>
    <w:p w14:paraId="0413F9CA" w14:textId="77777777" w:rsidR="0091408C" w:rsidRPr="0091408C" w:rsidRDefault="00F8111A" w:rsidP="0091408C">
      <w:pPr>
        <w:pStyle w:val="ListParagraph"/>
        <w:numPr>
          <w:ilvl w:val="0"/>
          <w:numId w:val="4"/>
        </w:numPr>
        <w:rPr>
          <w:sz w:val="24"/>
          <w:szCs w:val="24"/>
        </w:rPr>
      </w:pPr>
      <w:r w:rsidRPr="008E3E99">
        <w:rPr>
          <w:sz w:val="24"/>
          <w:szCs w:val="24"/>
        </w:rPr>
        <w:t>PED staff and purchaser meet to close on the sale of parcel.</w:t>
      </w:r>
    </w:p>
    <w:p w14:paraId="0D625E80" w14:textId="77777777" w:rsidR="0091408C" w:rsidRPr="00424012" w:rsidRDefault="0091408C" w:rsidP="0091408C">
      <w:pPr>
        <w:jc w:val="center"/>
        <w:rPr>
          <w:b/>
          <w:sz w:val="24"/>
          <w:szCs w:val="24"/>
        </w:rPr>
      </w:pPr>
      <w:r w:rsidRPr="00424012">
        <w:rPr>
          <w:b/>
          <w:sz w:val="24"/>
          <w:szCs w:val="24"/>
        </w:rPr>
        <w:t>City of Saint Paul Housing &amp; Redevelopment Authority</w:t>
      </w:r>
    </w:p>
    <w:p w14:paraId="11D01D1C" w14:textId="77777777" w:rsidR="0091408C" w:rsidRPr="00424012" w:rsidRDefault="0091408C" w:rsidP="0091408C">
      <w:pPr>
        <w:jc w:val="center"/>
        <w:rPr>
          <w:b/>
          <w:sz w:val="24"/>
          <w:szCs w:val="24"/>
        </w:rPr>
      </w:pPr>
      <w:r w:rsidRPr="00424012">
        <w:rPr>
          <w:b/>
          <w:sz w:val="24"/>
          <w:szCs w:val="24"/>
        </w:rPr>
        <w:t>Application to Purchase a</w:t>
      </w:r>
      <w:r>
        <w:rPr>
          <w:b/>
          <w:sz w:val="24"/>
          <w:szCs w:val="24"/>
        </w:rPr>
        <w:t>n</w:t>
      </w:r>
      <w:r w:rsidRPr="00424012">
        <w:rPr>
          <w:b/>
          <w:sz w:val="24"/>
          <w:szCs w:val="24"/>
        </w:rPr>
        <w:t xml:space="preserve"> HRA-Owned Splinter Parcel for Residential Side Yard</w:t>
      </w:r>
    </w:p>
    <w:p w14:paraId="77F96F05" w14:textId="77777777" w:rsidR="0091408C" w:rsidRPr="00424012" w:rsidRDefault="0091408C" w:rsidP="0091408C">
      <w:pPr>
        <w:pBdr>
          <w:bottom w:val="single" w:sz="4" w:space="1" w:color="auto"/>
        </w:pBdr>
        <w:rPr>
          <w:b/>
          <w:caps/>
        </w:rPr>
      </w:pPr>
      <w:r w:rsidRPr="00424012">
        <w:rPr>
          <w:b/>
          <w:caps/>
        </w:rPr>
        <w:lastRenderedPageBreak/>
        <w:t>Applicant Information:</w:t>
      </w:r>
    </w:p>
    <w:p w14:paraId="37250755" w14:textId="77777777" w:rsidR="0091408C" w:rsidRPr="00424012" w:rsidRDefault="0091408C" w:rsidP="0091408C">
      <w:pPr>
        <w:rPr>
          <w:b/>
          <w:u w:val="single"/>
        </w:rPr>
      </w:pPr>
      <w:r w:rsidRPr="00424012">
        <w:rPr>
          <w:b/>
        </w:rPr>
        <w:t xml:space="preserve">Date: </w:t>
      </w:r>
      <w:r w:rsidRPr="00424012">
        <w:rPr>
          <w:b/>
          <w:u w:val="single"/>
        </w:rPr>
        <w:tab/>
      </w:r>
      <w:r w:rsidRPr="00424012">
        <w:rPr>
          <w:b/>
          <w:u w:val="single"/>
        </w:rPr>
        <w:tab/>
      </w:r>
      <w:r w:rsidRPr="00424012">
        <w:rPr>
          <w:b/>
          <w:u w:val="single"/>
        </w:rPr>
        <w:tab/>
      </w:r>
    </w:p>
    <w:p w14:paraId="22970CBD" w14:textId="77777777" w:rsidR="0091408C" w:rsidRPr="00424012" w:rsidRDefault="0091408C" w:rsidP="0091408C">
      <w:pPr>
        <w:rPr>
          <w:b/>
        </w:rPr>
      </w:pPr>
      <w:r w:rsidRPr="00424012">
        <w:rPr>
          <w:b/>
        </w:rPr>
        <w:t xml:space="preserve">Applicant Name: </w:t>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Pr>
          <w:b/>
          <w:u w:val="single"/>
        </w:rPr>
        <w:tab/>
      </w:r>
    </w:p>
    <w:p w14:paraId="17D085BB" w14:textId="77777777" w:rsidR="0091408C" w:rsidRPr="00424012" w:rsidRDefault="0091408C" w:rsidP="0091408C">
      <w:pPr>
        <w:rPr>
          <w:b/>
          <w:u w:val="single"/>
        </w:rPr>
      </w:pPr>
      <w:r w:rsidRPr="00424012">
        <w:rPr>
          <w:b/>
        </w:rPr>
        <w:t xml:space="preserve">Mailing Address: </w:t>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Pr>
          <w:b/>
          <w:u w:val="single"/>
        </w:rPr>
        <w:tab/>
      </w:r>
    </w:p>
    <w:p w14:paraId="35A70CF5" w14:textId="77777777" w:rsidR="0091408C" w:rsidRPr="00424012" w:rsidRDefault="0091408C" w:rsidP="0091408C">
      <w:pPr>
        <w:rPr>
          <w:b/>
          <w:u w:val="single"/>
        </w:rPr>
      </w:pPr>
      <w:r w:rsidRPr="00424012">
        <w:rPr>
          <w:b/>
        </w:rPr>
        <w:t xml:space="preserve">E-Mail Address: </w:t>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p>
    <w:p w14:paraId="64A8EB6B" w14:textId="77777777" w:rsidR="0091408C" w:rsidRPr="00424012" w:rsidRDefault="0091408C" w:rsidP="0091408C">
      <w:pPr>
        <w:rPr>
          <w:b/>
        </w:rPr>
      </w:pPr>
      <w:r w:rsidRPr="00424012">
        <w:rPr>
          <w:b/>
        </w:rPr>
        <w:t>Telephone Number</w:t>
      </w:r>
      <w:r>
        <w:rPr>
          <w:b/>
        </w:rPr>
        <w:t xml:space="preserve"> (in case of questions)</w:t>
      </w:r>
      <w:r w:rsidRPr="00424012">
        <w:rPr>
          <w:b/>
        </w:rPr>
        <w:t xml:space="preserve">: </w:t>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p>
    <w:p w14:paraId="3F5C4E99" w14:textId="77777777" w:rsidR="0091408C" w:rsidRPr="00424012" w:rsidRDefault="0091408C" w:rsidP="0091408C">
      <w:pPr>
        <w:rPr>
          <w:b/>
        </w:rPr>
      </w:pPr>
      <w:r w:rsidRPr="00424012">
        <w:rPr>
          <w:b/>
        </w:rPr>
        <w:t>If different from above, address of your property</w:t>
      </w:r>
      <w:r w:rsidRPr="00424012">
        <w:rPr>
          <w:b/>
        </w:rPr>
        <w:br/>
        <w:t xml:space="preserve">adjacent to HRA-owned splinter parcel: </w:t>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p>
    <w:p w14:paraId="53401E8B" w14:textId="77777777" w:rsidR="0091408C" w:rsidRPr="00424012" w:rsidRDefault="0091408C" w:rsidP="0091408C">
      <w:pPr>
        <w:rPr>
          <w:b/>
        </w:rPr>
      </w:pPr>
      <w:r w:rsidRPr="00424012">
        <w:rPr>
          <w:b/>
        </w:rPr>
        <w:t xml:space="preserve">Parcel Identification Number (PIN) of your property: </w:t>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Pr>
          <w:b/>
          <w:u w:val="single"/>
        </w:rPr>
        <w:tab/>
      </w:r>
    </w:p>
    <w:p w14:paraId="5DE0A7F7" w14:textId="77777777" w:rsidR="0091408C" w:rsidRPr="00DA1A7D" w:rsidRDefault="0091408C" w:rsidP="0091408C">
      <w:pPr>
        <w:pStyle w:val="ListParagraph"/>
        <w:numPr>
          <w:ilvl w:val="0"/>
          <w:numId w:val="5"/>
        </w:numPr>
        <w:rPr>
          <w:u w:val="single"/>
        </w:rPr>
      </w:pPr>
      <w:r>
        <w:t xml:space="preserve">How long have you owned the above residential property? </w:t>
      </w:r>
      <w:r w:rsidRPr="00DA1A7D">
        <w:rPr>
          <w:u w:val="single"/>
        </w:rPr>
        <w:tab/>
      </w:r>
      <w:r w:rsidRPr="00DA1A7D">
        <w:rPr>
          <w:u w:val="single"/>
        </w:rPr>
        <w:tab/>
      </w:r>
      <w:r w:rsidRPr="00DA1A7D">
        <w:rPr>
          <w:u w:val="single"/>
        </w:rPr>
        <w:tab/>
      </w:r>
      <w:r w:rsidRPr="00DA1A7D">
        <w:rPr>
          <w:u w:val="single"/>
        </w:rPr>
        <w:tab/>
      </w:r>
      <w:r w:rsidRPr="00DA1A7D">
        <w:rPr>
          <w:u w:val="single"/>
        </w:rPr>
        <w:tab/>
      </w:r>
      <w:r>
        <w:rPr>
          <w:u w:val="single"/>
        </w:rPr>
        <w:br/>
      </w:r>
    </w:p>
    <w:p w14:paraId="0E989709" w14:textId="77777777" w:rsidR="0091408C" w:rsidRDefault="0091408C" w:rsidP="0091408C">
      <w:pPr>
        <w:pStyle w:val="ListParagraph"/>
        <w:numPr>
          <w:ilvl w:val="0"/>
          <w:numId w:val="5"/>
        </w:numPr>
      </w:pPr>
      <w:r>
        <w:t xml:space="preserve">Is the residential property owner-occupied (Do you live in the residential property?): </w:t>
      </w:r>
      <w:r>
        <w:br/>
      </w:r>
      <w:r>
        <w:tab/>
        <w:t xml:space="preserve">Yes: </w:t>
      </w:r>
      <w:sdt>
        <w:sdtPr>
          <w:id w:val="350529968"/>
          <w14:checkbox>
            <w14:checked w14:val="0"/>
            <w14:checkedState w14:val="2612" w14:font="MS Gothic"/>
            <w14:uncheckedState w14:val="2610" w14:font="MS Gothic"/>
          </w14:checkbox>
        </w:sdtPr>
        <w:sdtEndPr/>
        <w:sdtContent>
          <w:r w:rsidRPr="00DA1A7D">
            <w:rPr>
              <w:rFonts w:ascii="MS Gothic" w:eastAsia="MS Gothic" w:hAnsi="MS Gothic" w:hint="eastAsia"/>
            </w:rPr>
            <w:t>☐</w:t>
          </w:r>
        </w:sdtContent>
      </w:sdt>
      <w:r>
        <w:tab/>
        <w:t xml:space="preserve">No: </w:t>
      </w:r>
      <w:sdt>
        <w:sdtPr>
          <w:id w:val="-280576474"/>
          <w14:checkbox>
            <w14:checked w14:val="0"/>
            <w14:checkedState w14:val="2612" w14:font="MS Gothic"/>
            <w14:uncheckedState w14:val="2610" w14:font="MS Gothic"/>
          </w14:checkbox>
        </w:sdtPr>
        <w:sdtEndPr/>
        <w:sdtContent>
          <w:r w:rsidRPr="00DA1A7D">
            <w:rPr>
              <w:rFonts w:ascii="MS Gothic" w:eastAsia="MS Gothic" w:hAnsi="MS Gothic" w:hint="eastAsia"/>
            </w:rPr>
            <w:t>☐</w:t>
          </w:r>
        </w:sdtContent>
      </w:sdt>
      <w:r>
        <w:t xml:space="preserve"> </w:t>
      </w:r>
    </w:p>
    <w:p w14:paraId="0EE6E1C1" w14:textId="77777777" w:rsidR="0091408C" w:rsidRDefault="0091408C" w:rsidP="0091408C">
      <w:pPr>
        <w:pStyle w:val="ListParagraph"/>
        <w:numPr>
          <w:ilvl w:val="0"/>
          <w:numId w:val="5"/>
        </w:numPr>
      </w:pPr>
      <w:r>
        <w:t xml:space="preserve">Is the residential property rental property?  </w:t>
      </w:r>
      <w:r>
        <w:tab/>
        <w:t xml:space="preserve">Yes: </w:t>
      </w:r>
      <w:sdt>
        <w:sdtPr>
          <w:id w:val="-1781025472"/>
          <w14:checkbox>
            <w14:checked w14:val="0"/>
            <w14:checkedState w14:val="2612" w14:font="MS Gothic"/>
            <w14:uncheckedState w14:val="2610" w14:font="MS Gothic"/>
          </w14:checkbox>
        </w:sdtPr>
        <w:sdtEndPr/>
        <w:sdtContent>
          <w:r w:rsidRPr="00DA1A7D">
            <w:rPr>
              <w:rFonts w:ascii="MS Gothic" w:eastAsia="MS Gothic" w:hAnsi="MS Gothic" w:hint="eastAsia"/>
            </w:rPr>
            <w:t>☐</w:t>
          </w:r>
        </w:sdtContent>
      </w:sdt>
      <w:r>
        <w:tab/>
        <w:t xml:space="preserve">No: </w:t>
      </w:r>
      <w:sdt>
        <w:sdtPr>
          <w:id w:val="-1441366530"/>
          <w14:checkbox>
            <w14:checked w14:val="0"/>
            <w14:checkedState w14:val="2612" w14:font="MS Gothic"/>
            <w14:uncheckedState w14:val="2610" w14:font="MS Gothic"/>
          </w14:checkbox>
        </w:sdtPr>
        <w:sdtEndPr/>
        <w:sdtContent>
          <w:r w:rsidRPr="00DA1A7D">
            <w:rPr>
              <w:rFonts w:ascii="MS Gothic" w:eastAsia="MS Gothic" w:hAnsi="MS Gothic" w:hint="eastAsia"/>
            </w:rPr>
            <w:t>☐</w:t>
          </w:r>
        </w:sdtContent>
      </w:sdt>
    </w:p>
    <w:p w14:paraId="4A6F6668" w14:textId="77777777" w:rsidR="0091408C" w:rsidRDefault="0091408C" w:rsidP="0091408C">
      <w:pPr>
        <w:pStyle w:val="ListParagraph"/>
        <w:numPr>
          <w:ilvl w:val="0"/>
          <w:numId w:val="5"/>
        </w:numPr>
      </w:pPr>
      <w:r>
        <w:t xml:space="preserve">Do you own other property within the City of Saint Paul? </w:t>
      </w:r>
      <w:r>
        <w:tab/>
        <w:t xml:space="preserve">Yes: </w:t>
      </w:r>
      <w:sdt>
        <w:sdtPr>
          <w:id w:val="1019344818"/>
          <w14:checkbox>
            <w14:checked w14:val="0"/>
            <w14:checkedState w14:val="2612" w14:font="MS Gothic"/>
            <w14:uncheckedState w14:val="2610" w14:font="MS Gothic"/>
          </w14:checkbox>
        </w:sdtPr>
        <w:sdtEndPr/>
        <w:sdtContent>
          <w:r w:rsidRPr="00DA1A7D">
            <w:rPr>
              <w:rFonts w:ascii="MS Gothic" w:eastAsia="MS Gothic" w:hAnsi="MS Gothic" w:hint="eastAsia"/>
            </w:rPr>
            <w:t>☐</w:t>
          </w:r>
        </w:sdtContent>
      </w:sdt>
      <w:r>
        <w:tab/>
        <w:t xml:space="preserve">No: </w:t>
      </w:r>
      <w:sdt>
        <w:sdtPr>
          <w:id w:val="-786813941"/>
          <w14:checkbox>
            <w14:checked w14:val="0"/>
            <w14:checkedState w14:val="2612" w14:font="MS Gothic"/>
            <w14:uncheckedState w14:val="2610" w14:font="MS Gothic"/>
          </w14:checkbox>
        </w:sdtPr>
        <w:sdtEndPr/>
        <w:sdtContent>
          <w:r w:rsidRPr="00DA1A7D">
            <w:rPr>
              <w:rFonts w:ascii="MS Gothic" w:eastAsia="MS Gothic" w:hAnsi="MS Gothic" w:hint="eastAsia"/>
            </w:rPr>
            <w:t>☐</w:t>
          </w:r>
        </w:sdtContent>
      </w:sdt>
      <w:r>
        <w:t xml:space="preserve"> </w:t>
      </w:r>
    </w:p>
    <w:p w14:paraId="2EB86D96" w14:textId="77777777" w:rsidR="0091408C" w:rsidRDefault="0091408C" w:rsidP="0091408C">
      <w:pPr>
        <w:ind w:left="720"/>
      </w:pPr>
      <w:r>
        <w:t>If “yes”, please list the addresses and types of property:</w:t>
      </w:r>
    </w:p>
    <w:p w14:paraId="7450EA1B" w14:textId="77777777" w:rsidR="0091408C" w:rsidRPr="00DA1A7D" w:rsidRDefault="0091408C" w:rsidP="0091408C">
      <w:pPr>
        <w:spacing w:line="480" w:lineRule="auto"/>
        <w:ind w:left="72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320D1C" w14:textId="77777777" w:rsidR="0091408C" w:rsidRPr="00424012" w:rsidRDefault="0091408C" w:rsidP="0091408C">
      <w:pPr>
        <w:rPr>
          <w:b/>
          <w:u w:val="single"/>
        </w:rPr>
      </w:pPr>
      <w:r w:rsidRPr="00424012">
        <w:rPr>
          <w:b/>
        </w:rPr>
        <w:t>HRA Parcel Information of parcel you wish to purchase for side yard</w:t>
      </w:r>
      <w:r w:rsidRPr="00424012">
        <w:rPr>
          <w:b/>
        </w:rPr>
        <w:br/>
        <w:t xml:space="preserve">Address and Parcel Identification Number:  </w:t>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r w:rsidRPr="00424012">
        <w:rPr>
          <w:b/>
          <w:u w:val="single"/>
        </w:rPr>
        <w:tab/>
      </w:r>
    </w:p>
    <w:p w14:paraId="1E2DDC64" w14:textId="77777777" w:rsidR="0091408C" w:rsidRDefault="0091408C" w:rsidP="0091408C">
      <w:pPr>
        <w:pBdr>
          <w:bottom w:val="single" w:sz="4" w:space="1" w:color="auto"/>
        </w:pBdr>
        <w:rPr>
          <w:b/>
          <w:caps/>
        </w:rPr>
      </w:pPr>
      <w:r w:rsidRPr="0089218A">
        <w:rPr>
          <w:b/>
          <w:caps/>
        </w:rPr>
        <w:t>Plans for Side Yard Property:</w:t>
      </w:r>
    </w:p>
    <w:p w14:paraId="606CAD69" w14:textId="77777777" w:rsidR="0091408C" w:rsidRDefault="0091408C" w:rsidP="0091408C">
      <w:r>
        <w:t xml:space="preserve">To promote the expansion of residential yards on vacant lots, the City is willing to sell parcels to adjacent residential property owners at a discounted sales price of $500.00 plus a $175.00 administrative fee due at date of application.  The City if interested in encouraging improvements such as landscaping and fencing.  In making the decision to sell an HRA parcel for side yard, the City will consider the extent of the improvements the applicant proposes to make.  </w:t>
      </w:r>
    </w:p>
    <w:p w14:paraId="4445811E" w14:textId="77777777" w:rsidR="0091408C" w:rsidRDefault="0091408C" w:rsidP="0091408C">
      <w:pPr>
        <w:spacing w:line="480" w:lineRule="auto"/>
      </w:pPr>
      <w:r>
        <w:t xml:space="preserve">Please describe your plans for the HRA parcel: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772BEC" w14:textId="77777777" w:rsidR="0091408C" w:rsidRPr="0089218A" w:rsidRDefault="0091408C" w:rsidP="0091408C">
      <w:pPr>
        <w:spacing w:line="240" w:lineRule="auto"/>
        <w:rPr>
          <w:sz w:val="20"/>
          <w:szCs w:val="20"/>
        </w:rPr>
      </w:pPr>
      <w:r>
        <w:rPr>
          <w:sz w:val="20"/>
          <w:szCs w:val="20"/>
        </w:rPr>
        <w:t>If you are proposing to make improvements to the property, please use the a</w:t>
      </w:r>
      <w:r w:rsidRPr="0089218A">
        <w:rPr>
          <w:sz w:val="20"/>
          <w:szCs w:val="20"/>
        </w:rPr>
        <w:t>ttach</w:t>
      </w:r>
      <w:r>
        <w:rPr>
          <w:sz w:val="20"/>
          <w:szCs w:val="20"/>
        </w:rPr>
        <w:t xml:space="preserve">ed </w:t>
      </w:r>
      <w:r w:rsidRPr="0089218A">
        <w:rPr>
          <w:sz w:val="20"/>
          <w:szCs w:val="20"/>
        </w:rPr>
        <w:t xml:space="preserve">simple site plan </w:t>
      </w:r>
      <w:r>
        <w:rPr>
          <w:sz w:val="20"/>
          <w:szCs w:val="20"/>
        </w:rPr>
        <w:t xml:space="preserve">form to </w:t>
      </w:r>
      <w:r w:rsidRPr="0089218A">
        <w:rPr>
          <w:sz w:val="20"/>
          <w:szCs w:val="20"/>
        </w:rPr>
        <w:t xml:space="preserve">show the </w:t>
      </w:r>
      <w:r>
        <w:rPr>
          <w:sz w:val="20"/>
          <w:szCs w:val="20"/>
        </w:rPr>
        <w:t>location of those improvements</w:t>
      </w:r>
      <w:r w:rsidRPr="0089218A">
        <w:rPr>
          <w:sz w:val="20"/>
          <w:szCs w:val="20"/>
        </w:rPr>
        <w:t>.  Please include the following:</w:t>
      </w:r>
    </w:p>
    <w:p w14:paraId="2BDCD646" w14:textId="77777777" w:rsidR="0091408C" w:rsidRPr="0089218A" w:rsidRDefault="0091408C" w:rsidP="0091408C">
      <w:pPr>
        <w:pStyle w:val="ListParagraph"/>
        <w:numPr>
          <w:ilvl w:val="0"/>
          <w:numId w:val="6"/>
        </w:numPr>
        <w:spacing w:line="240" w:lineRule="auto"/>
        <w:rPr>
          <w:sz w:val="20"/>
          <w:szCs w:val="20"/>
        </w:rPr>
      </w:pPr>
      <w:r w:rsidRPr="0089218A">
        <w:rPr>
          <w:sz w:val="20"/>
          <w:szCs w:val="20"/>
        </w:rPr>
        <w:t>Address of residential property, name of applicant, date of drawing;</w:t>
      </w:r>
    </w:p>
    <w:p w14:paraId="52151797" w14:textId="77777777" w:rsidR="0091408C" w:rsidRPr="0089218A" w:rsidRDefault="0091408C" w:rsidP="0091408C">
      <w:pPr>
        <w:pStyle w:val="ListParagraph"/>
        <w:numPr>
          <w:ilvl w:val="0"/>
          <w:numId w:val="6"/>
        </w:numPr>
        <w:spacing w:line="240" w:lineRule="auto"/>
        <w:rPr>
          <w:sz w:val="20"/>
          <w:szCs w:val="20"/>
        </w:rPr>
      </w:pPr>
      <w:r w:rsidRPr="0089218A">
        <w:rPr>
          <w:sz w:val="20"/>
          <w:szCs w:val="20"/>
        </w:rPr>
        <w:t>Lot outline of parcels, location of sidewalk and street, labeled with name and address number;</w:t>
      </w:r>
    </w:p>
    <w:p w14:paraId="0E36E5BC" w14:textId="77777777" w:rsidR="0091408C" w:rsidRPr="0089218A" w:rsidRDefault="0091408C" w:rsidP="0091408C">
      <w:pPr>
        <w:pStyle w:val="ListParagraph"/>
        <w:numPr>
          <w:ilvl w:val="0"/>
          <w:numId w:val="6"/>
        </w:numPr>
        <w:spacing w:line="240" w:lineRule="auto"/>
        <w:rPr>
          <w:sz w:val="20"/>
          <w:szCs w:val="20"/>
        </w:rPr>
      </w:pPr>
      <w:r w:rsidRPr="0089218A">
        <w:rPr>
          <w:sz w:val="20"/>
          <w:szCs w:val="20"/>
        </w:rPr>
        <w:t>Location of your existing house, driveway, fence and garage, as applicable;</w:t>
      </w:r>
    </w:p>
    <w:p w14:paraId="6B1803A8" w14:textId="77777777" w:rsidR="0091408C" w:rsidRPr="0089218A" w:rsidRDefault="0091408C" w:rsidP="0091408C">
      <w:pPr>
        <w:pStyle w:val="ListParagraph"/>
        <w:numPr>
          <w:ilvl w:val="0"/>
          <w:numId w:val="6"/>
        </w:numPr>
        <w:spacing w:line="240" w:lineRule="auto"/>
        <w:rPr>
          <w:sz w:val="20"/>
          <w:szCs w:val="20"/>
        </w:rPr>
      </w:pPr>
      <w:r w:rsidRPr="0089218A">
        <w:rPr>
          <w:sz w:val="20"/>
          <w:szCs w:val="20"/>
        </w:rPr>
        <w:t xml:space="preserve">Drawing of proposed improvements (plantings, fencing, pavement, grass, etc.) with descriptive labels; </w:t>
      </w:r>
    </w:p>
    <w:p w14:paraId="1351443D" w14:textId="77777777" w:rsidR="0091408C" w:rsidRPr="0089218A" w:rsidRDefault="0091408C" w:rsidP="0091408C">
      <w:pPr>
        <w:pStyle w:val="ListParagraph"/>
        <w:numPr>
          <w:ilvl w:val="0"/>
          <w:numId w:val="6"/>
        </w:numPr>
        <w:spacing w:line="240" w:lineRule="auto"/>
        <w:rPr>
          <w:sz w:val="20"/>
          <w:szCs w:val="20"/>
        </w:rPr>
      </w:pPr>
      <w:r w:rsidRPr="0089218A">
        <w:rPr>
          <w:sz w:val="20"/>
          <w:szCs w:val="20"/>
        </w:rPr>
        <w:t>Show direction by adding a “North” arrow</w:t>
      </w:r>
    </w:p>
    <w:p w14:paraId="2FB3838C" w14:textId="77777777" w:rsidR="0091408C" w:rsidRDefault="0091408C" w:rsidP="0091408C">
      <w:pPr>
        <w:spacing w:line="240" w:lineRule="auto"/>
      </w:pPr>
    </w:p>
    <w:p w14:paraId="14CA4BDB" w14:textId="77777777" w:rsidR="0091408C" w:rsidRDefault="0091408C" w:rsidP="0091408C">
      <w:pPr>
        <w:spacing w:line="240" w:lineRule="auto"/>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br/>
      </w:r>
      <w:r>
        <w:t>Applicant’s Signature</w:t>
      </w:r>
      <w:r>
        <w:tab/>
      </w:r>
      <w:r>
        <w:tab/>
      </w:r>
      <w:r>
        <w:tab/>
      </w:r>
      <w:r>
        <w:tab/>
      </w:r>
      <w:r>
        <w:tab/>
      </w:r>
      <w:r>
        <w:tab/>
        <w:t>Date</w:t>
      </w:r>
    </w:p>
    <w:p w14:paraId="2FCCDAAA" w14:textId="77777777" w:rsidR="0091408C" w:rsidRDefault="0091408C" w:rsidP="0091408C">
      <w:pPr>
        <w:spacing w:line="240" w:lineRule="auto"/>
      </w:pPr>
    </w:p>
    <w:p w14:paraId="60ED77E2" w14:textId="77777777" w:rsidR="0091408C" w:rsidRDefault="0091408C" w:rsidP="0091408C">
      <w:pPr>
        <w:spacing w:line="240" w:lineRule="auto"/>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br/>
      </w:r>
      <w:r>
        <w:t>Applicant’s Signature</w:t>
      </w:r>
      <w:r>
        <w:tab/>
      </w:r>
      <w:r>
        <w:tab/>
      </w:r>
      <w:r>
        <w:tab/>
      </w:r>
      <w:r>
        <w:tab/>
      </w:r>
      <w:r>
        <w:tab/>
      </w:r>
      <w:r>
        <w:tab/>
        <w:t>Date</w:t>
      </w:r>
    </w:p>
    <w:p w14:paraId="111D07EC" w14:textId="77777777" w:rsidR="0091408C" w:rsidRPr="0087785C" w:rsidRDefault="0091408C" w:rsidP="0091408C">
      <w:pPr>
        <w:spacing w:line="240" w:lineRule="auto"/>
        <w:rPr>
          <w:b/>
        </w:rPr>
      </w:pPr>
      <w:r>
        <w:t xml:space="preserve">Applications should be returned within </w:t>
      </w:r>
      <w:r>
        <w:rPr>
          <w:u w:val="single"/>
        </w:rPr>
        <w:t>30</w:t>
      </w:r>
      <w:r w:rsidRPr="0087785C">
        <w:rPr>
          <w:u w:val="single"/>
        </w:rPr>
        <w:t xml:space="preserve"> business days of date of offer letter</w:t>
      </w:r>
      <w:r>
        <w:t xml:space="preserve"> to:</w:t>
      </w:r>
      <w:r>
        <w:br/>
      </w:r>
      <w:r>
        <w:br/>
      </w:r>
      <w:r w:rsidRPr="0087785C">
        <w:rPr>
          <w:b/>
        </w:rPr>
        <w:t>City of Saint Paul Housing &amp; Redevelopment Authority</w:t>
      </w:r>
      <w:r w:rsidRPr="0087785C">
        <w:rPr>
          <w:b/>
        </w:rPr>
        <w:br/>
        <w:t>Department of Planning and Economic Development</w:t>
      </w:r>
      <w:r w:rsidRPr="0087785C">
        <w:rPr>
          <w:b/>
        </w:rPr>
        <w:br/>
        <w:t>1100 City Hall Annex</w:t>
      </w:r>
      <w:r w:rsidRPr="0087785C">
        <w:rPr>
          <w:b/>
        </w:rPr>
        <w:br/>
        <w:t>25 West Fourth Street</w:t>
      </w:r>
      <w:r w:rsidRPr="0087785C">
        <w:rPr>
          <w:b/>
        </w:rPr>
        <w:br/>
        <w:t>Saint Paul, MN 55102</w:t>
      </w:r>
    </w:p>
    <w:p w14:paraId="21C5B503" w14:textId="77777777" w:rsidR="0091408C" w:rsidRDefault="0091408C" w:rsidP="0091408C">
      <w:pPr>
        <w:spacing w:line="240" w:lineRule="auto"/>
      </w:pPr>
      <w:r>
        <w:t>Questions? Call Cindy Carlson-</w:t>
      </w:r>
      <w:proofErr w:type="spellStart"/>
      <w:r>
        <w:t>Heins</w:t>
      </w:r>
      <w:proofErr w:type="spellEnd"/>
      <w:r>
        <w:t xml:space="preserve"> at 651-266-6608 or e-mail cindy.carlson@ci.stpaul.mn.us</w:t>
      </w:r>
    </w:p>
    <w:p w14:paraId="38BE0A7C" w14:textId="77777777" w:rsidR="0091408C" w:rsidRDefault="0091408C" w:rsidP="0091408C">
      <w:r>
        <w:br w:type="page"/>
      </w:r>
    </w:p>
    <w:p w14:paraId="6DA4FB14" w14:textId="77777777" w:rsidR="0091408C" w:rsidRPr="0089218A" w:rsidRDefault="0091408C" w:rsidP="0091408C">
      <w:pPr>
        <w:spacing w:line="240" w:lineRule="auto"/>
        <w:jc w:val="center"/>
        <w:rPr>
          <w:b/>
          <w:sz w:val="24"/>
          <w:szCs w:val="24"/>
        </w:rPr>
      </w:pPr>
      <w:r w:rsidRPr="0089218A">
        <w:rPr>
          <w:b/>
          <w:sz w:val="24"/>
          <w:szCs w:val="24"/>
        </w:rPr>
        <w:lastRenderedPageBreak/>
        <w:t>Application to Purchase HRA-Owned Splinter Parcel for Side Yard</w:t>
      </w:r>
    </w:p>
    <w:p w14:paraId="6D412BC5" w14:textId="77777777" w:rsidR="0091408C" w:rsidRDefault="0091408C" w:rsidP="0091408C">
      <w:pPr>
        <w:spacing w:line="240" w:lineRule="auto"/>
      </w:pPr>
    </w:p>
    <w:p w14:paraId="783907FE" w14:textId="77777777" w:rsidR="0091408C" w:rsidRPr="0089218A" w:rsidRDefault="0091408C" w:rsidP="0091408C">
      <w:pPr>
        <w:spacing w:line="240" w:lineRule="auto"/>
        <w:jc w:val="center"/>
        <w:rPr>
          <w:b/>
          <w:sz w:val="28"/>
          <w:szCs w:val="28"/>
        </w:rPr>
      </w:pPr>
      <w:r w:rsidRPr="0089218A">
        <w:rPr>
          <w:b/>
          <w:sz w:val="28"/>
          <w:szCs w:val="28"/>
        </w:rPr>
        <w:t>SITE PLAN ATTACHMENT</w:t>
      </w:r>
    </w:p>
    <w:p w14:paraId="3EF49CFA" w14:textId="77777777" w:rsidR="0091408C" w:rsidRPr="0089218A" w:rsidRDefault="0091408C" w:rsidP="0091408C">
      <w:pPr>
        <w:spacing w:line="240" w:lineRule="auto"/>
        <w:jc w:val="center"/>
        <w:rPr>
          <w:b/>
          <w:sz w:val="24"/>
          <w:szCs w:val="24"/>
        </w:rPr>
      </w:pPr>
      <w:r w:rsidRPr="0089218A">
        <w:rPr>
          <w:b/>
          <w:sz w:val="24"/>
          <w:szCs w:val="24"/>
        </w:rPr>
        <w:t>(Return with Your Completed Application Form)</w:t>
      </w:r>
    </w:p>
    <w:p w14:paraId="4936E67B" w14:textId="77777777" w:rsidR="0091408C" w:rsidRDefault="0091408C" w:rsidP="0091408C">
      <w:pPr>
        <w:spacing w:line="240" w:lineRule="auto"/>
      </w:pPr>
      <w:r>
        <w:t xml:space="preserve">Name: </w:t>
      </w:r>
      <w:r>
        <w:rPr>
          <w:u w:val="single"/>
        </w:rPr>
        <w:tab/>
      </w:r>
      <w:r>
        <w:rPr>
          <w:u w:val="single"/>
        </w:rPr>
        <w:tab/>
      </w:r>
      <w:r>
        <w:rPr>
          <w:u w:val="single"/>
        </w:rPr>
        <w:tab/>
      </w:r>
      <w:r>
        <w:rPr>
          <w:u w:val="single"/>
        </w:rPr>
        <w:tab/>
      </w:r>
      <w:r>
        <w:rPr>
          <w:u w:val="single"/>
        </w:rPr>
        <w:tab/>
      </w:r>
      <w:r>
        <w:rPr>
          <w:u w:val="single"/>
        </w:rPr>
        <w:tab/>
      </w:r>
      <w:r>
        <w:tab/>
        <w:t xml:space="preserve">Parcel Address: </w:t>
      </w:r>
      <w:r>
        <w:rPr>
          <w:u w:val="single"/>
        </w:rPr>
        <w:tab/>
      </w:r>
      <w:r>
        <w:rPr>
          <w:u w:val="single"/>
        </w:rPr>
        <w:tab/>
      </w:r>
      <w:r>
        <w:rPr>
          <w:u w:val="single"/>
        </w:rPr>
        <w:tab/>
      </w:r>
      <w:r>
        <w:rPr>
          <w:u w:val="single"/>
        </w:rPr>
        <w:tab/>
      </w:r>
      <w:r>
        <w:rPr>
          <w:u w:val="single"/>
        </w:rPr>
        <w:tab/>
      </w:r>
    </w:p>
    <w:p w14:paraId="5A34D758" w14:textId="77777777" w:rsidR="0091408C" w:rsidRDefault="0091408C" w:rsidP="0091408C">
      <w:pPr>
        <w:spacing w:line="240" w:lineRule="auto"/>
      </w:pPr>
      <w:r>
        <w:t xml:space="preserve">Phone Number: </w:t>
      </w:r>
      <w:r>
        <w:rPr>
          <w:u w:val="single"/>
        </w:rPr>
        <w:tab/>
      </w:r>
      <w:r>
        <w:rPr>
          <w:u w:val="single"/>
        </w:rPr>
        <w:tab/>
      </w:r>
      <w:r>
        <w:rPr>
          <w:u w:val="single"/>
        </w:rPr>
        <w:tab/>
      </w:r>
      <w:r>
        <w:rPr>
          <w:u w:val="single"/>
        </w:rPr>
        <w:tab/>
      </w:r>
      <w:r>
        <w:tab/>
        <w:t xml:space="preserve">Date of Application: </w:t>
      </w:r>
      <w:r>
        <w:rPr>
          <w:u w:val="single"/>
        </w:rPr>
        <w:tab/>
      </w:r>
      <w:r>
        <w:rPr>
          <w:u w:val="single"/>
        </w:rPr>
        <w:tab/>
      </w:r>
      <w:r>
        <w:rPr>
          <w:u w:val="single"/>
        </w:rPr>
        <w:tab/>
      </w:r>
      <w:r>
        <w:rPr>
          <w:u w:val="single"/>
        </w:rPr>
        <w:tab/>
      </w:r>
    </w:p>
    <w:p w14:paraId="383642EE" w14:textId="77777777" w:rsidR="0091408C" w:rsidRDefault="0091408C" w:rsidP="0091408C">
      <w:pPr>
        <w:spacing w:line="240" w:lineRule="auto"/>
      </w:pPr>
      <w:r>
        <w:t>Draw your plan in the box below or attach a separate sheet.</w:t>
      </w:r>
    </w:p>
    <w:p w14:paraId="14B276E3"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1D878E73"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74709D27"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1F49D708"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6ECB1D1A"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01286E6D"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0721085E"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194ABD8B"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63562FBC"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7C722442"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41E60225"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2FED1D2F"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36856273"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361EAF78"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523E5254"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3BE94226"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7E9B7947"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2D8891F4"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6B540C8A"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1271EE3D" w14:textId="77777777" w:rsidR="0091408C" w:rsidRDefault="0091408C" w:rsidP="0091408C">
      <w:pPr>
        <w:pBdr>
          <w:top w:val="single" w:sz="4" w:space="1" w:color="auto"/>
          <w:left w:val="single" w:sz="4" w:space="4" w:color="auto"/>
          <w:bottom w:val="single" w:sz="4" w:space="1" w:color="auto"/>
          <w:right w:val="single" w:sz="4" w:space="4" w:color="auto"/>
        </w:pBdr>
        <w:spacing w:line="240" w:lineRule="auto"/>
      </w:pPr>
    </w:p>
    <w:p w14:paraId="37CD6769" w14:textId="77777777" w:rsidR="00F8111A" w:rsidRPr="0091408C" w:rsidRDefault="00F8111A" w:rsidP="0091408C">
      <w:pPr>
        <w:rPr>
          <w:sz w:val="24"/>
          <w:szCs w:val="24"/>
        </w:rPr>
      </w:pPr>
    </w:p>
    <w:sectPr w:rsidR="00F8111A" w:rsidRPr="0091408C" w:rsidSect="008E3E9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F2D4B" w14:textId="77777777" w:rsidR="00F53821" w:rsidRDefault="00F53821" w:rsidP="00367604">
      <w:pPr>
        <w:spacing w:after="0" w:line="240" w:lineRule="auto"/>
      </w:pPr>
      <w:r>
        <w:separator/>
      </w:r>
    </w:p>
  </w:endnote>
  <w:endnote w:type="continuationSeparator" w:id="0">
    <w:p w14:paraId="66B17061" w14:textId="77777777" w:rsidR="00F53821" w:rsidRDefault="00F53821" w:rsidP="0036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A30BF" w14:textId="77777777" w:rsidR="00E66962" w:rsidRDefault="00E669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6081389"/>
      <w:docPartObj>
        <w:docPartGallery w:val="Page Numbers (Bottom of Page)"/>
        <w:docPartUnique/>
      </w:docPartObj>
    </w:sdtPr>
    <w:sdtEndPr>
      <w:rPr>
        <w:noProof/>
      </w:rPr>
    </w:sdtEndPr>
    <w:sdtContent>
      <w:p w14:paraId="74FA31F9" w14:textId="77777777" w:rsidR="00367604" w:rsidRDefault="00367604">
        <w:pPr>
          <w:pStyle w:val="Footer"/>
          <w:jc w:val="right"/>
        </w:pPr>
        <w:r>
          <w:fldChar w:fldCharType="begin"/>
        </w:r>
        <w:r>
          <w:instrText xml:space="preserve"> PAGE   \* MERGEFORMAT </w:instrText>
        </w:r>
        <w:r>
          <w:fldChar w:fldCharType="separate"/>
        </w:r>
        <w:r w:rsidR="00997567">
          <w:rPr>
            <w:noProof/>
          </w:rPr>
          <w:t>5</w:t>
        </w:r>
        <w:r>
          <w:rPr>
            <w:noProof/>
          </w:rPr>
          <w:fldChar w:fldCharType="end"/>
        </w:r>
      </w:p>
    </w:sdtContent>
  </w:sdt>
  <w:p w14:paraId="3D5C102C" w14:textId="77777777" w:rsidR="00367604" w:rsidRDefault="008F0C48" w:rsidP="00367604">
    <w:pPr>
      <w:pStyle w:val="Footer"/>
      <w:jc w:val="center"/>
    </w:pPr>
    <w:r>
      <w:t>Approved October 9, 2013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6675" w14:textId="77777777" w:rsidR="00E66962" w:rsidRDefault="00E66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DC31A" w14:textId="77777777" w:rsidR="00F53821" w:rsidRDefault="00F53821" w:rsidP="00367604">
      <w:pPr>
        <w:spacing w:after="0" w:line="240" w:lineRule="auto"/>
      </w:pPr>
      <w:r>
        <w:separator/>
      </w:r>
    </w:p>
  </w:footnote>
  <w:footnote w:type="continuationSeparator" w:id="0">
    <w:p w14:paraId="66228276" w14:textId="77777777" w:rsidR="00F53821" w:rsidRDefault="00F53821" w:rsidP="00367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05F4A" w14:textId="77777777" w:rsidR="00E66962" w:rsidRDefault="00E66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EC61" w14:textId="77777777" w:rsidR="00367604" w:rsidRDefault="00367604" w:rsidP="00367604">
    <w:pPr>
      <w:pStyle w:val="Header"/>
      <w:jc w:val="right"/>
    </w:pPr>
    <w:r>
      <w:t>Resolution 93- 8/24-2</w:t>
    </w:r>
  </w:p>
  <w:p w14:paraId="279DF26C" w14:textId="77777777" w:rsidR="0091408C" w:rsidRDefault="0091408C" w:rsidP="00367604">
    <w:pPr>
      <w:pStyle w:val="Header"/>
      <w:jc w:val="right"/>
    </w:pPr>
    <w:r>
      <w:t xml:space="preserve">Amended by Resolution </w:t>
    </w:r>
    <w:r w:rsidR="00E66962">
      <w:t>RES 13-1592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5071D" w14:textId="77777777" w:rsidR="00E66962" w:rsidRDefault="00E669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503D"/>
    <w:multiLevelType w:val="hybridMultilevel"/>
    <w:tmpl w:val="DCB0D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EE4E08"/>
    <w:multiLevelType w:val="hybridMultilevel"/>
    <w:tmpl w:val="269EF46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984BA2"/>
    <w:multiLevelType w:val="hybridMultilevel"/>
    <w:tmpl w:val="C2A4B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27A7D"/>
    <w:multiLevelType w:val="hybridMultilevel"/>
    <w:tmpl w:val="C190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77D16"/>
    <w:multiLevelType w:val="hybridMultilevel"/>
    <w:tmpl w:val="0772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21F69"/>
    <w:multiLevelType w:val="hybridMultilevel"/>
    <w:tmpl w:val="33107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5679"/>
    <w:rsid w:val="000E1961"/>
    <w:rsid w:val="0013355F"/>
    <w:rsid w:val="00205BE9"/>
    <w:rsid w:val="00276659"/>
    <w:rsid w:val="00367604"/>
    <w:rsid w:val="004C0808"/>
    <w:rsid w:val="004C5566"/>
    <w:rsid w:val="00583ACF"/>
    <w:rsid w:val="00593DA1"/>
    <w:rsid w:val="0061158A"/>
    <w:rsid w:val="00695679"/>
    <w:rsid w:val="00735212"/>
    <w:rsid w:val="00860B88"/>
    <w:rsid w:val="00875D51"/>
    <w:rsid w:val="008E3E99"/>
    <w:rsid w:val="008F0C48"/>
    <w:rsid w:val="0091408C"/>
    <w:rsid w:val="00952226"/>
    <w:rsid w:val="00997567"/>
    <w:rsid w:val="00A0207C"/>
    <w:rsid w:val="00A208D3"/>
    <w:rsid w:val="00A50AB3"/>
    <w:rsid w:val="00B1720B"/>
    <w:rsid w:val="00B32281"/>
    <w:rsid w:val="00B60CB0"/>
    <w:rsid w:val="00BF167A"/>
    <w:rsid w:val="00C07303"/>
    <w:rsid w:val="00CC142A"/>
    <w:rsid w:val="00CF0B30"/>
    <w:rsid w:val="00D25E3A"/>
    <w:rsid w:val="00DD3142"/>
    <w:rsid w:val="00E05FDC"/>
    <w:rsid w:val="00E66962"/>
    <w:rsid w:val="00E721B9"/>
    <w:rsid w:val="00F53821"/>
    <w:rsid w:val="00F72CEB"/>
    <w:rsid w:val="00F8111A"/>
    <w:rsid w:val="00F94636"/>
    <w:rsid w:val="00FE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F3407"/>
  <w15:docId w15:val="{E1FEF43F-1490-402A-B7D7-B403FD3A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679"/>
    <w:pPr>
      <w:ind w:left="720"/>
      <w:contextualSpacing/>
    </w:pPr>
  </w:style>
  <w:style w:type="paragraph" w:styleId="Header">
    <w:name w:val="header"/>
    <w:basedOn w:val="Normal"/>
    <w:link w:val="HeaderChar"/>
    <w:uiPriority w:val="99"/>
    <w:unhideWhenUsed/>
    <w:rsid w:val="00367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04"/>
  </w:style>
  <w:style w:type="paragraph" w:styleId="Footer">
    <w:name w:val="footer"/>
    <w:basedOn w:val="Normal"/>
    <w:link w:val="FooterChar"/>
    <w:uiPriority w:val="99"/>
    <w:unhideWhenUsed/>
    <w:rsid w:val="00367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04"/>
  </w:style>
  <w:style w:type="paragraph" w:styleId="BalloonText">
    <w:name w:val="Balloon Text"/>
    <w:basedOn w:val="Normal"/>
    <w:link w:val="BalloonTextChar"/>
    <w:uiPriority w:val="99"/>
    <w:semiHidden/>
    <w:unhideWhenUsed/>
    <w:rsid w:val="00367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604"/>
    <w:rPr>
      <w:rFonts w:ascii="Tahoma" w:hAnsi="Tahoma" w:cs="Tahoma"/>
      <w:sz w:val="16"/>
      <w:szCs w:val="16"/>
    </w:rPr>
  </w:style>
  <w:style w:type="character" w:styleId="PlaceholderText">
    <w:name w:val="Placeholder Text"/>
    <w:basedOn w:val="DefaultParagraphFont"/>
    <w:uiPriority w:val="99"/>
    <w:semiHidden/>
    <w:rsid w:val="00367604"/>
    <w:rPr>
      <w:color w:val="808080"/>
    </w:rPr>
  </w:style>
  <w:style w:type="character" w:styleId="Hyperlink">
    <w:name w:val="Hyperlink"/>
    <w:basedOn w:val="DefaultParagraphFont"/>
    <w:uiPriority w:val="99"/>
    <w:unhideWhenUsed/>
    <w:rsid w:val="001335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H-2\shared\ped\HRA%20PROPERTIES%20-%20SAVE%20CMCH\Splinter%20Parcel%20for%20Side%20Yard%20Application.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Jordan</dc:creator>
  <cp:lastModifiedBy>Burchill, Hannah (CI-StPaul)</cp:lastModifiedBy>
  <cp:revision>2</cp:revision>
  <cp:lastPrinted>2013-09-23T19:25:00Z</cp:lastPrinted>
  <dcterms:created xsi:type="dcterms:W3CDTF">2020-06-23T23:06:00Z</dcterms:created>
  <dcterms:modified xsi:type="dcterms:W3CDTF">2020-06-23T23:06:00Z</dcterms:modified>
</cp:coreProperties>
</file>