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1F4" w:rsidRPr="00DB6EE4" w:rsidRDefault="00891550" w:rsidP="00DB6EE4">
      <w:pPr>
        <w:jc w:val="both"/>
        <w:rPr>
          <w:b/>
          <w:sz w:val="24"/>
          <w:szCs w:val="24"/>
        </w:rPr>
      </w:pPr>
      <w:r>
        <w:rPr>
          <w:b/>
          <w:sz w:val="24"/>
          <w:szCs w:val="24"/>
        </w:rPr>
        <w:t xml:space="preserve">HOMEOWNER </w:t>
      </w:r>
      <w:r w:rsidR="0053390C" w:rsidRPr="00DB6EE4">
        <w:rPr>
          <w:b/>
          <w:sz w:val="24"/>
          <w:szCs w:val="24"/>
        </w:rPr>
        <w:t xml:space="preserve">DECLARATION OF </w:t>
      </w:r>
      <w:r w:rsidR="00053246" w:rsidRPr="00DB6EE4">
        <w:rPr>
          <w:b/>
          <w:sz w:val="24"/>
          <w:szCs w:val="24"/>
        </w:rPr>
        <w:t xml:space="preserve">LAND USE </w:t>
      </w:r>
      <w:r w:rsidR="0053390C" w:rsidRPr="00DB6EE4">
        <w:rPr>
          <w:b/>
          <w:sz w:val="24"/>
          <w:szCs w:val="24"/>
        </w:rPr>
        <w:t>COVENANTS</w:t>
      </w:r>
      <w:r>
        <w:rPr>
          <w:b/>
          <w:sz w:val="24"/>
          <w:szCs w:val="24"/>
        </w:rPr>
        <w:t>, CONDITIONS AND RESTRICTIONS</w:t>
      </w:r>
      <w:r w:rsidR="0053390C" w:rsidRPr="00DB6EE4">
        <w:rPr>
          <w:b/>
          <w:sz w:val="24"/>
          <w:szCs w:val="24"/>
        </w:rPr>
        <w:t xml:space="preserve"> FOR </w:t>
      </w:r>
      <w:r w:rsidR="00D4688B">
        <w:rPr>
          <w:b/>
          <w:sz w:val="24"/>
          <w:szCs w:val="24"/>
        </w:rPr>
        <w:t xml:space="preserve">ESTABLISHMENT OF </w:t>
      </w:r>
      <w:r w:rsidR="0053390C" w:rsidRPr="00DB6EE4">
        <w:rPr>
          <w:b/>
          <w:sz w:val="24"/>
          <w:szCs w:val="24"/>
        </w:rPr>
        <w:t xml:space="preserve">AN </w:t>
      </w:r>
      <w:r w:rsidR="0053390C" w:rsidRPr="003A01AF">
        <w:rPr>
          <w:b/>
          <w:sz w:val="24"/>
          <w:szCs w:val="24"/>
          <w:highlight w:val="yellow"/>
        </w:rPr>
        <w:t>ACCESSORY DWELLING UNIT</w:t>
      </w:r>
      <w:r w:rsidR="00D4688B">
        <w:rPr>
          <w:b/>
          <w:sz w:val="24"/>
          <w:szCs w:val="24"/>
        </w:rPr>
        <w:t xml:space="preserve"> IN THE CITY OF SAINT PAUL, MINNESOTA</w:t>
      </w:r>
    </w:p>
    <w:p w:rsidR="006B781D" w:rsidRDefault="006B781D" w:rsidP="00DA32A3">
      <w:pPr>
        <w:ind w:firstLine="720"/>
        <w:rPr>
          <w:sz w:val="24"/>
          <w:szCs w:val="24"/>
        </w:rPr>
      </w:pPr>
      <w:r w:rsidRPr="00DB6EE4">
        <w:rPr>
          <w:sz w:val="24"/>
          <w:szCs w:val="24"/>
        </w:rPr>
        <w:t xml:space="preserve">This </w:t>
      </w:r>
      <w:r w:rsidR="00891550">
        <w:rPr>
          <w:sz w:val="24"/>
          <w:szCs w:val="24"/>
        </w:rPr>
        <w:t xml:space="preserve">Homeowner </w:t>
      </w:r>
      <w:r w:rsidRPr="00DB6EE4">
        <w:rPr>
          <w:sz w:val="24"/>
          <w:szCs w:val="24"/>
        </w:rPr>
        <w:t xml:space="preserve">Declaration of </w:t>
      </w:r>
      <w:r w:rsidR="00891550">
        <w:rPr>
          <w:sz w:val="24"/>
          <w:szCs w:val="24"/>
        </w:rPr>
        <w:t xml:space="preserve">Land Use </w:t>
      </w:r>
      <w:r w:rsidRPr="00DB6EE4">
        <w:rPr>
          <w:sz w:val="24"/>
          <w:szCs w:val="24"/>
        </w:rPr>
        <w:t>Covenants</w:t>
      </w:r>
      <w:r w:rsidR="00891550">
        <w:rPr>
          <w:sz w:val="24"/>
          <w:szCs w:val="24"/>
        </w:rPr>
        <w:t>, Conditions,</w:t>
      </w:r>
      <w:r w:rsidRPr="00DB6EE4">
        <w:rPr>
          <w:sz w:val="24"/>
          <w:szCs w:val="24"/>
        </w:rPr>
        <w:t xml:space="preserve"> and Restrictions for </w:t>
      </w:r>
      <w:r w:rsidR="00AE7359">
        <w:rPr>
          <w:sz w:val="24"/>
          <w:szCs w:val="24"/>
        </w:rPr>
        <w:t xml:space="preserve">Establishment of </w:t>
      </w:r>
      <w:r w:rsidRPr="00DB6EE4">
        <w:rPr>
          <w:sz w:val="24"/>
          <w:szCs w:val="24"/>
        </w:rPr>
        <w:t>an Accessory Dwelling Unit</w:t>
      </w:r>
      <w:r w:rsidR="00891550">
        <w:rPr>
          <w:sz w:val="24"/>
          <w:szCs w:val="24"/>
        </w:rPr>
        <w:t xml:space="preserve"> (“Declaration”) </w:t>
      </w:r>
      <w:r w:rsidR="00DA32A3">
        <w:rPr>
          <w:sz w:val="24"/>
          <w:szCs w:val="24"/>
        </w:rPr>
        <w:t xml:space="preserve">is made this </w:t>
      </w:r>
      <w:r w:rsidR="00DA32A3" w:rsidRPr="003A01AF">
        <w:rPr>
          <w:sz w:val="24"/>
          <w:szCs w:val="24"/>
          <w:highlight w:val="yellow"/>
        </w:rPr>
        <w:t>_</w:t>
      </w:r>
      <w:r w:rsidR="002816D2" w:rsidRPr="003A01AF">
        <w:rPr>
          <w:sz w:val="24"/>
          <w:szCs w:val="24"/>
          <w:highlight w:val="yellow"/>
        </w:rPr>
        <w:t>_____</w:t>
      </w:r>
      <w:r w:rsidR="00DA32A3" w:rsidRPr="003A01AF">
        <w:rPr>
          <w:sz w:val="24"/>
          <w:szCs w:val="24"/>
          <w:highlight w:val="yellow"/>
        </w:rPr>
        <w:t>______</w:t>
      </w:r>
      <w:r w:rsidR="00DA32A3">
        <w:rPr>
          <w:sz w:val="24"/>
          <w:szCs w:val="24"/>
        </w:rPr>
        <w:t xml:space="preserve"> day of</w:t>
      </w:r>
      <w:r w:rsidRPr="003A01AF">
        <w:rPr>
          <w:sz w:val="24"/>
          <w:szCs w:val="24"/>
          <w:highlight w:val="yellow"/>
        </w:rPr>
        <w:t>___________</w:t>
      </w:r>
      <w:r w:rsidR="00DA32A3">
        <w:rPr>
          <w:sz w:val="24"/>
          <w:szCs w:val="24"/>
        </w:rPr>
        <w:t>,</w:t>
      </w:r>
      <w:r w:rsidRPr="00DB6EE4">
        <w:rPr>
          <w:sz w:val="24"/>
          <w:szCs w:val="24"/>
        </w:rPr>
        <w:t xml:space="preserve"> 2</w:t>
      </w:r>
      <w:r w:rsidRPr="003A01AF">
        <w:rPr>
          <w:sz w:val="24"/>
          <w:szCs w:val="24"/>
          <w:highlight w:val="yellow"/>
        </w:rPr>
        <w:t>___</w:t>
      </w:r>
      <w:r w:rsidRPr="00DB6EE4">
        <w:rPr>
          <w:sz w:val="24"/>
          <w:szCs w:val="24"/>
        </w:rPr>
        <w:t xml:space="preserve">, by </w:t>
      </w:r>
      <w:r w:rsidR="00DB6EE4" w:rsidRPr="003A01AF">
        <w:rPr>
          <w:sz w:val="24"/>
          <w:szCs w:val="24"/>
          <w:highlight w:val="yellow"/>
        </w:rPr>
        <w:t>__</w:t>
      </w:r>
      <w:r w:rsidRPr="003A01AF">
        <w:rPr>
          <w:sz w:val="24"/>
          <w:szCs w:val="24"/>
          <w:highlight w:val="yellow"/>
        </w:rPr>
        <w:t>_____</w:t>
      </w:r>
      <w:r w:rsidR="00891550" w:rsidRPr="003A01AF">
        <w:rPr>
          <w:sz w:val="24"/>
          <w:szCs w:val="24"/>
          <w:highlight w:val="yellow"/>
        </w:rPr>
        <w:t>____</w:t>
      </w:r>
      <w:r w:rsidR="002816D2" w:rsidRPr="003A01AF">
        <w:rPr>
          <w:sz w:val="24"/>
          <w:szCs w:val="24"/>
          <w:highlight w:val="yellow"/>
        </w:rPr>
        <w:t>____________________</w:t>
      </w:r>
      <w:r w:rsidR="00891550" w:rsidRPr="003A01AF">
        <w:rPr>
          <w:sz w:val="24"/>
          <w:szCs w:val="24"/>
          <w:highlight w:val="yellow"/>
        </w:rPr>
        <w:t>___</w:t>
      </w:r>
      <w:r w:rsidRPr="00DB6EE4">
        <w:rPr>
          <w:sz w:val="24"/>
          <w:szCs w:val="24"/>
        </w:rPr>
        <w:t xml:space="preserve"> whose mailing address is </w:t>
      </w:r>
      <w:r w:rsidRPr="003A01AF">
        <w:rPr>
          <w:sz w:val="24"/>
          <w:szCs w:val="24"/>
          <w:highlight w:val="yellow"/>
        </w:rPr>
        <w:t>________________</w:t>
      </w:r>
      <w:r w:rsidR="00891550" w:rsidRPr="003A01AF">
        <w:rPr>
          <w:sz w:val="24"/>
          <w:szCs w:val="24"/>
          <w:highlight w:val="yellow"/>
        </w:rPr>
        <w:t>___________</w:t>
      </w:r>
      <w:r w:rsidR="002816D2" w:rsidRPr="003A01AF">
        <w:rPr>
          <w:sz w:val="24"/>
          <w:szCs w:val="24"/>
          <w:highlight w:val="yellow"/>
        </w:rPr>
        <w:t>______</w:t>
      </w:r>
      <w:r w:rsidR="00891550" w:rsidRPr="003A01AF">
        <w:rPr>
          <w:sz w:val="24"/>
          <w:szCs w:val="24"/>
          <w:highlight w:val="yellow"/>
        </w:rPr>
        <w:t>____</w:t>
      </w:r>
      <w:r w:rsidR="002816D2">
        <w:rPr>
          <w:sz w:val="24"/>
          <w:szCs w:val="24"/>
        </w:rPr>
        <w:t xml:space="preserve">, </w:t>
      </w:r>
      <w:r w:rsidR="00891550">
        <w:rPr>
          <w:sz w:val="24"/>
          <w:szCs w:val="24"/>
        </w:rPr>
        <w:t>Saint Paul, Minnesota 55</w:t>
      </w:r>
      <w:r w:rsidR="00891550" w:rsidRPr="003A01AF">
        <w:rPr>
          <w:sz w:val="24"/>
          <w:szCs w:val="24"/>
          <w:highlight w:val="yellow"/>
        </w:rPr>
        <w:t>___</w:t>
      </w:r>
      <w:r w:rsidRPr="00DB6EE4">
        <w:rPr>
          <w:sz w:val="24"/>
          <w:szCs w:val="24"/>
        </w:rPr>
        <w:t xml:space="preserve">, </w:t>
      </w:r>
      <w:r w:rsidR="00AC2EF1" w:rsidRPr="00DB6EE4">
        <w:rPr>
          <w:sz w:val="24"/>
          <w:szCs w:val="24"/>
        </w:rPr>
        <w:t>(</w:t>
      </w:r>
      <w:r w:rsidRPr="00DB6EE4">
        <w:rPr>
          <w:sz w:val="24"/>
          <w:szCs w:val="24"/>
        </w:rPr>
        <w:t>hereinafter</w:t>
      </w:r>
      <w:r w:rsidR="00AC2EF1" w:rsidRPr="00DB6EE4">
        <w:rPr>
          <w:sz w:val="24"/>
          <w:szCs w:val="24"/>
        </w:rPr>
        <w:t>,</w:t>
      </w:r>
      <w:r w:rsidRPr="00DB6EE4">
        <w:rPr>
          <w:sz w:val="24"/>
          <w:szCs w:val="24"/>
        </w:rPr>
        <w:t xml:space="preserve"> </w:t>
      </w:r>
      <w:r w:rsidR="006D2EC4" w:rsidRPr="00DB6EE4">
        <w:rPr>
          <w:sz w:val="24"/>
          <w:szCs w:val="24"/>
        </w:rPr>
        <w:t>the</w:t>
      </w:r>
      <w:r w:rsidRPr="00DB6EE4">
        <w:rPr>
          <w:sz w:val="24"/>
          <w:szCs w:val="24"/>
        </w:rPr>
        <w:t xml:space="preserve"> “Declarant</w:t>
      </w:r>
      <w:r w:rsidR="00AC2EF1" w:rsidRPr="00DB6EE4">
        <w:rPr>
          <w:sz w:val="24"/>
          <w:szCs w:val="24"/>
        </w:rPr>
        <w:t>”)</w:t>
      </w:r>
      <w:r w:rsidRPr="00DB6EE4">
        <w:rPr>
          <w:sz w:val="24"/>
          <w:szCs w:val="24"/>
        </w:rPr>
        <w:t>.</w:t>
      </w:r>
    </w:p>
    <w:p w:rsidR="00891550" w:rsidRPr="00891550" w:rsidRDefault="00891550" w:rsidP="00891550">
      <w:pPr>
        <w:jc w:val="center"/>
        <w:rPr>
          <w:b/>
          <w:sz w:val="24"/>
          <w:szCs w:val="24"/>
        </w:rPr>
      </w:pPr>
      <w:r w:rsidRPr="00891550">
        <w:rPr>
          <w:b/>
          <w:sz w:val="24"/>
          <w:szCs w:val="24"/>
        </w:rPr>
        <w:t>Recitals</w:t>
      </w:r>
    </w:p>
    <w:p w:rsidR="006B781D" w:rsidRPr="00DB6EE4" w:rsidRDefault="006B781D" w:rsidP="006B781D">
      <w:pPr>
        <w:rPr>
          <w:sz w:val="24"/>
          <w:szCs w:val="24"/>
        </w:rPr>
      </w:pPr>
      <w:r w:rsidRPr="00DB6EE4">
        <w:rPr>
          <w:sz w:val="24"/>
          <w:szCs w:val="24"/>
        </w:rPr>
        <w:t xml:space="preserve">WHEREAS, Declarant is the owner </w:t>
      </w:r>
      <w:r w:rsidR="00891550">
        <w:rPr>
          <w:sz w:val="24"/>
          <w:szCs w:val="24"/>
        </w:rPr>
        <w:t>in fee simple</w:t>
      </w:r>
      <w:r w:rsidR="00AE7359">
        <w:rPr>
          <w:sz w:val="24"/>
          <w:szCs w:val="24"/>
        </w:rPr>
        <w:t xml:space="preserve"> or in equity</w:t>
      </w:r>
      <w:r w:rsidR="00891550">
        <w:rPr>
          <w:sz w:val="24"/>
          <w:szCs w:val="24"/>
        </w:rPr>
        <w:t xml:space="preserve"> </w:t>
      </w:r>
      <w:r w:rsidRPr="00DB6EE4">
        <w:rPr>
          <w:sz w:val="24"/>
          <w:szCs w:val="24"/>
        </w:rPr>
        <w:t xml:space="preserve">of that </w:t>
      </w:r>
      <w:r w:rsidR="00891550">
        <w:rPr>
          <w:sz w:val="24"/>
          <w:szCs w:val="24"/>
        </w:rPr>
        <w:t xml:space="preserve">real </w:t>
      </w:r>
      <w:r w:rsidRPr="00DB6EE4">
        <w:rPr>
          <w:sz w:val="24"/>
          <w:szCs w:val="24"/>
        </w:rPr>
        <w:t>property commonly known as</w:t>
      </w:r>
      <w:r w:rsidR="00053246" w:rsidRPr="00DB6EE4">
        <w:rPr>
          <w:sz w:val="24"/>
          <w:szCs w:val="24"/>
        </w:rPr>
        <w:t xml:space="preserve"> </w:t>
      </w:r>
      <w:r w:rsidR="00053246" w:rsidRPr="003A01AF">
        <w:rPr>
          <w:sz w:val="24"/>
          <w:szCs w:val="24"/>
          <w:highlight w:val="yellow"/>
        </w:rPr>
        <w:t>__________________</w:t>
      </w:r>
      <w:r w:rsidRPr="003A01AF">
        <w:rPr>
          <w:sz w:val="24"/>
          <w:szCs w:val="24"/>
          <w:highlight w:val="yellow"/>
        </w:rPr>
        <w:t>__________</w:t>
      </w:r>
      <w:r w:rsidR="002816D2" w:rsidRPr="003A01AF">
        <w:rPr>
          <w:sz w:val="24"/>
          <w:szCs w:val="24"/>
          <w:highlight w:val="yellow"/>
        </w:rPr>
        <w:t>___</w:t>
      </w:r>
      <w:r w:rsidRPr="003A01AF">
        <w:rPr>
          <w:sz w:val="24"/>
          <w:szCs w:val="24"/>
          <w:highlight w:val="yellow"/>
        </w:rPr>
        <w:t>___</w:t>
      </w:r>
      <w:r w:rsidRPr="00DB6EE4">
        <w:rPr>
          <w:sz w:val="24"/>
          <w:szCs w:val="24"/>
        </w:rPr>
        <w:t xml:space="preserve">, Saint Paul, Ramsey County, Minnesota, </w:t>
      </w:r>
      <w:r w:rsidR="00891550">
        <w:rPr>
          <w:sz w:val="24"/>
          <w:szCs w:val="24"/>
        </w:rPr>
        <w:t xml:space="preserve">and legally described in </w:t>
      </w:r>
      <w:r w:rsidR="00891550" w:rsidRPr="00891550">
        <w:rPr>
          <w:sz w:val="24"/>
          <w:szCs w:val="24"/>
          <w:u w:val="single"/>
        </w:rPr>
        <w:t>Exhibit A</w:t>
      </w:r>
      <w:r w:rsidR="00891550">
        <w:rPr>
          <w:sz w:val="24"/>
          <w:szCs w:val="24"/>
        </w:rPr>
        <w:t xml:space="preserve"> </w:t>
      </w:r>
      <w:r w:rsidR="00AA6173" w:rsidRPr="00DB6EE4">
        <w:rPr>
          <w:sz w:val="24"/>
          <w:szCs w:val="24"/>
        </w:rPr>
        <w:t xml:space="preserve">(hereinafter, the “Property”), </w:t>
      </w:r>
      <w:r w:rsidR="00AC2EF1" w:rsidRPr="00DB6EE4">
        <w:rPr>
          <w:sz w:val="24"/>
          <w:szCs w:val="24"/>
        </w:rPr>
        <w:t>and</w:t>
      </w:r>
    </w:p>
    <w:p w:rsidR="00AC2EF1" w:rsidRPr="00DB6EE4" w:rsidRDefault="006B781D" w:rsidP="006B781D">
      <w:pPr>
        <w:rPr>
          <w:sz w:val="24"/>
          <w:szCs w:val="24"/>
        </w:rPr>
      </w:pPr>
      <w:r w:rsidRPr="00DB6EE4">
        <w:rPr>
          <w:sz w:val="24"/>
          <w:szCs w:val="24"/>
        </w:rPr>
        <w:t>WHEREAS, Declarant</w:t>
      </w:r>
      <w:r w:rsidR="006D2EC4" w:rsidRPr="00DB6EE4">
        <w:rPr>
          <w:sz w:val="24"/>
          <w:szCs w:val="24"/>
        </w:rPr>
        <w:t xml:space="preserve"> </w:t>
      </w:r>
      <w:r w:rsidR="00AC2EF1" w:rsidRPr="00DB6EE4">
        <w:rPr>
          <w:sz w:val="24"/>
          <w:szCs w:val="24"/>
        </w:rPr>
        <w:t xml:space="preserve">desires to establish </w:t>
      </w:r>
      <w:r w:rsidR="00AA6173" w:rsidRPr="00DB6EE4">
        <w:rPr>
          <w:sz w:val="24"/>
          <w:szCs w:val="24"/>
        </w:rPr>
        <w:t xml:space="preserve">on the Property </w:t>
      </w:r>
      <w:r w:rsidR="00AC2EF1" w:rsidRPr="00DB6EE4">
        <w:rPr>
          <w:sz w:val="24"/>
          <w:szCs w:val="24"/>
        </w:rPr>
        <w:t xml:space="preserve">an accessory dwelling unit </w:t>
      </w:r>
      <w:r w:rsidR="00891550">
        <w:rPr>
          <w:sz w:val="24"/>
          <w:szCs w:val="24"/>
        </w:rPr>
        <w:t xml:space="preserve">(hereinafter “ADU”) </w:t>
      </w:r>
      <w:r w:rsidR="00AC2EF1" w:rsidRPr="00DB6EE4">
        <w:rPr>
          <w:sz w:val="24"/>
          <w:szCs w:val="24"/>
        </w:rPr>
        <w:t>as defined, permitted, and regulated under Saint Paul Legislative Code § 65.913</w:t>
      </w:r>
      <w:r w:rsidR="00891550">
        <w:rPr>
          <w:sz w:val="24"/>
          <w:szCs w:val="24"/>
        </w:rPr>
        <w:t>, as amended from time to time</w:t>
      </w:r>
      <w:r w:rsidR="00053246" w:rsidRPr="00DB6EE4">
        <w:rPr>
          <w:sz w:val="24"/>
          <w:szCs w:val="24"/>
        </w:rPr>
        <w:t xml:space="preserve"> (hereinafter, the “Code”)</w:t>
      </w:r>
      <w:r w:rsidR="00AC2EF1" w:rsidRPr="00DB6EE4">
        <w:rPr>
          <w:sz w:val="24"/>
          <w:szCs w:val="24"/>
        </w:rPr>
        <w:t>; and</w:t>
      </w:r>
    </w:p>
    <w:p w:rsidR="00891550" w:rsidRDefault="006D2EC4" w:rsidP="006B781D">
      <w:pPr>
        <w:rPr>
          <w:sz w:val="24"/>
          <w:szCs w:val="24"/>
        </w:rPr>
      </w:pPr>
      <w:r w:rsidRPr="00DB6EE4">
        <w:rPr>
          <w:sz w:val="24"/>
          <w:szCs w:val="24"/>
        </w:rPr>
        <w:t>WHEREAS, Declarant understands that the</w:t>
      </w:r>
      <w:r w:rsidR="00891550">
        <w:rPr>
          <w:sz w:val="24"/>
          <w:szCs w:val="24"/>
        </w:rPr>
        <w:t xml:space="preserve"> </w:t>
      </w:r>
      <w:r w:rsidR="00053246" w:rsidRPr="00DB6EE4">
        <w:rPr>
          <w:sz w:val="24"/>
          <w:szCs w:val="24"/>
        </w:rPr>
        <w:t>ADU</w:t>
      </w:r>
      <w:r w:rsidR="00AA6173" w:rsidRPr="00DB6EE4">
        <w:rPr>
          <w:sz w:val="24"/>
          <w:szCs w:val="24"/>
        </w:rPr>
        <w:t xml:space="preserve"> on the Property shall </w:t>
      </w:r>
      <w:r w:rsidR="00AC2EF1" w:rsidRPr="00DB6EE4">
        <w:rPr>
          <w:sz w:val="24"/>
          <w:szCs w:val="24"/>
        </w:rPr>
        <w:t xml:space="preserve">only </w:t>
      </w:r>
      <w:r w:rsidRPr="00DB6EE4">
        <w:rPr>
          <w:sz w:val="24"/>
          <w:szCs w:val="24"/>
        </w:rPr>
        <w:t xml:space="preserve">be occupied in compliance with the requirements of </w:t>
      </w:r>
      <w:r w:rsidR="00053246" w:rsidRPr="00DB6EE4">
        <w:rPr>
          <w:sz w:val="24"/>
          <w:szCs w:val="24"/>
        </w:rPr>
        <w:t>the Code</w:t>
      </w:r>
      <w:r w:rsidR="00891550">
        <w:rPr>
          <w:sz w:val="24"/>
          <w:szCs w:val="24"/>
        </w:rPr>
        <w:t xml:space="preserve"> and this Declaration</w:t>
      </w:r>
      <w:r w:rsidRPr="00DB6EE4">
        <w:rPr>
          <w:sz w:val="24"/>
          <w:szCs w:val="24"/>
        </w:rPr>
        <w:t>;</w:t>
      </w:r>
    </w:p>
    <w:p w:rsidR="006D2EC4" w:rsidRPr="00DB6EE4" w:rsidRDefault="006D2EC4" w:rsidP="006B781D">
      <w:pPr>
        <w:rPr>
          <w:sz w:val="24"/>
          <w:szCs w:val="24"/>
        </w:rPr>
      </w:pPr>
      <w:r w:rsidRPr="00DB6EE4">
        <w:rPr>
          <w:sz w:val="24"/>
          <w:szCs w:val="24"/>
        </w:rPr>
        <w:t>NOW</w:t>
      </w:r>
      <w:r w:rsidR="00891550">
        <w:rPr>
          <w:sz w:val="24"/>
          <w:szCs w:val="24"/>
        </w:rPr>
        <w:t xml:space="preserve"> </w:t>
      </w:r>
      <w:r w:rsidRPr="00DB6EE4">
        <w:rPr>
          <w:sz w:val="24"/>
          <w:szCs w:val="24"/>
        </w:rPr>
        <w:t>THEREFORE, Declarant</w:t>
      </w:r>
      <w:r w:rsidR="00891550">
        <w:rPr>
          <w:sz w:val="24"/>
          <w:szCs w:val="24"/>
        </w:rPr>
        <w:t>, in consideration of the benefits to be derived by Declarant in obtaining</w:t>
      </w:r>
      <w:r w:rsidR="00520069">
        <w:rPr>
          <w:sz w:val="24"/>
          <w:szCs w:val="24"/>
        </w:rPr>
        <w:t xml:space="preserve"> a building or zoning permit from</w:t>
      </w:r>
      <w:r w:rsidR="00891550">
        <w:rPr>
          <w:sz w:val="24"/>
          <w:szCs w:val="24"/>
        </w:rPr>
        <w:t xml:space="preserve"> the City of Saint Paul</w:t>
      </w:r>
      <w:r w:rsidR="00C9310A">
        <w:rPr>
          <w:sz w:val="24"/>
          <w:szCs w:val="24"/>
        </w:rPr>
        <w:t xml:space="preserve"> (“City”)</w:t>
      </w:r>
      <w:r w:rsidR="00891550">
        <w:rPr>
          <w:sz w:val="24"/>
          <w:szCs w:val="24"/>
        </w:rPr>
        <w:t xml:space="preserve"> </w:t>
      </w:r>
      <w:r w:rsidR="00520069">
        <w:rPr>
          <w:sz w:val="24"/>
          <w:szCs w:val="24"/>
        </w:rPr>
        <w:t xml:space="preserve">for construction and occupancy </w:t>
      </w:r>
      <w:r w:rsidR="00891550">
        <w:rPr>
          <w:sz w:val="24"/>
          <w:szCs w:val="24"/>
        </w:rPr>
        <w:t xml:space="preserve"> of the ADU on the Property, </w:t>
      </w:r>
      <w:r w:rsidRPr="00DB6EE4">
        <w:rPr>
          <w:sz w:val="24"/>
          <w:szCs w:val="24"/>
        </w:rPr>
        <w:t xml:space="preserve"> understands and hereby declares that the Property shall be held, occupied, improved, transferred, sold, leased and conveyed</w:t>
      </w:r>
      <w:r w:rsidR="00AC2EF1" w:rsidRPr="00DB6EE4">
        <w:rPr>
          <w:sz w:val="24"/>
          <w:szCs w:val="24"/>
        </w:rPr>
        <w:t>,</w:t>
      </w:r>
      <w:r w:rsidRPr="00DB6EE4">
        <w:rPr>
          <w:sz w:val="24"/>
          <w:szCs w:val="24"/>
        </w:rPr>
        <w:t xml:space="preserve"> subject to the covenants</w:t>
      </w:r>
      <w:r w:rsidR="00891550">
        <w:rPr>
          <w:sz w:val="24"/>
          <w:szCs w:val="24"/>
        </w:rPr>
        <w:t>, conditions,</w:t>
      </w:r>
      <w:r w:rsidRPr="00DB6EE4">
        <w:rPr>
          <w:sz w:val="24"/>
          <w:szCs w:val="24"/>
        </w:rPr>
        <w:t xml:space="preserve"> and restrictions </w:t>
      </w:r>
      <w:r w:rsidR="00BB26EA" w:rsidRPr="00DB6EE4">
        <w:rPr>
          <w:sz w:val="24"/>
          <w:szCs w:val="24"/>
        </w:rPr>
        <w:t xml:space="preserve">as </w:t>
      </w:r>
      <w:r w:rsidRPr="00DB6EE4">
        <w:rPr>
          <w:sz w:val="24"/>
          <w:szCs w:val="24"/>
        </w:rPr>
        <w:t xml:space="preserve">set forth </w:t>
      </w:r>
      <w:r w:rsidR="00BB26EA" w:rsidRPr="00DB6EE4">
        <w:rPr>
          <w:sz w:val="24"/>
          <w:szCs w:val="24"/>
        </w:rPr>
        <w:t>herein</w:t>
      </w:r>
      <w:r w:rsidR="004D501A">
        <w:rPr>
          <w:sz w:val="24"/>
          <w:szCs w:val="24"/>
        </w:rPr>
        <w:t xml:space="preserve"> in perpetuity </w:t>
      </w:r>
      <w:r w:rsidRPr="00DB6EE4">
        <w:rPr>
          <w:sz w:val="24"/>
          <w:szCs w:val="24"/>
        </w:rPr>
        <w:t>, which covenants</w:t>
      </w:r>
      <w:r w:rsidR="00891550">
        <w:rPr>
          <w:sz w:val="24"/>
          <w:szCs w:val="24"/>
        </w:rPr>
        <w:t>, conditions,</w:t>
      </w:r>
      <w:r w:rsidRPr="00DB6EE4">
        <w:rPr>
          <w:sz w:val="24"/>
          <w:szCs w:val="24"/>
        </w:rPr>
        <w:t xml:space="preserve"> and restrictions shall be binding upon all persons acquiring</w:t>
      </w:r>
      <w:r w:rsidR="00891550">
        <w:rPr>
          <w:sz w:val="24"/>
          <w:szCs w:val="24"/>
        </w:rPr>
        <w:t>,</w:t>
      </w:r>
      <w:r w:rsidRPr="00DB6EE4">
        <w:rPr>
          <w:sz w:val="24"/>
          <w:szCs w:val="24"/>
        </w:rPr>
        <w:t xml:space="preserve"> owning </w:t>
      </w:r>
      <w:r w:rsidR="00891550">
        <w:rPr>
          <w:sz w:val="24"/>
          <w:szCs w:val="24"/>
        </w:rPr>
        <w:t xml:space="preserve">or occupying </w:t>
      </w:r>
      <w:r w:rsidRPr="00DB6EE4">
        <w:rPr>
          <w:sz w:val="24"/>
          <w:szCs w:val="24"/>
        </w:rPr>
        <w:t>any interest in the Property, including Declarant and Declarant’s grantees, successors</w:t>
      </w:r>
      <w:r w:rsidR="00891550">
        <w:rPr>
          <w:sz w:val="24"/>
          <w:szCs w:val="24"/>
        </w:rPr>
        <w:t>, heirs,</w:t>
      </w:r>
      <w:r w:rsidRPr="00DB6EE4">
        <w:rPr>
          <w:sz w:val="24"/>
          <w:szCs w:val="24"/>
        </w:rPr>
        <w:t xml:space="preserve"> and assigns, and which shall be deemed to run with the land</w:t>
      </w:r>
      <w:r w:rsidR="00C9310A">
        <w:rPr>
          <w:sz w:val="24"/>
          <w:szCs w:val="24"/>
        </w:rPr>
        <w:t>,</w:t>
      </w:r>
      <w:r w:rsidR="00BB26EA" w:rsidRPr="00DB6EE4">
        <w:rPr>
          <w:sz w:val="24"/>
          <w:szCs w:val="24"/>
        </w:rPr>
        <w:t xml:space="preserve"> as follows:</w:t>
      </w:r>
    </w:p>
    <w:p w:rsidR="00BB26EA" w:rsidRPr="00DB6EE4" w:rsidRDefault="00BB26EA" w:rsidP="006B781D">
      <w:pPr>
        <w:rPr>
          <w:sz w:val="24"/>
          <w:szCs w:val="24"/>
        </w:rPr>
      </w:pPr>
      <w:r w:rsidRPr="00DB6EE4">
        <w:rPr>
          <w:sz w:val="24"/>
          <w:szCs w:val="24"/>
        </w:rPr>
        <w:t xml:space="preserve">1.  The </w:t>
      </w:r>
      <w:r w:rsidR="00AA6173" w:rsidRPr="00DB6EE4">
        <w:rPr>
          <w:sz w:val="24"/>
          <w:szCs w:val="24"/>
        </w:rPr>
        <w:t xml:space="preserve">ADU </w:t>
      </w:r>
      <w:r w:rsidRPr="00DB6EE4">
        <w:rPr>
          <w:sz w:val="24"/>
          <w:szCs w:val="24"/>
        </w:rPr>
        <w:t xml:space="preserve">shall be designed, </w:t>
      </w:r>
      <w:r w:rsidR="00520069">
        <w:rPr>
          <w:sz w:val="24"/>
          <w:szCs w:val="24"/>
        </w:rPr>
        <w:t xml:space="preserve">constructed, </w:t>
      </w:r>
      <w:r w:rsidRPr="00DB6EE4">
        <w:rPr>
          <w:sz w:val="24"/>
          <w:szCs w:val="24"/>
        </w:rPr>
        <w:t xml:space="preserve">used, and occupied only in </w:t>
      </w:r>
      <w:r w:rsidR="00520069">
        <w:rPr>
          <w:sz w:val="24"/>
          <w:szCs w:val="24"/>
        </w:rPr>
        <w:t xml:space="preserve">full </w:t>
      </w:r>
      <w:r w:rsidRPr="00DB6EE4">
        <w:rPr>
          <w:sz w:val="24"/>
          <w:szCs w:val="24"/>
        </w:rPr>
        <w:t xml:space="preserve">compliance with the standards and conditions of </w:t>
      </w:r>
      <w:r w:rsidR="00053246" w:rsidRPr="00DB6EE4">
        <w:rPr>
          <w:sz w:val="24"/>
          <w:szCs w:val="24"/>
        </w:rPr>
        <w:t>the Code</w:t>
      </w:r>
      <w:r w:rsidRPr="00DB6EE4">
        <w:rPr>
          <w:sz w:val="24"/>
          <w:szCs w:val="24"/>
        </w:rPr>
        <w:t xml:space="preserve">, a </w:t>
      </w:r>
      <w:r w:rsidR="00520069">
        <w:rPr>
          <w:sz w:val="24"/>
          <w:szCs w:val="24"/>
        </w:rPr>
        <w:t xml:space="preserve">current </w:t>
      </w:r>
      <w:r w:rsidRPr="00DB6EE4">
        <w:rPr>
          <w:sz w:val="24"/>
          <w:szCs w:val="24"/>
        </w:rPr>
        <w:t>copy of which is attached</w:t>
      </w:r>
      <w:r w:rsidR="00520069">
        <w:rPr>
          <w:sz w:val="24"/>
          <w:szCs w:val="24"/>
        </w:rPr>
        <w:t xml:space="preserve"> hereto as </w:t>
      </w:r>
      <w:r w:rsidR="00520069" w:rsidRPr="00520069">
        <w:rPr>
          <w:sz w:val="24"/>
          <w:szCs w:val="24"/>
          <w:u w:val="single"/>
        </w:rPr>
        <w:t>Exhibit B</w:t>
      </w:r>
      <w:r w:rsidR="00053246" w:rsidRPr="00DB6EE4">
        <w:rPr>
          <w:sz w:val="24"/>
          <w:szCs w:val="24"/>
        </w:rPr>
        <w:t xml:space="preserve"> and made a part of this Declaration.</w:t>
      </w:r>
      <w:r w:rsidR="00C92C68">
        <w:rPr>
          <w:sz w:val="24"/>
          <w:szCs w:val="24"/>
        </w:rPr>
        <w:t xml:space="preserve"> </w:t>
      </w:r>
    </w:p>
    <w:p w:rsidR="00053246" w:rsidRDefault="00053246" w:rsidP="006B781D">
      <w:pPr>
        <w:rPr>
          <w:sz w:val="24"/>
          <w:szCs w:val="24"/>
        </w:rPr>
      </w:pPr>
      <w:r w:rsidRPr="00DB6EE4">
        <w:rPr>
          <w:sz w:val="24"/>
          <w:szCs w:val="24"/>
        </w:rPr>
        <w:t xml:space="preserve">2.  </w:t>
      </w:r>
      <w:r w:rsidR="00520069">
        <w:rPr>
          <w:sz w:val="24"/>
          <w:szCs w:val="24"/>
        </w:rPr>
        <w:t>T</w:t>
      </w:r>
      <w:r w:rsidRPr="00DB6EE4">
        <w:rPr>
          <w:sz w:val="24"/>
          <w:szCs w:val="24"/>
        </w:rPr>
        <w:t>he ADU or the principal dwelling unit on the Property shall</w:t>
      </w:r>
      <w:r w:rsidR="00520069">
        <w:rPr>
          <w:sz w:val="24"/>
          <w:szCs w:val="24"/>
        </w:rPr>
        <w:t xml:space="preserve"> </w:t>
      </w:r>
      <w:proofErr w:type="gramStart"/>
      <w:r w:rsidR="00520069">
        <w:rPr>
          <w:sz w:val="24"/>
          <w:szCs w:val="24"/>
        </w:rPr>
        <w:t>at all times</w:t>
      </w:r>
      <w:proofErr w:type="gramEnd"/>
      <w:r w:rsidRPr="00DB6EE4">
        <w:rPr>
          <w:sz w:val="24"/>
          <w:szCs w:val="24"/>
        </w:rPr>
        <w:t xml:space="preserve"> be occupied as the permanent and principal residence of the </w:t>
      </w:r>
      <w:r w:rsidR="00C9310A">
        <w:rPr>
          <w:sz w:val="24"/>
          <w:szCs w:val="24"/>
        </w:rPr>
        <w:t xml:space="preserve">fee simple </w:t>
      </w:r>
      <w:r w:rsidR="00A57568">
        <w:rPr>
          <w:sz w:val="24"/>
          <w:szCs w:val="24"/>
        </w:rPr>
        <w:t xml:space="preserve">or equitable </w:t>
      </w:r>
      <w:r w:rsidR="00C9310A">
        <w:rPr>
          <w:sz w:val="24"/>
          <w:szCs w:val="24"/>
        </w:rPr>
        <w:t>owner</w:t>
      </w:r>
      <w:r w:rsidR="00A57568">
        <w:rPr>
          <w:sz w:val="24"/>
          <w:szCs w:val="24"/>
        </w:rPr>
        <w:t>(s)</w:t>
      </w:r>
      <w:r w:rsidR="00C9310A">
        <w:rPr>
          <w:sz w:val="24"/>
          <w:szCs w:val="24"/>
        </w:rPr>
        <w:t xml:space="preserve"> of record of the Property</w:t>
      </w:r>
      <w:r w:rsidR="009264B5">
        <w:rPr>
          <w:sz w:val="24"/>
          <w:szCs w:val="24"/>
        </w:rPr>
        <w:t xml:space="preserve"> </w:t>
      </w:r>
      <w:r w:rsidR="009264B5" w:rsidRPr="002816D2">
        <w:rPr>
          <w:rFonts w:ascii="Calibri" w:hAnsi="Calibri" w:cs="Calibri"/>
          <w:sz w:val="24"/>
          <w:szCs w:val="24"/>
        </w:rPr>
        <w:t xml:space="preserve">and </w:t>
      </w:r>
      <w:r w:rsidR="009264B5">
        <w:rPr>
          <w:rFonts w:ascii="Calibri" w:hAnsi="Calibri" w:cs="Calibri"/>
          <w:sz w:val="24"/>
          <w:szCs w:val="24"/>
        </w:rPr>
        <w:t xml:space="preserve">the Declarant </w:t>
      </w:r>
      <w:r w:rsidR="009264B5" w:rsidRPr="002816D2">
        <w:rPr>
          <w:rFonts w:ascii="Calibri" w:hAnsi="Calibri" w:cs="Calibri"/>
          <w:sz w:val="24"/>
          <w:szCs w:val="24"/>
        </w:rPr>
        <w:t xml:space="preserve">shall not use the </w:t>
      </w:r>
      <w:r w:rsidR="009264B5">
        <w:rPr>
          <w:rFonts w:ascii="Calibri" w:hAnsi="Calibri" w:cs="Calibri"/>
          <w:sz w:val="24"/>
          <w:szCs w:val="24"/>
        </w:rPr>
        <w:t>Property</w:t>
      </w:r>
      <w:r w:rsidR="009264B5" w:rsidRPr="002816D2">
        <w:rPr>
          <w:rFonts w:ascii="Calibri" w:hAnsi="Calibri" w:cs="Calibri"/>
          <w:sz w:val="24"/>
          <w:szCs w:val="24"/>
        </w:rPr>
        <w:t xml:space="preserve"> for commercial, speculative or rental purposes</w:t>
      </w:r>
      <w:r w:rsidR="00DF158B">
        <w:rPr>
          <w:sz w:val="24"/>
          <w:szCs w:val="24"/>
        </w:rPr>
        <w:t>.</w:t>
      </w:r>
    </w:p>
    <w:p w:rsidR="00C92C68" w:rsidRDefault="00C92C68" w:rsidP="006B781D">
      <w:pPr>
        <w:rPr>
          <w:sz w:val="24"/>
          <w:szCs w:val="24"/>
        </w:rPr>
      </w:pPr>
      <w:r>
        <w:rPr>
          <w:sz w:val="24"/>
          <w:szCs w:val="24"/>
        </w:rPr>
        <w:lastRenderedPageBreak/>
        <w:t xml:space="preserve">3. Upon the failure to fully comply with the requirements of sections 1 and 2 above, all occupants of the ADU shall immediately </w:t>
      </w:r>
      <w:r w:rsidR="00C9310A">
        <w:rPr>
          <w:sz w:val="24"/>
          <w:szCs w:val="24"/>
        </w:rPr>
        <w:t xml:space="preserve">move from the ADU, </w:t>
      </w:r>
      <w:r>
        <w:rPr>
          <w:sz w:val="24"/>
          <w:szCs w:val="24"/>
        </w:rPr>
        <w:t xml:space="preserve">and the ADU shall remain vacant and unoccupied until the </w:t>
      </w:r>
      <w:r w:rsidR="00C9310A">
        <w:rPr>
          <w:sz w:val="24"/>
          <w:szCs w:val="24"/>
        </w:rPr>
        <w:t xml:space="preserve">failure is cured and </w:t>
      </w:r>
      <w:r>
        <w:rPr>
          <w:sz w:val="24"/>
          <w:szCs w:val="24"/>
        </w:rPr>
        <w:t xml:space="preserve">City gives </w:t>
      </w:r>
      <w:r w:rsidR="00DA32A3">
        <w:rPr>
          <w:sz w:val="24"/>
          <w:szCs w:val="24"/>
        </w:rPr>
        <w:t xml:space="preserve">written </w:t>
      </w:r>
      <w:r>
        <w:rPr>
          <w:sz w:val="24"/>
          <w:szCs w:val="24"/>
        </w:rPr>
        <w:t xml:space="preserve">notice of compliance to the then fee </w:t>
      </w:r>
      <w:r w:rsidR="006457FD">
        <w:rPr>
          <w:sz w:val="24"/>
          <w:szCs w:val="24"/>
        </w:rPr>
        <w:t xml:space="preserve">simple or equitable </w:t>
      </w:r>
      <w:r>
        <w:rPr>
          <w:sz w:val="24"/>
          <w:szCs w:val="24"/>
        </w:rPr>
        <w:t>owner</w:t>
      </w:r>
      <w:r w:rsidR="004A2E92">
        <w:rPr>
          <w:sz w:val="24"/>
          <w:szCs w:val="24"/>
        </w:rPr>
        <w:t>(s)</w:t>
      </w:r>
      <w:r>
        <w:rPr>
          <w:sz w:val="24"/>
          <w:szCs w:val="24"/>
        </w:rPr>
        <w:t xml:space="preserve"> of the Property.</w:t>
      </w:r>
    </w:p>
    <w:p w:rsidR="00C92C68" w:rsidRDefault="00C92C68" w:rsidP="006B781D">
      <w:pPr>
        <w:rPr>
          <w:sz w:val="24"/>
          <w:szCs w:val="24"/>
        </w:rPr>
      </w:pPr>
      <w:r>
        <w:rPr>
          <w:sz w:val="24"/>
          <w:szCs w:val="24"/>
        </w:rPr>
        <w:t xml:space="preserve">4. </w:t>
      </w:r>
      <w:r w:rsidR="002B2557">
        <w:rPr>
          <w:sz w:val="24"/>
          <w:szCs w:val="24"/>
        </w:rPr>
        <w:t xml:space="preserve"> The City is the representative of the </w:t>
      </w:r>
      <w:proofErr w:type="gramStart"/>
      <w:r w:rsidR="002B2557">
        <w:rPr>
          <w:sz w:val="24"/>
          <w:szCs w:val="24"/>
        </w:rPr>
        <w:t>general public</w:t>
      </w:r>
      <w:proofErr w:type="gramEnd"/>
      <w:r w:rsidR="002B2557">
        <w:rPr>
          <w:sz w:val="24"/>
          <w:szCs w:val="24"/>
        </w:rPr>
        <w:t xml:space="preserve"> and all other persons or entities also benefited by the covenants, conditions and restrictions set forth in this Declaration</w:t>
      </w:r>
      <w:r w:rsidR="0077274F">
        <w:rPr>
          <w:sz w:val="24"/>
          <w:szCs w:val="24"/>
        </w:rPr>
        <w:t xml:space="preserve"> insofar as the enforcement, construction, interpretation, amendment, release and termination of such covenants, conditions and restrictions are concerned.  This designation and appointment shall also run with the Property and is hereby made and agreed to by the Declarant, and its </w:t>
      </w:r>
      <w:r w:rsidR="0077274F" w:rsidRPr="00DB6EE4">
        <w:rPr>
          <w:sz w:val="24"/>
          <w:szCs w:val="24"/>
        </w:rPr>
        <w:t>grantees, successors</w:t>
      </w:r>
      <w:r w:rsidR="0077274F">
        <w:rPr>
          <w:sz w:val="24"/>
          <w:szCs w:val="24"/>
        </w:rPr>
        <w:t>, heirs,</w:t>
      </w:r>
      <w:r w:rsidR="0077274F" w:rsidRPr="00DB6EE4">
        <w:rPr>
          <w:sz w:val="24"/>
          <w:szCs w:val="24"/>
        </w:rPr>
        <w:t xml:space="preserve"> and assigns</w:t>
      </w:r>
      <w:r w:rsidR="0077274F">
        <w:rPr>
          <w:sz w:val="24"/>
          <w:szCs w:val="24"/>
        </w:rPr>
        <w:t>.</w:t>
      </w:r>
      <w:r w:rsidR="00866BCB">
        <w:rPr>
          <w:sz w:val="24"/>
          <w:szCs w:val="24"/>
        </w:rPr>
        <w:t xml:space="preserve"> The provisions of this Declaration cannot be amended, terminated or released except by way of an instrument in writing duly executed by the City. </w:t>
      </w:r>
    </w:p>
    <w:p w:rsidR="002570A0" w:rsidRPr="00DB6EE4" w:rsidRDefault="002570A0" w:rsidP="006B781D">
      <w:pPr>
        <w:rPr>
          <w:sz w:val="24"/>
          <w:szCs w:val="24"/>
        </w:rPr>
      </w:pPr>
      <w:r>
        <w:rPr>
          <w:sz w:val="24"/>
          <w:szCs w:val="24"/>
        </w:rPr>
        <w:t xml:space="preserve">5. In the event of a violation or an attempted violation of any of the covenants, conditions and restrictions set forth in this Declaration, the City may institute and prosecute any proceedings at law or in equity to abate, prevent or enjoin such violation, or to specifically enforce the covenants, conditions and restrictions, or to recover monetary damages caused by such violation or attempted violation. No delay in enforcing the provisions of said covenants, conditions and restrictions as to any breach or violation shall impair, damage or waive the right to enforce the same, or to obtain relief against or recover for the continuation or repetition of such breach or violation, or any similar breach or violation thereof at any later time or times. </w:t>
      </w:r>
      <w:r w:rsidR="006552D0">
        <w:rPr>
          <w:sz w:val="24"/>
          <w:szCs w:val="24"/>
        </w:rPr>
        <w:t>The City shall be entitled to recover its reasonable attorney’s fees, costs and expenses in bringing an</w:t>
      </w:r>
      <w:r w:rsidR="003B24B7">
        <w:rPr>
          <w:sz w:val="24"/>
          <w:szCs w:val="24"/>
        </w:rPr>
        <w:t>y</w:t>
      </w:r>
      <w:r w:rsidR="006552D0">
        <w:rPr>
          <w:sz w:val="24"/>
          <w:szCs w:val="24"/>
        </w:rPr>
        <w:t xml:space="preserve"> proceedings or legal actions under this Declaration.</w:t>
      </w:r>
    </w:p>
    <w:p w:rsidR="00262588" w:rsidRPr="00DB6EE4" w:rsidRDefault="006552D0" w:rsidP="006B781D">
      <w:pPr>
        <w:rPr>
          <w:sz w:val="24"/>
          <w:szCs w:val="24"/>
        </w:rPr>
      </w:pPr>
      <w:r>
        <w:rPr>
          <w:sz w:val="24"/>
          <w:szCs w:val="24"/>
        </w:rPr>
        <w:t>6</w:t>
      </w:r>
      <w:r w:rsidR="00262588" w:rsidRPr="00DB6EE4">
        <w:rPr>
          <w:sz w:val="24"/>
          <w:szCs w:val="24"/>
        </w:rPr>
        <w:t xml:space="preserve">.  </w:t>
      </w:r>
      <w:r>
        <w:rPr>
          <w:sz w:val="24"/>
          <w:szCs w:val="24"/>
        </w:rPr>
        <w:t>This Declaration shall be governed and interpreted by the laws of the State of Minnesota.</w:t>
      </w:r>
    </w:p>
    <w:p w:rsidR="00DB6EE4" w:rsidRDefault="00DB6EE4" w:rsidP="006B781D">
      <w:r w:rsidRPr="00DB6EE4">
        <w:rPr>
          <w:sz w:val="24"/>
          <w:szCs w:val="24"/>
        </w:rPr>
        <w:t xml:space="preserve">IN WITNESS WHEREOF, </w:t>
      </w:r>
      <w:r w:rsidRPr="003A01AF">
        <w:rPr>
          <w:sz w:val="24"/>
          <w:szCs w:val="24"/>
          <w:highlight w:val="yellow"/>
        </w:rPr>
        <w:t>______________________</w:t>
      </w:r>
      <w:r w:rsidR="006552D0">
        <w:rPr>
          <w:sz w:val="24"/>
          <w:szCs w:val="24"/>
        </w:rPr>
        <w:t xml:space="preserve">   </w:t>
      </w:r>
      <w:r w:rsidR="003B24B7">
        <w:rPr>
          <w:sz w:val="24"/>
          <w:szCs w:val="24"/>
        </w:rPr>
        <w:t xml:space="preserve">and </w:t>
      </w:r>
      <w:r w:rsidR="006552D0">
        <w:rPr>
          <w:sz w:val="24"/>
          <w:szCs w:val="24"/>
        </w:rPr>
        <w:t xml:space="preserve">  </w:t>
      </w:r>
      <w:r w:rsidRPr="003A01AF">
        <w:rPr>
          <w:sz w:val="24"/>
          <w:szCs w:val="24"/>
        </w:rPr>
        <w:t>___________________</w:t>
      </w:r>
      <w:r w:rsidRPr="00DB6EE4">
        <w:rPr>
          <w:sz w:val="24"/>
          <w:szCs w:val="24"/>
        </w:rPr>
        <w:t xml:space="preserve"> ha</w:t>
      </w:r>
      <w:r w:rsidR="006552D0">
        <w:rPr>
          <w:sz w:val="24"/>
          <w:szCs w:val="24"/>
        </w:rPr>
        <w:t>ve</w:t>
      </w:r>
      <w:r w:rsidRPr="00DB6EE4">
        <w:rPr>
          <w:sz w:val="24"/>
          <w:szCs w:val="24"/>
        </w:rPr>
        <w:t xml:space="preserve"> executed this </w:t>
      </w:r>
      <w:r w:rsidR="006552D0">
        <w:rPr>
          <w:sz w:val="24"/>
          <w:szCs w:val="24"/>
        </w:rPr>
        <w:t xml:space="preserve">Declaration </w:t>
      </w:r>
      <w:r w:rsidRPr="00DB6EE4">
        <w:rPr>
          <w:sz w:val="24"/>
          <w:szCs w:val="24"/>
        </w:rPr>
        <w:t xml:space="preserve">this </w:t>
      </w:r>
      <w:r w:rsidRPr="003A01AF">
        <w:rPr>
          <w:sz w:val="24"/>
          <w:szCs w:val="24"/>
          <w:highlight w:val="yellow"/>
        </w:rPr>
        <w:t>_____</w:t>
      </w:r>
      <w:r w:rsidRPr="00DB6EE4">
        <w:rPr>
          <w:sz w:val="24"/>
          <w:szCs w:val="24"/>
        </w:rPr>
        <w:t xml:space="preserve"> day of </w:t>
      </w:r>
      <w:r w:rsidRPr="003A01AF">
        <w:rPr>
          <w:sz w:val="24"/>
          <w:szCs w:val="24"/>
          <w:highlight w:val="yellow"/>
        </w:rPr>
        <w:t>____________________</w:t>
      </w:r>
      <w:r w:rsidRPr="00DB6EE4">
        <w:rPr>
          <w:sz w:val="24"/>
          <w:szCs w:val="24"/>
        </w:rPr>
        <w:t>, 2</w:t>
      </w:r>
      <w:r w:rsidRPr="003A01AF">
        <w:rPr>
          <w:sz w:val="24"/>
          <w:szCs w:val="24"/>
          <w:highlight w:val="yellow"/>
        </w:rPr>
        <w:t>_____</w:t>
      </w:r>
      <w:r w:rsidRPr="00DB6EE4">
        <w:rPr>
          <w:sz w:val="24"/>
          <w:szCs w:val="24"/>
        </w:rPr>
        <w:t>.</w:t>
      </w:r>
    </w:p>
    <w:p w:rsidR="00DB6EE4" w:rsidRDefault="00DB6EE4" w:rsidP="006B781D">
      <w:r>
        <w:tab/>
      </w:r>
      <w:r>
        <w:tab/>
      </w:r>
      <w:r>
        <w:tab/>
      </w:r>
      <w:r>
        <w:tab/>
      </w:r>
      <w:r>
        <w:tab/>
      </w:r>
      <w:r>
        <w:tab/>
      </w:r>
      <w:r>
        <w:tab/>
      </w:r>
      <w:r>
        <w:tab/>
      </w:r>
    </w:p>
    <w:p w:rsidR="006552D0" w:rsidRDefault="006552D0" w:rsidP="006552D0">
      <w:pPr>
        <w:spacing w:before="0" w:after="0"/>
      </w:pPr>
      <w:r w:rsidRPr="003A01AF">
        <w:rPr>
          <w:highlight w:val="yellow"/>
        </w:rPr>
        <w:t>_____________________________</w:t>
      </w:r>
      <w:r>
        <w:t xml:space="preserve">   </w:t>
      </w:r>
      <w:r>
        <w:tab/>
      </w:r>
      <w:r>
        <w:tab/>
      </w:r>
      <w:r>
        <w:tab/>
        <w:t>_____________________________</w:t>
      </w:r>
    </w:p>
    <w:p w:rsidR="006552D0" w:rsidRDefault="006552D0" w:rsidP="006552D0">
      <w:pPr>
        <w:spacing w:before="0" w:after="0"/>
      </w:pPr>
      <w:r>
        <w:t>Signature</w:t>
      </w:r>
      <w:r>
        <w:tab/>
      </w:r>
      <w:r>
        <w:tab/>
      </w:r>
      <w:r>
        <w:tab/>
      </w:r>
      <w:r>
        <w:tab/>
      </w:r>
      <w:r>
        <w:tab/>
      </w:r>
      <w:r>
        <w:tab/>
        <w:t>Signature</w:t>
      </w:r>
    </w:p>
    <w:p w:rsidR="006552D0" w:rsidRDefault="006552D0" w:rsidP="006552D0">
      <w:pPr>
        <w:spacing w:before="0" w:after="0"/>
      </w:pPr>
    </w:p>
    <w:p w:rsidR="006552D0" w:rsidRDefault="006552D0" w:rsidP="006552D0">
      <w:pPr>
        <w:spacing w:before="0" w:after="0"/>
      </w:pPr>
      <w:r>
        <w:t xml:space="preserve">Print name </w:t>
      </w:r>
      <w:r w:rsidRPr="003A01AF">
        <w:rPr>
          <w:highlight w:val="yellow"/>
        </w:rPr>
        <w:t>____________________________</w:t>
      </w:r>
      <w:r>
        <w:t xml:space="preserve"> </w:t>
      </w:r>
      <w:r>
        <w:tab/>
      </w:r>
      <w:r>
        <w:tab/>
        <w:t xml:space="preserve"> Print name ______________________</w:t>
      </w:r>
    </w:p>
    <w:p w:rsidR="006552D0" w:rsidRDefault="006552D0" w:rsidP="006552D0">
      <w:pPr>
        <w:spacing w:after="0"/>
      </w:pPr>
    </w:p>
    <w:p w:rsidR="003B24B7" w:rsidRDefault="003B24B7" w:rsidP="003B24B7">
      <w:pPr>
        <w:keepNext/>
        <w:keepLines/>
        <w:tabs>
          <w:tab w:val="left" w:pos="-720"/>
          <w:tab w:val="left" w:pos="2700"/>
          <w:tab w:val="center" w:pos="4680"/>
        </w:tabs>
        <w:spacing w:before="0" w:after="0"/>
      </w:pPr>
      <w:r>
        <w:lastRenderedPageBreak/>
        <w:t xml:space="preserve">STATE OF MINNESOTA </w:t>
      </w:r>
      <w:r>
        <w:tab/>
        <w:t>)</w:t>
      </w:r>
    </w:p>
    <w:p w:rsidR="003B24B7" w:rsidRDefault="003B24B7" w:rsidP="003B24B7">
      <w:pPr>
        <w:keepNext/>
        <w:keepLines/>
        <w:tabs>
          <w:tab w:val="left" w:pos="-720"/>
          <w:tab w:val="left" w:pos="2700"/>
          <w:tab w:val="center" w:pos="4680"/>
        </w:tabs>
        <w:spacing w:before="0" w:after="0"/>
      </w:pPr>
      <w:r>
        <w:tab/>
      </w:r>
      <w:r w:rsidR="002816D2">
        <w:t>) ss.</w:t>
      </w:r>
    </w:p>
    <w:p w:rsidR="003B24B7" w:rsidRDefault="003B24B7" w:rsidP="003B24B7">
      <w:pPr>
        <w:keepNext/>
        <w:keepLines/>
        <w:tabs>
          <w:tab w:val="left" w:pos="-720"/>
          <w:tab w:val="left" w:pos="2700"/>
          <w:tab w:val="center" w:pos="4680"/>
        </w:tabs>
        <w:spacing w:before="0" w:after="0"/>
      </w:pPr>
      <w:r>
        <w:t>COUNTY OF RAMSEY</w:t>
      </w:r>
      <w:r>
        <w:tab/>
        <w:t>)</w:t>
      </w:r>
    </w:p>
    <w:p w:rsidR="00E60D22" w:rsidRDefault="003B24B7" w:rsidP="00E60D22">
      <w:pPr>
        <w:tabs>
          <w:tab w:val="left" w:pos="-720"/>
          <w:tab w:val="left" w:pos="720"/>
        </w:tabs>
      </w:pPr>
      <w:r>
        <w:tab/>
      </w:r>
      <w:r w:rsidR="00E60D22">
        <w:t xml:space="preserve">This instrument was acknowledged before me this __________ day of _______________ 20___ by _________________, (a single </w:t>
      </w:r>
      <w:proofErr w:type="gramStart"/>
      <w:r w:rsidR="00E60D22">
        <w:t>person)(</w:t>
      </w:r>
      <w:proofErr w:type="gramEnd"/>
      <w:r w:rsidR="00E60D22">
        <w:t>married</w:t>
      </w:r>
      <w:r w:rsidR="006C6BE3">
        <w:t xml:space="preserve"> to ____________</w:t>
      </w:r>
      <w:r w:rsidR="00E60D22">
        <w:t>).</w:t>
      </w:r>
    </w:p>
    <w:p w:rsidR="00E60D22" w:rsidRDefault="00E60D22" w:rsidP="00E60D22">
      <w:pPr>
        <w:tabs>
          <w:tab w:val="left" w:pos="-720"/>
          <w:tab w:val="left" w:pos="720"/>
        </w:tabs>
      </w:pPr>
    </w:p>
    <w:p w:rsidR="00E60D22" w:rsidRDefault="00E60D22" w:rsidP="00E60D22">
      <w:pPr>
        <w:tabs>
          <w:tab w:val="left" w:pos="-720"/>
          <w:tab w:val="left" w:pos="720"/>
        </w:tabs>
      </w:pPr>
    </w:p>
    <w:p w:rsidR="00E60D22" w:rsidRDefault="00E60D22" w:rsidP="00E60D22">
      <w:pPr>
        <w:tabs>
          <w:tab w:val="left" w:pos="-720"/>
          <w:tab w:val="right" w:pos="9180"/>
        </w:tabs>
        <w:ind w:left="4320"/>
        <w:rPr>
          <w:u w:val="single"/>
        </w:rPr>
      </w:pPr>
      <w:r>
        <w:rPr>
          <w:u w:val="single"/>
        </w:rPr>
        <w:tab/>
      </w:r>
    </w:p>
    <w:p w:rsidR="00E60D22" w:rsidRDefault="00E60D22" w:rsidP="00E60D22">
      <w:pPr>
        <w:tabs>
          <w:tab w:val="left" w:pos="-720"/>
          <w:tab w:val="right" w:pos="9180"/>
        </w:tabs>
        <w:ind w:left="4320"/>
        <w:jc w:val="center"/>
      </w:pPr>
      <w:r>
        <w:t>Notary Public</w:t>
      </w:r>
    </w:p>
    <w:p w:rsidR="003B24B7" w:rsidRDefault="003B24B7" w:rsidP="003B24B7">
      <w:pPr>
        <w:keepNext/>
        <w:keepLines/>
        <w:tabs>
          <w:tab w:val="left" w:pos="-720"/>
          <w:tab w:val="left" w:pos="2700"/>
          <w:tab w:val="center" w:pos="4680"/>
        </w:tabs>
        <w:spacing w:before="0" w:after="0"/>
      </w:pPr>
      <w:r>
        <w:t xml:space="preserve">STATE OF MINNESOTA </w:t>
      </w:r>
      <w:r>
        <w:tab/>
        <w:t>)</w:t>
      </w:r>
    </w:p>
    <w:p w:rsidR="003B24B7" w:rsidRDefault="003B24B7" w:rsidP="003B24B7">
      <w:pPr>
        <w:keepNext/>
        <w:keepLines/>
        <w:tabs>
          <w:tab w:val="left" w:pos="-720"/>
          <w:tab w:val="left" w:pos="2700"/>
          <w:tab w:val="center" w:pos="4680"/>
        </w:tabs>
        <w:spacing w:before="0" w:after="0"/>
      </w:pPr>
      <w:r>
        <w:tab/>
      </w:r>
      <w:r w:rsidR="002816D2">
        <w:t>) ss.</w:t>
      </w:r>
    </w:p>
    <w:p w:rsidR="003B24B7" w:rsidRDefault="003B24B7" w:rsidP="003B24B7">
      <w:pPr>
        <w:keepNext/>
        <w:keepLines/>
        <w:tabs>
          <w:tab w:val="left" w:pos="-720"/>
          <w:tab w:val="left" w:pos="2700"/>
          <w:tab w:val="center" w:pos="4680"/>
        </w:tabs>
        <w:spacing w:before="0" w:after="0"/>
      </w:pPr>
      <w:r>
        <w:t>COUNTY OF RAMSEY</w:t>
      </w:r>
      <w:r>
        <w:tab/>
        <w:t>)</w:t>
      </w:r>
    </w:p>
    <w:p w:rsidR="00E60D22" w:rsidRDefault="00E60D22" w:rsidP="00E60D22">
      <w:pPr>
        <w:pStyle w:val="Header"/>
        <w:keepNext/>
        <w:keepLines/>
        <w:tabs>
          <w:tab w:val="clear" w:pos="4320"/>
          <w:tab w:val="clear" w:pos="8640"/>
          <w:tab w:val="left" w:pos="-720"/>
          <w:tab w:val="left" w:pos="2700"/>
          <w:tab w:val="center" w:pos="4680"/>
        </w:tabs>
      </w:pPr>
    </w:p>
    <w:p w:rsidR="00E60D22" w:rsidRDefault="00E60D22" w:rsidP="00E60D22">
      <w:pPr>
        <w:tabs>
          <w:tab w:val="left" w:pos="-720"/>
          <w:tab w:val="left" w:pos="720"/>
        </w:tabs>
      </w:pPr>
      <w:r>
        <w:tab/>
        <w:t xml:space="preserve">This instrument was acknowledged before me this __________ day of _______________ 20___ by _________________, (a single </w:t>
      </w:r>
      <w:proofErr w:type="gramStart"/>
      <w:r>
        <w:t>person)(</w:t>
      </w:r>
      <w:proofErr w:type="gramEnd"/>
      <w:r>
        <w:t>married</w:t>
      </w:r>
      <w:r w:rsidR="006C6BE3">
        <w:t xml:space="preserve"> to _______________</w:t>
      </w:r>
      <w:r>
        <w:t>).</w:t>
      </w:r>
    </w:p>
    <w:p w:rsidR="00E60D22" w:rsidRDefault="00E60D22" w:rsidP="00E60D22">
      <w:pPr>
        <w:tabs>
          <w:tab w:val="left" w:pos="-720"/>
          <w:tab w:val="left" w:pos="720"/>
        </w:tabs>
      </w:pPr>
    </w:p>
    <w:p w:rsidR="00E60D22" w:rsidRDefault="00E60D22" w:rsidP="00E60D22">
      <w:pPr>
        <w:tabs>
          <w:tab w:val="left" w:pos="-720"/>
          <w:tab w:val="left" w:pos="720"/>
        </w:tabs>
      </w:pPr>
    </w:p>
    <w:p w:rsidR="00E60D22" w:rsidRDefault="00E60D22" w:rsidP="00E60D22">
      <w:pPr>
        <w:tabs>
          <w:tab w:val="left" w:pos="-720"/>
          <w:tab w:val="right" w:pos="9180"/>
        </w:tabs>
        <w:ind w:left="4320"/>
        <w:rPr>
          <w:u w:val="single"/>
        </w:rPr>
      </w:pPr>
      <w:r>
        <w:rPr>
          <w:u w:val="single"/>
        </w:rPr>
        <w:tab/>
      </w:r>
    </w:p>
    <w:p w:rsidR="00E60D22" w:rsidRDefault="00E60D22" w:rsidP="00E60D22">
      <w:pPr>
        <w:tabs>
          <w:tab w:val="left" w:pos="-720"/>
          <w:tab w:val="right" w:pos="9180"/>
        </w:tabs>
        <w:ind w:left="4320"/>
        <w:jc w:val="center"/>
      </w:pPr>
      <w:r>
        <w:t>Notary Public</w:t>
      </w:r>
    </w:p>
    <w:p w:rsidR="00E60D22" w:rsidRPr="0034323D" w:rsidRDefault="00E60D22" w:rsidP="00E60D22">
      <w:pPr>
        <w:pStyle w:val="BodyText"/>
        <w:jc w:val="left"/>
      </w:pPr>
      <w:r w:rsidRPr="0034323D">
        <w:t>THIS INSTRUMENT WAS DRAFTED BY:</w:t>
      </w:r>
    </w:p>
    <w:p w:rsidR="00E60D22" w:rsidRPr="0034323D" w:rsidRDefault="00E60D22" w:rsidP="00E60D22">
      <w:pPr>
        <w:pStyle w:val="BodyText"/>
        <w:jc w:val="left"/>
      </w:pPr>
      <w:r w:rsidRPr="0034323D">
        <w:t xml:space="preserve">City of </w:t>
      </w:r>
      <w:smartTag w:uri="urn:schemas-microsoft-com:office:smarttags" w:element="City">
        <w:smartTag w:uri="urn:schemas-microsoft-com:office:smarttags" w:element="place">
          <w:r>
            <w:t>Saint Paul</w:t>
          </w:r>
        </w:smartTag>
      </w:smartTag>
    </w:p>
    <w:p w:rsidR="00E60D22" w:rsidRDefault="00E60D22" w:rsidP="00E60D22">
      <w:pPr>
        <w:pStyle w:val="BodyText"/>
        <w:jc w:val="left"/>
      </w:pPr>
      <w:r w:rsidRPr="0034323D">
        <w:t>City Attorney’s Office</w:t>
      </w:r>
    </w:p>
    <w:p w:rsidR="00E60D22" w:rsidRPr="0034323D" w:rsidRDefault="00E60D22" w:rsidP="00E60D22">
      <w:pPr>
        <w:pStyle w:val="BodyText"/>
        <w:jc w:val="left"/>
      </w:pPr>
      <w:r>
        <w:t>Room 400 City Hall</w:t>
      </w:r>
    </w:p>
    <w:p w:rsidR="00E60D22" w:rsidRPr="0034323D" w:rsidRDefault="00E60D22" w:rsidP="00E60D22">
      <w:pPr>
        <w:pStyle w:val="BodyText"/>
        <w:jc w:val="left"/>
      </w:pPr>
      <w:smartTag w:uri="urn:schemas-microsoft-com:office:smarttags" w:element="place">
        <w:smartTag w:uri="urn:schemas-microsoft-com:office:smarttags" w:element="City">
          <w:r>
            <w:t>Saint Paul</w:t>
          </w:r>
        </w:smartTag>
        <w:r w:rsidRPr="0034323D">
          <w:t xml:space="preserve">, </w:t>
        </w:r>
        <w:smartTag w:uri="urn:schemas-microsoft-com:office:smarttags" w:element="State">
          <w:r w:rsidRPr="0034323D">
            <w:t>Minnesota</w:t>
          </w:r>
        </w:smartTag>
        <w:r w:rsidRPr="0034323D">
          <w:t xml:space="preserve"> </w:t>
        </w:r>
        <w:smartTag w:uri="urn:schemas-microsoft-com:office:smarttags" w:element="PostalCode">
          <w:r w:rsidRPr="0034323D">
            <w:t>55</w:t>
          </w:r>
          <w:r>
            <w:t>102</w:t>
          </w:r>
        </w:smartTag>
      </w:smartTag>
    </w:p>
    <w:p w:rsidR="00891550" w:rsidRDefault="00891550" w:rsidP="008134D4"/>
    <w:p w:rsidR="00891550" w:rsidRDefault="00891550" w:rsidP="006B781D"/>
    <w:p w:rsidR="003B24B7" w:rsidRDefault="003B24B7" w:rsidP="006B781D"/>
    <w:p w:rsidR="003B24B7" w:rsidRDefault="003B24B7" w:rsidP="006B781D"/>
    <w:p w:rsidR="003B24B7" w:rsidRDefault="003B24B7" w:rsidP="006B781D"/>
    <w:p w:rsidR="00891550" w:rsidRDefault="00891550" w:rsidP="00891550">
      <w:pPr>
        <w:jc w:val="center"/>
        <w:rPr>
          <w:u w:val="single"/>
        </w:rPr>
      </w:pPr>
      <w:r w:rsidRPr="00891550">
        <w:rPr>
          <w:u w:val="single"/>
        </w:rPr>
        <w:lastRenderedPageBreak/>
        <w:t>Exhibit A</w:t>
      </w:r>
    </w:p>
    <w:p w:rsidR="003A01AF" w:rsidRDefault="003A01AF" w:rsidP="003A01AF">
      <w:pPr>
        <w:rPr>
          <w:sz w:val="24"/>
          <w:szCs w:val="24"/>
          <w:u w:val="single"/>
        </w:rPr>
      </w:pPr>
      <w:r w:rsidRPr="00CE0450">
        <w:rPr>
          <w:sz w:val="24"/>
          <w:szCs w:val="24"/>
          <w:u w:val="single"/>
        </w:rPr>
        <w:t>Legal description of property.</w:t>
      </w:r>
      <w:r>
        <w:rPr>
          <w:i/>
          <w:sz w:val="24"/>
          <w:szCs w:val="24"/>
          <w:u w:val="single"/>
        </w:rPr>
        <w:t xml:space="preserve"> </w:t>
      </w:r>
    </w:p>
    <w:p w:rsidR="00891550" w:rsidRDefault="003A01AF" w:rsidP="003A01AF">
      <w:pPr>
        <w:jc w:val="center"/>
        <w:rPr>
          <w:u w:val="single"/>
        </w:rPr>
      </w:pPr>
      <w:r>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0069" w:rsidRDefault="00520069">
      <w:pPr>
        <w:spacing w:after="0" w:line="240" w:lineRule="auto"/>
        <w:rPr>
          <w:u w:val="single"/>
        </w:rPr>
      </w:pPr>
      <w:r>
        <w:rPr>
          <w:u w:val="single"/>
        </w:rPr>
        <w:br w:type="page"/>
      </w:r>
    </w:p>
    <w:p w:rsidR="00520069" w:rsidRDefault="00520069" w:rsidP="00891550">
      <w:pPr>
        <w:jc w:val="center"/>
        <w:rPr>
          <w:u w:val="single"/>
        </w:rPr>
      </w:pPr>
      <w:r>
        <w:rPr>
          <w:u w:val="single"/>
        </w:rPr>
        <w:lastRenderedPageBreak/>
        <w:t>Exhibit B</w:t>
      </w:r>
    </w:p>
    <w:p w:rsidR="003A01AF" w:rsidRPr="00752C21" w:rsidRDefault="003A01AF" w:rsidP="003A01AF">
      <w:pPr>
        <w:rPr>
          <w:sz w:val="24"/>
          <w:szCs w:val="24"/>
          <w:u w:val="single"/>
        </w:rPr>
      </w:pPr>
      <w:r w:rsidRPr="00752C21">
        <w:rPr>
          <w:sz w:val="24"/>
          <w:szCs w:val="24"/>
          <w:u w:val="single"/>
        </w:rPr>
        <w:t>Sec. 65.9</w:t>
      </w:r>
      <w:r>
        <w:rPr>
          <w:sz w:val="24"/>
          <w:szCs w:val="24"/>
          <w:u w:val="single"/>
        </w:rPr>
        <w:t>13. - Dwelling unit, accessory.</w:t>
      </w:r>
      <w:r>
        <w:rPr>
          <w:sz w:val="24"/>
          <w:szCs w:val="24"/>
          <w:u w:val="single"/>
        </w:rPr>
        <w:br/>
      </w:r>
      <w:r w:rsidRPr="00752C21">
        <w:rPr>
          <w:sz w:val="24"/>
          <w:szCs w:val="24"/>
        </w:rPr>
        <w:t>A secondary dwelling unit, subordinate to a principal one-family dwelling, within or attached to a one-family dwelling or in a detached accessory building on the same zoning lot, with the property owner of record occupying either the principal dwelling unit or the accessory dwelling unit as their permanent and principal residence.</w:t>
      </w:r>
    </w:p>
    <w:p w:rsidR="003A01AF" w:rsidRDefault="003A01AF" w:rsidP="003A01AF">
      <w:pPr>
        <w:rPr>
          <w:sz w:val="24"/>
          <w:szCs w:val="24"/>
        </w:rPr>
      </w:pPr>
      <w:r>
        <w:rPr>
          <w:sz w:val="24"/>
          <w:szCs w:val="24"/>
          <w:u w:val="single"/>
        </w:rPr>
        <w:t>Standards and conditions:</w:t>
      </w:r>
      <w:r>
        <w:rPr>
          <w:sz w:val="24"/>
          <w:szCs w:val="24"/>
          <w:u w:val="single"/>
        </w:rPr>
        <w:br/>
      </w:r>
      <w:r>
        <w:rPr>
          <w:sz w:val="24"/>
          <w:szCs w:val="24"/>
        </w:rPr>
        <w:t xml:space="preserve"> </w:t>
      </w:r>
      <w:r>
        <w:rPr>
          <w:sz w:val="24"/>
          <w:szCs w:val="24"/>
        </w:rPr>
        <w:tab/>
      </w:r>
      <w:r w:rsidRPr="00752C21">
        <w:rPr>
          <w:sz w:val="24"/>
          <w:szCs w:val="24"/>
        </w:rPr>
        <w:t xml:space="preserve">(a) Minimum lot size. For accessory dwelling units located in an accessory structure, the lot shall be at least five thousand (5,000) square feet in area. </w:t>
      </w:r>
      <w:r>
        <w:rPr>
          <w:sz w:val="24"/>
          <w:szCs w:val="24"/>
        </w:rPr>
        <w:br/>
        <w:t xml:space="preserve"> </w:t>
      </w:r>
      <w:r>
        <w:rPr>
          <w:sz w:val="24"/>
          <w:szCs w:val="24"/>
        </w:rPr>
        <w:tab/>
      </w:r>
      <w:r w:rsidRPr="00752C21">
        <w:rPr>
          <w:sz w:val="24"/>
          <w:szCs w:val="24"/>
        </w:rPr>
        <w:t>(b) Number of accessory units. There shall be no more than one (1) accessory dwelling unit on a zoning lot.</w:t>
      </w:r>
      <w:r>
        <w:rPr>
          <w:sz w:val="24"/>
          <w:szCs w:val="24"/>
        </w:rPr>
        <w:br/>
      </w:r>
      <w:r w:rsidRPr="00752C21">
        <w:rPr>
          <w:sz w:val="24"/>
          <w:szCs w:val="24"/>
        </w:rPr>
        <w:t xml:space="preserve"> </w:t>
      </w:r>
      <w:r>
        <w:rPr>
          <w:sz w:val="24"/>
          <w:szCs w:val="24"/>
        </w:rPr>
        <w:tab/>
      </w:r>
      <w:r w:rsidRPr="00752C21">
        <w:rPr>
          <w:sz w:val="24"/>
          <w:szCs w:val="24"/>
        </w:rPr>
        <w:t xml:space="preserve">(c) Compliance with other city, local, regional, state and federal regulations. Pursuant to section 60.109 of the Zoning Code, all accessory dwelling units must comply with city, local, regional, state and federal regulations. </w:t>
      </w:r>
      <w:r>
        <w:rPr>
          <w:sz w:val="24"/>
          <w:szCs w:val="24"/>
        </w:rPr>
        <w:br/>
        <w:t xml:space="preserve"> </w:t>
      </w:r>
      <w:r>
        <w:rPr>
          <w:sz w:val="24"/>
          <w:szCs w:val="24"/>
        </w:rPr>
        <w:tab/>
      </w:r>
      <w:r w:rsidRPr="00752C21">
        <w:rPr>
          <w:sz w:val="24"/>
          <w:szCs w:val="24"/>
        </w:rPr>
        <w:t xml:space="preserve">(d) Unit occupancy. </w:t>
      </w:r>
      <w:r>
        <w:rPr>
          <w:sz w:val="24"/>
          <w:szCs w:val="24"/>
        </w:rPr>
        <w:br/>
        <w:t xml:space="preserve"> </w:t>
      </w:r>
      <w:r>
        <w:rPr>
          <w:sz w:val="24"/>
          <w:szCs w:val="24"/>
        </w:rPr>
        <w:tab/>
      </w:r>
      <w:r>
        <w:rPr>
          <w:sz w:val="24"/>
          <w:szCs w:val="24"/>
        </w:rPr>
        <w:tab/>
      </w:r>
      <w:r w:rsidRPr="00752C21">
        <w:rPr>
          <w:sz w:val="24"/>
          <w:szCs w:val="24"/>
        </w:rPr>
        <w:t xml:space="preserve">(1) The total occupancy of the principal dwelling unit and accessory dwelling unit </w:t>
      </w:r>
      <w:r>
        <w:rPr>
          <w:sz w:val="24"/>
          <w:szCs w:val="24"/>
        </w:rPr>
        <w:br/>
        <w:t xml:space="preserve"> </w:t>
      </w:r>
      <w:r>
        <w:rPr>
          <w:sz w:val="24"/>
          <w:szCs w:val="24"/>
        </w:rPr>
        <w:tab/>
      </w:r>
      <w:r>
        <w:rPr>
          <w:sz w:val="24"/>
          <w:szCs w:val="24"/>
        </w:rPr>
        <w:tab/>
        <w:t xml:space="preserve">      </w:t>
      </w:r>
      <w:r w:rsidRPr="00752C21">
        <w:rPr>
          <w:sz w:val="24"/>
          <w:szCs w:val="24"/>
        </w:rPr>
        <w:t xml:space="preserve">shall not exceed the definition of family in section 60.207 allowed in a single </w:t>
      </w:r>
      <w:r>
        <w:rPr>
          <w:sz w:val="24"/>
          <w:szCs w:val="24"/>
        </w:rPr>
        <w:br/>
        <w:t xml:space="preserve"> </w:t>
      </w:r>
      <w:r>
        <w:rPr>
          <w:sz w:val="24"/>
          <w:szCs w:val="24"/>
        </w:rPr>
        <w:tab/>
      </w:r>
      <w:r>
        <w:rPr>
          <w:sz w:val="24"/>
          <w:szCs w:val="24"/>
        </w:rPr>
        <w:tab/>
        <w:t xml:space="preserve">      </w:t>
      </w:r>
      <w:r w:rsidRPr="00752C21">
        <w:rPr>
          <w:sz w:val="24"/>
          <w:szCs w:val="24"/>
        </w:rPr>
        <w:t xml:space="preserve">housekeeping unit. </w:t>
      </w:r>
      <w:r>
        <w:rPr>
          <w:sz w:val="24"/>
          <w:szCs w:val="24"/>
        </w:rPr>
        <w:br/>
        <w:t xml:space="preserve"> </w:t>
      </w:r>
      <w:r>
        <w:rPr>
          <w:sz w:val="24"/>
          <w:szCs w:val="24"/>
        </w:rPr>
        <w:tab/>
      </w:r>
      <w:r>
        <w:rPr>
          <w:sz w:val="24"/>
          <w:szCs w:val="24"/>
        </w:rPr>
        <w:tab/>
      </w:r>
      <w:r w:rsidRPr="00752C21">
        <w:rPr>
          <w:sz w:val="24"/>
          <w:szCs w:val="24"/>
        </w:rPr>
        <w:t xml:space="preserve">(2) Using the form provided by the city, the property owner shall execute a </w:t>
      </w:r>
      <w:r>
        <w:rPr>
          <w:sz w:val="24"/>
          <w:szCs w:val="24"/>
        </w:rPr>
        <w:t xml:space="preserve"> </w:t>
      </w:r>
      <w:r>
        <w:rPr>
          <w:sz w:val="24"/>
          <w:szCs w:val="24"/>
        </w:rPr>
        <w:br/>
        <w:t xml:space="preserve"> </w:t>
      </w:r>
      <w:r>
        <w:rPr>
          <w:sz w:val="24"/>
          <w:szCs w:val="24"/>
        </w:rPr>
        <w:tab/>
      </w:r>
      <w:r>
        <w:rPr>
          <w:sz w:val="24"/>
          <w:szCs w:val="24"/>
        </w:rPr>
        <w:tab/>
        <w:t xml:space="preserve">      </w:t>
      </w:r>
      <w:r w:rsidRPr="00752C21">
        <w:rPr>
          <w:sz w:val="24"/>
          <w:szCs w:val="24"/>
        </w:rPr>
        <w:t xml:space="preserve">declaration of land use restrictive covenants and owner's warranties creating </w:t>
      </w:r>
      <w:r>
        <w:rPr>
          <w:sz w:val="24"/>
          <w:szCs w:val="24"/>
        </w:rPr>
        <w:br/>
        <w:t xml:space="preserve"> </w:t>
      </w:r>
      <w:r>
        <w:rPr>
          <w:sz w:val="24"/>
          <w:szCs w:val="24"/>
        </w:rPr>
        <w:tab/>
      </w:r>
      <w:r>
        <w:rPr>
          <w:sz w:val="24"/>
          <w:szCs w:val="24"/>
        </w:rPr>
        <w:tab/>
        <w:t xml:space="preserve">      </w:t>
      </w:r>
      <w:r w:rsidRPr="00752C21">
        <w:rPr>
          <w:sz w:val="24"/>
          <w:szCs w:val="24"/>
        </w:rPr>
        <w:t xml:space="preserve">certain covenants running with the land </w:t>
      </w:r>
      <w:proofErr w:type="gramStart"/>
      <w:r w:rsidRPr="00752C21">
        <w:rPr>
          <w:sz w:val="24"/>
          <w:szCs w:val="24"/>
        </w:rPr>
        <w:t>for the purpose of</w:t>
      </w:r>
      <w:proofErr w:type="gramEnd"/>
      <w:r w:rsidRPr="00752C21">
        <w:rPr>
          <w:sz w:val="24"/>
          <w:szCs w:val="24"/>
        </w:rPr>
        <w:t xml:space="preserve"> enforcing the </w:t>
      </w:r>
      <w:r>
        <w:rPr>
          <w:sz w:val="24"/>
          <w:szCs w:val="24"/>
        </w:rPr>
        <w:br/>
        <w:t xml:space="preserve"> </w:t>
      </w:r>
      <w:r>
        <w:rPr>
          <w:sz w:val="24"/>
          <w:szCs w:val="24"/>
        </w:rPr>
        <w:tab/>
      </w:r>
      <w:r>
        <w:rPr>
          <w:sz w:val="24"/>
          <w:szCs w:val="24"/>
        </w:rPr>
        <w:tab/>
        <w:t xml:space="preserve">      </w:t>
      </w:r>
      <w:r w:rsidRPr="00752C21">
        <w:rPr>
          <w:sz w:val="24"/>
          <w:szCs w:val="24"/>
        </w:rPr>
        <w:t xml:space="preserve">definitional requirement of owner occupancy and standards and conditions </w:t>
      </w:r>
      <w:r>
        <w:rPr>
          <w:sz w:val="24"/>
          <w:szCs w:val="24"/>
        </w:rPr>
        <w:br/>
        <w:t xml:space="preserve"> </w:t>
      </w:r>
      <w:r>
        <w:rPr>
          <w:sz w:val="24"/>
          <w:szCs w:val="24"/>
        </w:rPr>
        <w:tab/>
      </w:r>
      <w:r>
        <w:rPr>
          <w:sz w:val="24"/>
          <w:szCs w:val="24"/>
        </w:rPr>
        <w:tab/>
        <w:t xml:space="preserve">      </w:t>
      </w:r>
      <w:r w:rsidRPr="00752C21">
        <w:rPr>
          <w:sz w:val="24"/>
          <w:szCs w:val="24"/>
        </w:rPr>
        <w:t xml:space="preserve">of this subsection and file the same with the county recorder. The property </w:t>
      </w:r>
      <w:r>
        <w:rPr>
          <w:sz w:val="24"/>
          <w:szCs w:val="24"/>
        </w:rPr>
        <w:br/>
        <w:t xml:space="preserve"> </w:t>
      </w:r>
      <w:r>
        <w:rPr>
          <w:sz w:val="24"/>
          <w:szCs w:val="24"/>
        </w:rPr>
        <w:tab/>
      </w:r>
      <w:r>
        <w:rPr>
          <w:sz w:val="24"/>
          <w:szCs w:val="24"/>
        </w:rPr>
        <w:tab/>
        <w:t xml:space="preserve">      </w:t>
      </w:r>
      <w:r w:rsidRPr="00752C21">
        <w:rPr>
          <w:sz w:val="24"/>
          <w:szCs w:val="24"/>
        </w:rPr>
        <w:t xml:space="preserve">owner must deliver an executed original of the declaration, which shall </w:t>
      </w:r>
      <w:r>
        <w:rPr>
          <w:sz w:val="24"/>
          <w:szCs w:val="24"/>
        </w:rPr>
        <w:br/>
        <w:t xml:space="preserve"> </w:t>
      </w:r>
      <w:r>
        <w:rPr>
          <w:sz w:val="24"/>
          <w:szCs w:val="24"/>
        </w:rPr>
        <w:tab/>
      </w:r>
      <w:r>
        <w:rPr>
          <w:sz w:val="24"/>
          <w:szCs w:val="24"/>
        </w:rPr>
        <w:tab/>
        <w:t xml:space="preserve">      </w:t>
      </w:r>
      <w:r w:rsidRPr="00752C21">
        <w:rPr>
          <w:sz w:val="24"/>
          <w:szCs w:val="24"/>
        </w:rPr>
        <w:t xml:space="preserve">display its date and document number of record, to the zoning administrator </w:t>
      </w:r>
      <w:r>
        <w:rPr>
          <w:sz w:val="24"/>
          <w:szCs w:val="24"/>
        </w:rPr>
        <w:br/>
        <w:t xml:space="preserve"> </w:t>
      </w:r>
      <w:r>
        <w:rPr>
          <w:sz w:val="24"/>
          <w:szCs w:val="24"/>
        </w:rPr>
        <w:tab/>
      </w:r>
      <w:r>
        <w:rPr>
          <w:sz w:val="24"/>
          <w:szCs w:val="24"/>
        </w:rPr>
        <w:tab/>
        <w:t xml:space="preserve">      </w:t>
      </w:r>
      <w:r w:rsidRPr="00752C21">
        <w:rPr>
          <w:sz w:val="24"/>
          <w:szCs w:val="24"/>
        </w:rPr>
        <w:t xml:space="preserve">before any city building or zoning permits required for the accessory dwelling </w:t>
      </w:r>
      <w:r>
        <w:rPr>
          <w:sz w:val="24"/>
          <w:szCs w:val="24"/>
        </w:rPr>
        <w:br/>
        <w:t xml:space="preserve"> </w:t>
      </w:r>
      <w:r>
        <w:rPr>
          <w:sz w:val="24"/>
          <w:szCs w:val="24"/>
        </w:rPr>
        <w:tab/>
      </w:r>
      <w:r>
        <w:rPr>
          <w:sz w:val="24"/>
          <w:szCs w:val="24"/>
        </w:rPr>
        <w:tab/>
        <w:t xml:space="preserve">      </w:t>
      </w:r>
      <w:r w:rsidRPr="00752C21">
        <w:rPr>
          <w:sz w:val="24"/>
          <w:szCs w:val="24"/>
        </w:rPr>
        <w:t>unit can be issued.</w:t>
      </w:r>
      <w:r>
        <w:rPr>
          <w:sz w:val="24"/>
          <w:szCs w:val="24"/>
        </w:rPr>
        <w:br/>
        <w:t xml:space="preserve"> </w:t>
      </w:r>
      <w:r>
        <w:rPr>
          <w:sz w:val="24"/>
          <w:szCs w:val="24"/>
        </w:rPr>
        <w:tab/>
      </w:r>
      <w:r>
        <w:rPr>
          <w:sz w:val="24"/>
          <w:szCs w:val="24"/>
        </w:rPr>
        <w:tab/>
      </w:r>
      <w:r w:rsidRPr="00752C21">
        <w:rPr>
          <w:sz w:val="24"/>
          <w:szCs w:val="24"/>
        </w:rPr>
        <w:t xml:space="preserve">(3) The property owner shall file an annual affidavit with the zoning </w:t>
      </w:r>
      <w:r>
        <w:rPr>
          <w:sz w:val="24"/>
          <w:szCs w:val="24"/>
        </w:rPr>
        <w:br/>
        <w:t xml:space="preserve"> </w:t>
      </w:r>
      <w:r>
        <w:rPr>
          <w:sz w:val="24"/>
          <w:szCs w:val="24"/>
        </w:rPr>
        <w:tab/>
      </w:r>
      <w:r>
        <w:rPr>
          <w:sz w:val="24"/>
          <w:szCs w:val="24"/>
        </w:rPr>
        <w:tab/>
        <w:t xml:space="preserve">      </w:t>
      </w:r>
      <w:r w:rsidRPr="00752C21">
        <w:rPr>
          <w:sz w:val="24"/>
          <w:szCs w:val="24"/>
        </w:rPr>
        <w:t xml:space="preserve">administrator verifying continued owner-occupancy of the property as their </w:t>
      </w:r>
      <w:r>
        <w:rPr>
          <w:sz w:val="24"/>
          <w:szCs w:val="24"/>
        </w:rPr>
        <w:br/>
        <w:t xml:space="preserve"> </w:t>
      </w:r>
      <w:r>
        <w:rPr>
          <w:sz w:val="24"/>
          <w:szCs w:val="24"/>
        </w:rPr>
        <w:tab/>
      </w:r>
      <w:r>
        <w:rPr>
          <w:sz w:val="24"/>
          <w:szCs w:val="24"/>
        </w:rPr>
        <w:tab/>
        <w:t xml:space="preserve">      </w:t>
      </w:r>
      <w:r w:rsidRPr="00752C21">
        <w:rPr>
          <w:sz w:val="24"/>
          <w:szCs w:val="24"/>
        </w:rPr>
        <w:t xml:space="preserve">permanent and principal residence, and identifying the owner-occupied </w:t>
      </w:r>
      <w:r>
        <w:rPr>
          <w:sz w:val="24"/>
          <w:szCs w:val="24"/>
        </w:rPr>
        <w:br/>
        <w:t xml:space="preserve"> </w:t>
      </w:r>
      <w:r>
        <w:rPr>
          <w:sz w:val="24"/>
          <w:szCs w:val="24"/>
        </w:rPr>
        <w:tab/>
      </w:r>
      <w:r>
        <w:rPr>
          <w:sz w:val="24"/>
          <w:szCs w:val="24"/>
        </w:rPr>
        <w:tab/>
        <w:t xml:space="preserve">      </w:t>
      </w:r>
      <w:r w:rsidRPr="00752C21">
        <w:rPr>
          <w:sz w:val="24"/>
          <w:szCs w:val="24"/>
        </w:rPr>
        <w:t>dwelling unit. A fee shall be collected in accordance with section 61.302.</w:t>
      </w:r>
      <w:r>
        <w:rPr>
          <w:sz w:val="24"/>
          <w:szCs w:val="24"/>
        </w:rPr>
        <w:br/>
      </w:r>
      <w:r w:rsidRPr="00752C21">
        <w:rPr>
          <w:sz w:val="24"/>
          <w:szCs w:val="24"/>
        </w:rPr>
        <w:t xml:space="preserve"> </w:t>
      </w:r>
      <w:r>
        <w:rPr>
          <w:sz w:val="24"/>
          <w:szCs w:val="24"/>
        </w:rPr>
        <w:t xml:space="preserve"> </w:t>
      </w:r>
      <w:r>
        <w:rPr>
          <w:sz w:val="24"/>
          <w:szCs w:val="24"/>
        </w:rPr>
        <w:tab/>
      </w:r>
      <w:r>
        <w:rPr>
          <w:sz w:val="24"/>
          <w:szCs w:val="24"/>
        </w:rPr>
        <w:tab/>
      </w:r>
      <w:r w:rsidRPr="00752C21">
        <w:rPr>
          <w:sz w:val="24"/>
          <w:szCs w:val="24"/>
        </w:rPr>
        <w:t xml:space="preserve">(4) At the request of the property owner and upon inspection finding the </w:t>
      </w:r>
      <w:r>
        <w:rPr>
          <w:sz w:val="24"/>
          <w:szCs w:val="24"/>
        </w:rPr>
        <w:t xml:space="preserve"> </w:t>
      </w:r>
      <w:r>
        <w:rPr>
          <w:sz w:val="24"/>
          <w:szCs w:val="24"/>
        </w:rPr>
        <w:br/>
        <w:t xml:space="preserve"> </w:t>
      </w:r>
      <w:r>
        <w:rPr>
          <w:sz w:val="24"/>
          <w:szCs w:val="24"/>
        </w:rPr>
        <w:tab/>
      </w:r>
      <w:r>
        <w:rPr>
          <w:sz w:val="24"/>
          <w:szCs w:val="24"/>
        </w:rPr>
        <w:tab/>
        <w:t xml:space="preserve">      </w:t>
      </w:r>
      <w:r w:rsidRPr="00752C21">
        <w:rPr>
          <w:sz w:val="24"/>
          <w:szCs w:val="24"/>
        </w:rPr>
        <w:t xml:space="preserve">accessory dwelling unit has been removed, the zoning administrator shall </w:t>
      </w:r>
      <w:r>
        <w:rPr>
          <w:sz w:val="24"/>
          <w:szCs w:val="24"/>
        </w:rPr>
        <w:br/>
        <w:t xml:space="preserve"> </w:t>
      </w:r>
      <w:r>
        <w:rPr>
          <w:sz w:val="24"/>
          <w:szCs w:val="24"/>
        </w:rPr>
        <w:tab/>
      </w:r>
      <w:r>
        <w:rPr>
          <w:sz w:val="24"/>
          <w:szCs w:val="24"/>
        </w:rPr>
        <w:tab/>
        <w:t xml:space="preserve">      </w:t>
      </w:r>
      <w:r w:rsidRPr="00752C21">
        <w:rPr>
          <w:sz w:val="24"/>
          <w:szCs w:val="24"/>
        </w:rPr>
        <w:t xml:space="preserve">record a release of any previously recorded covenant for that accessory </w:t>
      </w:r>
      <w:r>
        <w:rPr>
          <w:sz w:val="24"/>
          <w:szCs w:val="24"/>
        </w:rPr>
        <w:br/>
        <w:t xml:space="preserve"> </w:t>
      </w:r>
      <w:r>
        <w:rPr>
          <w:sz w:val="24"/>
          <w:szCs w:val="24"/>
        </w:rPr>
        <w:tab/>
      </w:r>
      <w:r>
        <w:rPr>
          <w:sz w:val="24"/>
          <w:szCs w:val="24"/>
        </w:rPr>
        <w:tab/>
        <w:t xml:space="preserve">      </w:t>
      </w:r>
      <w:r w:rsidRPr="00752C21">
        <w:rPr>
          <w:sz w:val="24"/>
          <w:szCs w:val="24"/>
        </w:rPr>
        <w:t xml:space="preserve">dwelling unit. </w:t>
      </w:r>
      <w:proofErr w:type="gramStart"/>
      <w:r w:rsidRPr="00752C21">
        <w:rPr>
          <w:sz w:val="24"/>
          <w:szCs w:val="24"/>
        </w:rPr>
        <w:t>Any and all</w:t>
      </w:r>
      <w:proofErr w:type="gramEnd"/>
      <w:r w:rsidRPr="00752C21">
        <w:rPr>
          <w:sz w:val="24"/>
          <w:szCs w:val="24"/>
        </w:rPr>
        <w:t xml:space="preserve"> filing costs shall be the responsibility of the </w:t>
      </w:r>
      <w:r>
        <w:rPr>
          <w:sz w:val="24"/>
          <w:szCs w:val="24"/>
        </w:rPr>
        <w:br/>
        <w:t xml:space="preserve"> </w:t>
      </w:r>
      <w:r>
        <w:rPr>
          <w:sz w:val="24"/>
          <w:szCs w:val="24"/>
        </w:rPr>
        <w:tab/>
      </w:r>
      <w:r>
        <w:rPr>
          <w:sz w:val="24"/>
          <w:szCs w:val="24"/>
        </w:rPr>
        <w:tab/>
        <w:t xml:space="preserve">      </w:t>
      </w:r>
      <w:r w:rsidRPr="00752C21">
        <w:rPr>
          <w:sz w:val="24"/>
          <w:szCs w:val="24"/>
        </w:rPr>
        <w:t>property owner.</w:t>
      </w:r>
      <w:r>
        <w:rPr>
          <w:sz w:val="24"/>
          <w:szCs w:val="24"/>
        </w:rPr>
        <w:br/>
        <w:t xml:space="preserve"> </w:t>
      </w:r>
      <w:r>
        <w:rPr>
          <w:sz w:val="24"/>
          <w:szCs w:val="24"/>
        </w:rPr>
        <w:tab/>
      </w:r>
    </w:p>
    <w:p w:rsidR="003A01AF" w:rsidRPr="00752C21" w:rsidRDefault="003A01AF" w:rsidP="003A01AF">
      <w:pPr>
        <w:ind w:firstLine="720"/>
        <w:rPr>
          <w:sz w:val="24"/>
          <w:szCs w:val="24"/>
        </w:rPr>
      </w:pPr>
      <w:r w:rsidRPr="00752C21">
        <w:rPr>
          <w:sz w:val="24"/>
          <w:szCs w:val="24"/>
        </w:rPr>
        <w:lastRenderedPageBreak/>
        <w:t xml:space="preserve">(e) Unit size. The floor area of the accessory unit shall be a maximum of eight hundred (800) square feet. If the accessory unit is located interior to the principal structure, the principal structure shall have a minimum floor area of one thousand (1,000) square feet and the accessory unit shall not exceed one-third (⅓) of the total floor area of the structure. For multi-story principal structures built prior to the enactment of this section, the maximum floor area of an accessory dwelling unit may be equal to that of the first floor, but shall be less than or equal to fifty (50) percent of the floor area of the structure. </w:t>
      </w:r>
      <w:r>
        <w:rPr>
          <w:sz w:val="24"/>
          <w:szCs w:val="24"/>
        </w:rPr>
        <w:br/>
        <w:t xml:space="preserve"> </w:t>
      </w:r>
      <w:r>
        <w:rPr>
          <w:sz w:val="24"/>
          <w:szCs w:val="24"/>
        </w:rPr>
        <w:tab/>
      </w:r>
      <w:r w:rsidRPr="00752C21">
        <w:rPr>
          <w:sz w:val="24"/>
          <w:szCs w:val="24"/>
        </w:rPr>
        <w:t>(f) Access and entrances.</w:t>
      </w:r>
      <w:r>
        <w:rPr>
          <w:sz w:val="24"/>
          <w:szCs w:val="24"/>
        </w:rPr>
        <w:br/>
        <w:t xml:space="preserve"> </w:t>
      </w:r>
      <w:r>
        <w:rPr>
          <w:sz w:val="24"/>
          <w:szCs w:val="24"/>
        </w:rPr>
        <w:tab/>
      </w:r>
      <w:r>
        <w:rPr>
          <w:sz w:val="24"/>
          <w:szCs w:val="24"/>
        </w:rPr>
        <w:tab/>
      </w:r>
      <w:r w:rsidRPr="00752C21">
        <w:rPr>
          <w:sz w:val="24"/>
          <w:szCs w:val="24"/>
        </w:rPr>
        <w:t xml:space="preserve">(1) A walkway shall be provided from an abutting public street to the primary </w:t>
      </w:r>
      <w:r>
        <w:rPr>
          <w:sz w:val="24"/>
          <w:szCs w:val="24"/>
        </w:rPr>
        <w:t xml:space="preserve"> </w:t>
      </w:r>
      <w:r>
        <w:rPr>
          <w:sz w:val="24"/>
          <w:szCs w:val="24"/>
        </w:rPr>
        <w:br/>
        <w:t xml:space="preserve"> </w:t>
      </w:r>
      <w:r>
        <w:rPr>
          <w:sz w:val="24"/>
          <w:szCs w:val="24"/>
        </w:rPr>
        <w:tab/>
      </w:r>
      <w:r>
        <w:rPr>
          <w:sz w:val="24"/>
          <w:szCs w:val="24"/>
        </w:rPr>
        <w:tab/>
        <w:t xml:space="preserve">      </w:t>
      </w:r>
      <w:r w:rsidRPr="00752C21">
        <w:rPr>
          <w:sz w:val="24"/>
          <w:szCs w:val="24"/>
        </w:rPr>
        <w:t>entrance of the accessory dwelling unit.</w:t>
      </w:r>
      <w:r>
        <w:rPr>
          <w:sz w:val="24"/>
          <w:szCs w:val="24"/>
        </w:rPr>
        <w:br/>
        <w:t xml:space="preserve"> </w:t>
      </w:r>
      <w:r>
        <w:rPr>
          <w:sz w:val="24"/>
          <w:szCs w:val="24"/>
        </w:rPr>
        <w:tab/>
      </w:r>
      <w:r>
        <w:rPr>
          <w:sz w:val="24"/>
          <w:szCs w:val="24"/>
        </w:rPr>
        <w:tab/>
      </w:r>
      <w:r w:rsidRPr="00752C21">
        <w:rPr>
          <w:sz w:val="24"/>
          <w:szCs w:val="24"/>
        </w:rPr>
        <w:t xml:space="preserve">(2) Upper floor units within the principal structure shall have interior stairway </w:t>
      </w:r>
      <w:r>
        <w:rPr>
          <w:sz w:val="24"/>
          <w:szCs w:val="24"/>
        </w:rPr>
        <w:br/>
        <w:t xml:space="preserve"> </w:t>
      </w:r>
      <w:r>
        <w:rPr>
          <w:sz w:val="24"/>
          <w:szCs w:val="24"/>
        </w:rPr>
        <w:tab/>
      </w:r>
      <w:r>
        <w:rPr>
          <w:sz w:val="24"/>
          <w:szCs w:val="24"/>
        </w:rPr>
        <w:tab/>
        <w:t xml:space="preserve">      </w:t>
      </w:r>
      <w:r w:rsidRPr="00752C21">
        <w:rPr>
          <w:sz w:val="24"/>
          <w:szCs w:val="24"/>
        </w:rPr>
        <w:t xml:space="preserve">access to the primary entrance of the unit. Secondary stairways required for </w:t>
      </w:r>
      <w:r>
        <w:rPr>
          <w:sz w:val="24"/>
          <w:szCs w:val="24"/>
        </w:rPr>
        <w:br/>
        <w:t xml:space="preserve"> </w:t>
      </w:r>
      <w:r>
        <w:rPr>
          <w:sz w:val="24"/>
          <w:szCs w:val="24"/>
        </w:rPr>
        <w:tab/>
      </w:r>
      <w:r>
        <w:rPr>
          <w:sz w:val="24"/>
          <w:szCs w:val="24"/>
        </w:rPr>
        <w:tab/>
        <w:t xml:space="preserve">      </w:t>
      </w:r>
      <w:r w:rsidRPr="00752C21">
        <w:rPr>
          <w:sz w:val="24"/>
          <w:szCs w:val="24"/>
        </w:rPr>
        <w:t xml:space="preserve">fire safety may be located on the exterior of the side or rear of the building, </w:t>
      </w:r>
      <w:r>
        <w:rPr>
          <w:sz w:val="24"/>
          <w:szCs w:val="24"/>
        </w:rPr>
        <w:br/>
        <w:t xml:space="preserve"> </w:t>
      </w:r>
      <w:r>
        <w:rPr>
          <w:sz w:val="24"/>
          <w:szCs w:val="24"/>
        </w:rPr>
        <w:tab/>
      </w:r>
      <w:r>
        <w:rPr>
          <w:sz w:val="24"/>
          <w:szCs w:val="24"/>
        </w:rPr>
        <w:tab/>
        <w:t xml:space="preserve">      </w:t>
      </w:r>
      <w:r w:rsidRPr="00752C21">
        <w:rPr>
          <w:sz w:val="24"/>
          <w:szCs w:val="24"/>
        </w:rPr>
        <w:t xml:space="preserve">but shall not be allowed on the front of the building. </w:t>
      </w:r>
      <w:r>
        <w:rPr>
          <w:sz w:val="24"/>
          <w:szCs w:val="24"/>
        </w:rPr>
        <w:br/>
        <w:t xml:space="preserve"> </w:t>
      </w:r>
      <w:r>
        <w:rPr>
          <w:sz w:val="24"/>
          <w:szCs w:val="24"/>
        </w:rPr>
        <w:tab/>
      </w:r>
      <w:r>
        <w:rPr>
          <w:sz w:val="24"/>
          <w:szCs w:val="24"/>
        </w:rPr>
        <w:tab/>
      </w:r>
      <w:r w:rsidRPr="00752C21">
        <w:rPr>
          <w:sz w:val="24"/>
          <w:szCs w:val="24"/>
        </w:rPr>
        <w:t xml:space="preserve">(3) Exterior stairways shall be built of durable materials that match the finish of </w:t>
      </w:r>
      <w:r>
        <w:rPr>
          <w:sz w:val="24"/>
          <w:szCs w:val="24"/>
        </w:rPr>
        <w:br/>
        <w:t xml:space="preserve"> </w:t>
      </w:r>
      <w:r>
        <w:rPr>
          <w:sz w:val="24"/>
          <w:szCs w:val="24"/>
        </w:rPr>
        <w:tab/>
      </w:r>
      <w:r>
        <w:rPr>
          <w:sz w:val="24"/>
          <w:szCs w:val="24"/>
        </w:rPr>
        <w:tab/>
        <w:t xml:space="preserve">      </w:t>
      </w:r>
      <w:r w:rsidRPr="00752C21">
        <w:rPr>
          <w:sz w:val="24"/>
          <w:szCs w:val="24"/>
        </w:rPr>
        <w:t xml:space="preserve">the principal structure or accessory building to which they are attached. Raw </w:t>
      </w:r>
      <w:r>
        <w:rPr>
          <w:sz w:val="24"/>
          <w:szCs w:val="24"/>
        </w:rPr>
        <w:br/>
        <w:t xml:space="preserve"> </w:t>
      </w:r>
      <w:r>
        <w:rPr>
          <w:sz w:val="24"/>
          <w:szCs w:val="24"/>
        </w:rPr>
        <w:tab/>
      </w:r>
      <w:r>
        <w:rPr>
          <w:sz w:val="24"/>
          <w:szCs w:val="24"/>
        </w:rPr>
        <w:tab/>
        <w:t xml:space="preserve">      </w:t>
      </w:r>
      <w:r w:rsidRPr="00752C21">
        <w:rPr>
          <w:sz w:val="24"/>
          <w:szCs w:val="24"/>
        </w:rPr>
        <w:t xml:space="preserve">or unfinished lumber shall not be permitted. </w:t>
      </w:r>
      <w:r>
        <w:rPr>
          <w:sz w:val="24"/>
          <w:szCs w:val="24"/>
        </w:rPr>
        <w:br/>
        <w:t xml:space="preserve"> </w:t>
      </w:r>
      <w:r>
        <w:rPr>
          <w:sz w:val="24"/>
          <w:szCs w:val="24"/>
        </w:rPr>
        <w:tab/>
      </w:r>
      <w:r w:rsidRPr="00752C21">
        <w:rPr>
          <w:sz w:val="24"/>
          <w:szCs w:val="24"/>
        </w:rPr>
        <w:t>(g) Parking. Provided that the minimum parking requirement for the principal one-family dwelling on the lot is met, no additional parking is required.</w:t>
      </w:r>
      <w:r>
        <w:rPr>
          <w:sz w:val="24"/>
          <w:szCs w:val="24"/>
        </w:rPr>
        <w:br/>
        <w:t xml:space="preserve"> </w:t>
      </w:r>
      <w:r>
        <w:rPr>
          <w:sz w:val="24"/>
          <w:szCs w:val="24"/>
        </w:rPr>
        <w:tab/>
      </w:r>
      <w:r w:rsidRPr="00752C21">
        <w:rPr>
          <w:sz w:val="24"/>
          <w:szCs w:val="24"/>
        </w:rPr>
        <w:t>(h) Ownership. The accessory dwelling unit shall not be sold separately from the principal dwelling unit, and may not be a separate tax parcel.</w:t>
      </w:r>
    </w:p>
    <w:p w:rsidR="003A01AF" w:rsidRDefault="003A01AF" w:rsidP="003A01AF">
      <w:r w:rsidRPr="00752C21">
        <w:rPr>
          <w:sz w:val="24"/>
          <w:szCs w:val="24"/>
        </w:rPr>
        <w:t>(Ord 16-13, § 3, 9-14-16; Ord 18-28, § 1, 10-17-18)</w:t>
      </w:r>
      <w:r w:rsidRPr="00752C21">
        <w:tab/>
      </w:r>
      <w:r w:rsidRPr="00752C21">
        <w:tab/>
      </w:r>
      <w:r w:rsidRPr="00752C21">
        <w:tab/>
      </w:r>
      <w:r w:rsidRPr="00752C21">
        <w:tab/>
      </w:r>
      <w:r w:rsidRPr="00752C21">
        <w:tab/>
      </w:r>
      <w:r w:rsidRPr="00752C21">
        <w:tab/>
      </w:r>
      <w:r w:rsidRPr="00752C21">
        <w:tab/>
      </w:r>
    </w:p>
    <w:p w:rsidR="00520069" w:rsidRDefault="00520069" w:rsidP="00891550">
      <w:pPr>
        <w:jc w:val="center"/>
        <w:rPr>
          <w:u w:val="single"/>
        </w:rPr>
      </w:pPr>
    </w:p>
    <w:p w:rsidR="001A2360" w:rsidRDefault="001A2360">
      <w:pPr>
        <w:spacing w:after="0" w:line="240" w:lineRule="auto"/>
        <w:rPr>
          <w:u w:val="single"/>
        </w:rPr>
      </w:pPr>
      <w:r>
        <w:rPr>
          <w:u w:val="single"/>
        </w:rPr>
        <w:br w:type="page"/>
      </w:r>
    </w:p>
    <w:p w:rsidR="001A2360" w:rsidRDefault="001A2360" w:rsidP="00891550">
      <w:pPr>
        <w:jc w:val="center"/>
        <w:rPr>
          <w:u w:val="single"/>
        </w:rPr>
      </w:pPr>
      <w:r>
        <w:rPr>
          <w:u w:val="single"/>
        </w:rPr>
        <w:lastRenderedPageBreak/>
        <w:t>CONSENT OF MORTGAGE/LIEN HOLDER</w:t>
      </w:r>
    </w:p>
    <w:p w:rsidR="001A2360" w:rsidRDefault="001A2360" w:rsidP="002816D2">
      <w:pPr>
        <w:rPr>
          <w:u w:val="single"/>
        </w:rPr>
      </w:pPr>
      <w:r>
        <w:rPr>
          <w:u w:val="single"/>
        </w:rPr>
        <w:t>The undersigned is the holder of a mortgage/lien recorded on ________</w:t>
      </w:r>
      <w:r w:rsidR="003A01AF">
        <w:rPr>
          <w:u w:val="single"/>
        </w:rPr>
        <w:t>___</w:t>
      </w:r>
      <w:r>
        <w:rPr>
          <w:u w:val="single"/>
        </w:rPr>
        <w:t>____</w:t>
      </w:r>
      <w:r w:rsidR="006457FD">
        <w:rPr>
          <w:u w:val="single"/>
        </w:rPr>
        <w:t>20_</w:t>
      </w:r>
      <w:r w:rsidR="003A01AF">
        <w:rPr>
          <w:u w:val="single"/>
        </w:rPr>
        <w:t>__</w:t>
      </w:r>
      <w:r w:rsidR="006457FD">
        <w:rPr>
          <w:u w:val="single"/>
        </w:rPr>
        <w:t>_</w:t>
      </w:r>
      <w:r>
        <w:rPr>
          <w:u w:val="single"/>
        </w:rPr>
        <w:t xml:space="preserve"> in the office of the Ramsey County Recorder or Registrar of Titles as Document No. _____</w:t>
      </w:r>
      <w:r w:rsidR="003A01AF">
        <w:rPr>
          <w:u w:val="single"/>
        </w:rPr>
        <w:t>____</w:t>
      </w:r>
      <w:r>
        <w:rPr>
          <w:u w:val="single"/>
        </w:rPr>
        <w:t>_____. The undersigned hereby consents to the execution and recording of the Declaration to which this conse</w:t>
      </w:r>
      <w:r w:rsidR="001F46CD">
        <w:rPr>
          <w:u w:val="single"/>
        </w:rPr>
        <w:t xml:space="preserve">nt is attached </w:t>
      </w:r>
      <w:r>
        <w:rPr>
          <w:u w:val="single"/>
        </w:rPr>
        <w:t xml:space="preserve">and agrees that the Declaration is prior and superior to the interest of the undersigned </w:t>
      </w:r>
      <w:r w:rsidR="006457FD">
        <w:rPr>
          <w:u w:val="single"/>
        </w:rPr>
        <w:t xml:space="preserve">on the Property </w:t>
      </w:r>
      <w:r>
        <w:rPr>
          <w:u w:val="single"/>
        </w:rPr>
        <w:t xml:space="preserve">even though the Declaration may be recorded </w:t>
      </w:r>
      <w:proofErr w:type="gramStart"/>
      <w:r>
        <w:rPr>
          <w:u w:val="single"/>
        </w:rPr>
        <w:t>subsequent to</w:t>
      </w:r>
      <w:proofErr w:type="gramEnd"/>
      <w:r>
        <w:rPr>
          <w:u w:val="single"/>
        </w:rPr>
        <w:t xml:space="preserve"> the filing of </w:t>
      </w:r>
      <w:r w:rsidR="006457FD">
        <w:rPr>
          <w:u w:val="single"/>
        </w:rPr>
        <w:t>the undersigned’s</w:t>
      </w:r>
      <w:r>
        <w:rPr>
          <w:u w:val="single"/>
        </w:rPr>
        <w:t xml:space="preserve"> interest in the Property described in the Declaration.</w:t>
      </w:r>
    </w:p>
    <w:p w:rsidR="006F7E7D" w:rsidRDefault="006F7E7D" w:rsidP="002816D2">
      <w:pPr>
        <w:rPr>
          <w:u w:val="single"/>
        </w:rPr>
      </w:pPr>
      <w:r>
        <w:rPr>
          <w:u w:val="single"/>
        </w:rPr>
        <w:t>_________________________</w:t>
      </w:r>
    </w:p>
    <w:p w:rsidR="006F7E7D" w:rsidRDefault="006F7E7D" w:rsidP="002816D2">
      <w:pPr>
        <w:rPr>
          <w:u w:val="single"/>
        </w:rPr>
      </w:pPr>
      <w:r>
        <w:rPr>
          <w:u w:val="single"/>
        </w:rPr>
        <w:t>By ___________________________</w:t>
      </w:r>
    </w:p>
    <w:p w:rsidR="006F7E7D" w:rsidRDefault="006F7E7D" w:rsidP="002816D2">
      <w:pPr>
        <w:rPr>
          <w:u w:val="single"/>
        </w:rPr>
      </w:pPr>
      <w:r>
        <w:rPr>
          <w:u w:val="single"/>
        </w:rPr>
        <w:t>Its ___________________________</w:t>
      </w:r>
    </w:p>
    <w:p w:rsidR="006F7E7D" w:rsidRDefault="006F7E7D" w:rsidP="002816D2">
      <w:pPr>
        <w:rPr>
          <w:u w:val="single"/>
        </w:rPr>
      </w:pPr>
      <w:r>
        <w:rPr>
          <w:u w:val="single"/>
        </w:rPr>
        <w:t>Date: ___________, 20__</w:t>
      </w:r>
    </w:p>
    <w:p w:rsidR="006F7E7D" w:rsidRDefault="006F7E7D" w:rsidP="002816D2">
      <w:pPr>
        <w:rPr>
          <w:u w:val="single"/>
        </w:rPr>
      </w:pPr>
    </w:p>
    <w:p w:rsidR="006F7E7D" w:rsidRDefault="006F7E7D" w:rsidP="002816D2">
      <w:pPr>
        <w:rPr>
          <w:u w:val="single"/>
        </w:rPr>
      </w:pPr>
    </w:p>
    <w:p w:rsidR="006F7E7D" w:rsidRDefault="006F7E7D" w:rsidP="006F7E7D">
      <w:pPr>
        <w:keepNext/>
        <w:keepLines/>
        <w:tabs>
          <w:tab w:val="left" w:pos="-720"/>
          <w:tab w:val="left" w:pos="2700"/>
          <w:tab w:val="center" w:pos="4680"/>
        </w:tabs>
        <w:spacing w:before="0" w:after="0"/>
      </w:pPr>
      <w:r>
        <w:t xml:space="preserve">STATE OF MINNESOTA </w:t>
      </w:r>
      <w:r>
        <w:tab/>
        <w:t>)</w:t>
      </w:r>
    </w:p>
    <w:p w:rsidR="006F7E7D" w:rsidRDefault="006F7E7D" w:rsidP="006F7E7D">
      <w:pPr>
        <w:keepNext/>
        <w:keepLines/>
        <w:tabs>
          <w:tab w:val="left" w:pos="-720"/>
          <w:tab w:val="left" w:pos="2700"/>
          <w:tab w:val="center" w:pos="4680"/>
        </w:tabs>
        <w:spacing w:before="0" w:after="0"/>
      </w:pPr>
      <w:r>
        <w:tab/>
      </w:r>
      <w:r w:rsidR="002816D2">
        <w:t>) ss.</w:t>
      </w:r>
    </w:p>
    <w:p w:rsidR="006F7E7D" w:rsidRDefault="006F7E7D" w:rsidP="006F7E7D">
      <w:pPr>
        <w:keepNext/>
        <w:keepLines/>
        <w:tabs>
          <w:tab w:val="left" w:pos="-720"/>
          <w:tab w:val="left" w:pos="2700"/>
          <w:tab w:val="center" w:pos="4680"/>
        </w:tabs>
        <w:spacing w:before="0" w:after="0"/>
      </w:pPr>
      <w:r>
        <w:t>COUNTY OF RAMSEY</w:t>
      </w:r>
      <w:r>
        <w:tab/>
        <w:t>)</w:t>
      </w:r>
    </w:p>
    <w:p w:rsidR="006F7E7D" w:rsidRDefault="006F7E7D" w:rsidP="006F7E7D">
      <w:pPr>
        <w:tabs>
          <w:tab w:val="left" w:pos="-720"/>
          <w:tab w:val="left" w:pos="720"/>
        </w:tabs>
      </w:pPr>
      <w:r>
        <w:tab/>
        <w:t>This instrument was acknowledged before me this __________ day of _______________ 20___ by _________________, the ________________ of ______________, a Minnesota ___________, on behalf of such entity.</w:t>
      </w:r>
    </w:p>
    <w:p w:rsidR="006F7E7D" w:rsidRDefault="006F7E7D" w:rsidP="002816D2">
      <w:pPr>
        <w:tabs>
          <w:tab w:val="left" w:pos="-720"/>
          <w:tab w:val="left" w:pos="720"/>
        </w:tabs>
        <w:spacing w:after="0"/>
      </w:pPr>
      <w:r>
        <w:t>__________________________________</w:t>
      </w:r>
    </w:p>
    <w:p w:rsidR="006F7E7D" w:rsidRDefault="006F7E7D" w:rsidP="002816D2">
      <w:pPr>
        <w:tabs>
          <w:tab w:val="left" w:pos="-720"/>
          <w:tab w:val="left" w:pos="720"/>
        </w:tabs>
        <w:spacing w:after="0"/>
      </w:pPr>
      <w:r>
        <w:t>Notary Public</w:t>
      </w:r>
    </w:p>
    <w:p w:rsidR="006F7E7D" w:rsidRDefault="006F7E7D" w:rsidP="006F7E7D">
      <w:pPr>
        <w:tabs>
          <w:tab w:val="left" w:pos="-720"/>
          <w:tab w:val="left" w:pos="720"/>
        </w:tabs>
      </w:pPr>
      <w:bookmarkStart w:id="0" w:name="_GoBack"/>
      <w:bookmarkEnd w:id="0"/>
    </w:p>
    <w:p w:rsidR="006F7E7D" w:rsidRPr="00891550" w:rsidRDefault="006F7E7D" w:rsidP="002816D2">
      <w:pPr>
        <w:rPr>
          <w:u w:val="single"/>
        </w:rPr>
      </w:pPr>
    </w:p>
    <w:p w:rsidR="00DB6EE4" w:rsidRDefault="00DB6EE4" w:rsidP="006B781D">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B781D" w:rsidRDefault="006B781D"/>
    <w:sectPr w:rsidR="006B78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1AF" w:rsidRDefault="003A01AF" w:rsidP="003A01AF">
      <w:pPr>
        <w:spacing w:before="0" w:after="0" w:line="240" w:lineRule="auto"/>
      </w:pPr>
      <w:r>
        <w:separator/>
      </w:r>
    </w:p>
  </w:endnote>
  <w:endnote w:type="continuationSeparator" w:id="0">
    <w:p w:rsidR="003A01AF" w:rsidRDefault="003A01AF" w:rsidP="003A01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357865"/>
      <w:docPartObj>
        <w:docPartGallery w:val="Page Numbers (Bottom of Page)"/>
        <w:docPartUnique/>
      </w:docPartObj>
    </w:sdtPr>
    <w:sdtEndPr>
      <w:rPr>
        <w:noProof/>
      </w:rPr>
    </w:sdtEndPr>
    <w:sdtContent>
      <w:p w:rsidR="003A01AF" w:rsidRDefault="003A01AF">
        <w:pPr>
          <w:pStyle w:val="Footer"/>
          <w:jc w:val="right"/>
        </w:pPr>
        <w:r>
          <w:fldChar w:fldCharType="begin"/>
        </w:r>
        <w:r>
          <w:instrText xml:space="preserve"> PAGE   \* MERGEFORMAT </w:instrText>
        </w:r>
        <w:r>
          <w:fldChar w:fldCharType="separate"/>
        </w:r>
        <w:r w:rsidR="001F46CD">
          <w:rPr>
            <w:noProof/>
          </w:rPr>
          <w:t>2</w:t>
        </w:r>
        <w:r>
          <w:rPr>
            <w:noProof/>
          </w:rPr>
          <w:fldChar w:fldCharType="end"/>
        </w:r>
      </w:p>
    </w:sdtContent>
  </w:sdt>
  <w:p w:rsidR="003A01AF" w:rsidRDefault="003A0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1AF" w:rsidRDefault="003A01AF" w:rsidP="003A01AF">
      <w:pPr>
        <w:spacing w:before="0" w:after="0" w:line="240" w:lineRule="auto"/>
      </w:pPr>
      <w:r>
        <w:separator/>
      </w:r>
    </w:p>
  </w:footnote>
  <w:footnote w:type="continuationSeparator" w:id="0">
    <w:p w:rsidR="003A01AF" w:rsidRDefault="003A01AF" w:rsidP="003A01A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0C"/>
    <w:rsid w:val="00053246"/>
    <w:rsid w:val="001651F4"/>
    <w:rsid w:val="001A2360"/>
    <w:rsid w:val="001F46CD"/>
    <w:rsid w:val="002570A0"/>
    <w:rsid w:val="00262588"/>
    <w:rsid w:val="002816D2"/>
    <w:rsid w:val="002B2557"/>
    <w:rsid w:val="003A01AF"/>
    <w:rsid w:val="003B24B7"/>
    <w:rsid w:val="003F6702"/>
    <w:rsid w:val="00451E6A"/>
    <w:rsid w:val="004A2E92"/>
    <w:rsid w:val="004D501A"/>
    <w:rsid w:val="00520069"/>
    <w:rsid w:val="0053390C"/>
    <w:rsid w:val="00626B89"/>
    <w:rsid w:val="006457FD"/>
    <w:rsid w:val="006552D0"/>
    <w:rsid w:val="006B781D"/>
    <w:rsid w:val="006C6BE3"/>
    <w:rsid w:val="006D2EC4"/>
    <w:rsid w:val="006F7E7D"/>
    <w:rsid w:val="0077274F"/>
    <w:rsid w:val="007919B1"/>
    <w:rsid w:val="008134D4"/>
    <w:rsid w:val="00866BCB"/>
    <w:rsid w:val="00891550"/>
    <w:rsid w:val="009264B5"/>
    <w:rsid w:val="00A57568"/>
    <w:rsid w:val="00AA6173"/>
    <w:rsid w:val="00AC2EF1"/>
    <w:rsid w:val="00AE7359"/>
    <w:rsid w:val="00BB26EA"/>
    <w:rsid w:val="00C92C68"/>
    <w:rsid w:val="00C9310A"/>
    <w:rsid w:val="00CC0C27"/>
    <w:rsid w:val="00D4688B"/>
    <w:rsid w:val="00DA32A3"/>
    <w:rsid w:val="00DB6EE4"/>
    <w:rsid w:val="00DF158B"/>
    <w:rsid w:val="00E60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11B8EA8"/>
  <w15:docId w15:val="{1D151F3B-92B5-40BA-8144-516EB372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8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D22"/>
    <w:pPr>
      <w:tabs>
        <w:tab w:val="center" w:pos="4320"/>
        <w:tab w:val="right" w:pos="8640"/>
      </w:tabs>
      <w:spacing w:before="0"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E60D22"/>
    <w:rPr>
      <w:rFonts w:ascii="Times New Roman" w:eastAsia="Times New Roman" w:hAnsi="Times New Roman" w:cs="Times New Roman"/>
      <w:sz w:val="24"/>
      <w:szCs w:val="20"/>
    </w:rPr>
  </w:style>
  <w:style w:type="paragraph" w:styleId="BodyText">
    <w:name w:val="Body Text"/>
    <w:basedOn w:val="Normal"/>
    <w:link w:val="BodyTextChar"/>
    <w:rsid w:val="00E60D22"/>
    <w:pPr>
      <w:widowControl w:val="0"/>
      <w:tabs>
        <w:tab w:val="left" w:pos="-720"/>
      </w:tabs>
      <w:suppressAutoHyphens/>
      <w:autoSpaceDE w:val="0"/>
      <w:autoSpaceDN w:val="0"/>
      <w:adjustRightInd w:val="0"/>
      <w:spacing w:before="0" w:after="0" w:line="240" w:lineRule="atLeast"/>
      <w:jc w:val="both"/>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E60D22"/>
    <w:rPr>
      <w:rFonts w:ascii="Times New Roman" w:eastAsia="Times New Roman" w:hAnsi="Times New Roman" w:cs="Times New Roman"/>
      <w:spacing w:val="-3"/>
      <w:sz w:val="24"/>
      <w:szCs w:val="20"/>
    </w:rPr>
  </w:style>
  <w:style w:type="paragraph" w:styleId="BalloonText">
    <w:name w:val="Balloon Text"/>
    <w:basedOn w:val="Normal"/>
    <w:link w:val="BalloonTextChar"/>
    <w:uiPriority w:val="99"/>
    <w:semiHidden/>
    <w:unhideWhenUsed/>
    <w:rsid w:val="001A236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360"/>
    <w:rPr>
      <w:rFonts w:ascii="Segoe UI" w:hAnsi="Segoe UI" w:cs="Segoe UI"/>
      <w:sz w:val="18"/>
      <w:szCs w:val="18"/>
    </w:rPr>
  </w:style>
  <w:style w:type="paragraph" w:styleId="Footer">
    <w:name w:val="footer"/>
    <w:basedOn w:val="Normal"/>
    <w:link w:val="FooterChar"/>
    <w:uiPriority w:val="99"/>
    <w:unhideWhenUsed/>
    <w:rsid w:val="003A01A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A0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4104F-BF54-49A7-A698-0AC52237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Peter (CI-StPaul)</dc:creator>
  <cp:lastModifiedBy>Soderholm, Larry (CI-StPaul)</cp:lastModifiedBy>
  <cp:revision>4</cp:revision>
  <dcterms:created xsi:type="dcterms:W3CDTF">2019-07-18T18:39:00Z</dcterms:created>
  <dcterms:modified xsi:type="dcterms:W3CDTF">2019-12-12T21:07:00Z</dcterms:modified>
</cp:coreProperties>
</file>