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8B9A7" w14:textId="77777777" w:rsidR="006940F9" w:rsidRDefault="00FD4C55">
      <w:pPr>
        <w:jc w:val="center"/>
        <w:rPr>
          <w:rFonts w:ascii="Calibri" w:hAnsi="Calibri"/>
          <w:b/>
          <w:bCs/>
          <w:sz w:val="28"/>
          <w:szCs w:val="28"/>
        </w:rPr>
      </w:pPr>
      <w:r>
        <w:rPr>
          <w:rFonts w:ascii="Calibri" w:hAnsi="Calibri"/>
          <w:b/>
          <w:bCs/>
          <w:sz w:val="28"/>
          <w:szCs w:val="28"/>
        </w:rPr>
        <w:t>Tiered Environment Review</w:t>
      </w:r>
    </w:p>
    <w:p w14:paraId="7AE6F090" w14:textId="77777777" w:rsidR="006940F9" w:rsidRDefault="00FD4C55">
      <w:pPr>
        <w:jc w:val="center"/>
        <w:rPr>
          <w:rFonts w:ascii="Calibri" w:hAnsi="Calibri"/>
          <w:b/>
          <w:sz w:val="28"/>
          <w:szCs w:val="28"/>
        </w:rPr>
      </w:pPr>
      <w:r>
        <w:rPr>
          <w:rFonts w:ascii="Calibri" w:hAnsi="Calibri"/>
          <w:b/>
          <w:sz w:val="28"/>
          <w:szCs w:val="28"/>
        </w:rPr>
        <w:t>for Activity/Project that is</w:t>
      </w:r>
    </w:p>
    <w:p w14:paraId="08A7CDA9" w14:textId="77777777" w:rsidR="006940F9" w:rsidRDefault="00FD4C55">
      <w:pPr>
        <w:jc w:val="center"/>
        <w:rPr>
          <w:rFonts w:ascii="Calibri" w:hAnsi="Calibri"/>
          <w:b/>
          <w:bCs/>
          <w:sz w:val="28"/>
          <w:szCs w:val="28"/>
        </w:rPr>
      </w:pPr>
      <w:r>
        <w:rPr>
          <w:rFonts w:ascii="Calibri" w:hAnsi="Calibri"/>
          <w:b/>
          <w:bCs/>
          <w:sz w:val="28"/>
          <w:szCs w:val="28"/>
        </w:rPr>
        <w:t>Categorically Excluded Subject to Section 58.5</w:t>
      </w:r>
    </w:p>
    <w:p w14:paraId="28897DED" w14:textId="77777777" w:rsidR="006940F9" w:rsidRDefault="00FD4C55">
      <w:pPr>
        <w:tabs>
          <w:tab w:val="center" w:pos="4680"/>
          <w:tab w:val="right" w:pos="9360"/>
        </w:tabs>
        <w:jc w:val="center"/>
        <w:rPr>
          <w:rFonts w:ascii="Calibri" w:hAnsi="Calibri"/>
          <w:b/>
          <w:bCs/>
        </w:rPr>
      </w:pPr>
      <w:r>
        <w:rPr>
          <w:rFonts w:ascii="Calibri" w:hAnsi="Calibri"/>
          <w:b/>
          <w:bCs/>
        </w:rPr>
        <w:t>Pursuant to 24 CFR 58.35(a)</w:t>
      </w:r>
    </w:p>
    <w:p w14:paraId="3DB0A30C" w14:textId="77777777" w:rsidR="006940F9" w:rsidRDefault="006940F9">
      <w:pPr>
        <w:jc w:val="center"/>
        <w:rPr>
          <w:rFonts w:ascii="Calibri" w:hAnsi="Calibri"/>
          <w:bCs/>
          <w:sz w:val="22"/>
          <w:szCs w:val="22"/>
        </w:rPr>
      </w:pPr>
    </w:p>
    <w:p w14:paraId="3C6BD4CF" w14:textId="77777777" w:rsidR="006940F9" w:rsidRDefault="00FD4C55">
      <w:pPr>
        <w:pStyle w:val="Heading1"/>
        <w:spacing w:before="0"/>
        <w:rPr>
          <w:rFonts w:ascii="Calibri" w:hAnsi="Calibri"/>
          <w:sz w:val="24"/>
          <w:szCs w:val="24"/>
          <w:u w:val="single"/>
        </w:rPr>
      </w:pPr>
      <w:r>
        <w:rPr>
          <w:rFonts w:ascii="Calibri" w:hAnsi="Calibri"/>
          <w:sz w:val="24"/>
          <w:szCs w:val="24"/>
          <w:u w:val="single"/>
        </w:rPr>
        <w:t>Project Information</w:t>
      </w:r>
    </w:p>
    <w:p w14:paraId="0FCFCDB0" w14:textId="77777777" w:rsidR="006940F9" w:rsidRDefault="006940F9"/>
    <w:p w14:paraId="32128D2A" w14:textId="77777777" w:rsidR="006940F9" w:rsidRDefault="006940F9"/>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200"/>
      </w:tblGrid>
      <w:tr w:rsidR="006940F9" w14:paraId="2295EBB3" w14:textId="77777777">
        <w:tc>
          <w:tcPr>
            <w:tcW w:w="1728" w:type="dxa"/>
          </w:tcPr>
          <w:p w14:paraId="0CBE4EE4" w14:textId="77777777" w:rsidR="006940F9" w:rsidRDefault="00FD4C55">
            <w:r>
              <w:rPr>
                <w:b/>
              </w:rPr>
              <w:t>Project Name:</w:t>
            </w:r>
          </w:p>
        </w:tc>
        <w:tc>
          <w:tcPr>
            <w:tcW w:w="7200" w:type="dxa"/>
          </w:tcPr>
          <w:p w14:paraId="7BE53101" w14:textId="77777777" w:rsidR="006940F9" w:rsidRDefault="00FD4C55">
            <w:pPr>
              <w:spacing w:beforeAutospacing="1" w:afterAutospacing="1"/>
            </w:pPr>
            <w:r>
              <w:t>East-Side-Home-Improvement-Loan-Program-FY-26-27</w:t>
            </w:r>
          </w:p>
        </w:tc>
      </w:tr>
    </w:tbl>
    <w:p w14:paraId="6C800113" w14:textId="77777777" w:rsidR="006940F9" w:rsidRDefault="006940F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6936"/>
      </w:tblGrid>
      <w:tr w:rsidR="006940F9" w14:paraId="5305897A" w14:textId="77777777">
        <w:tc>
          <w:tcPr>
            <w:tcW w:w="1728" w:type="dxa"/>
          </w:tcPr>
          <w:p w14:paraId="05B627F2" w14:textId="77777777" w:rsidR="006940F9" w:rsidRDefault="00FD4C55">
            <w:r>
              <w:rPr>
                <w:b/>
              </w:rPr>
              <w:t>HEROS Number:</w:t>
            </w:r>
          </w:p>
        </w:tc>
        <w:tc>
          <w:tcPr>
            <w:tcW w:w="7128" w:type="dxa"/>
          </w:tcPr>
          <w:p w14:paraId="38273413" w14:textId="77777777" w:rsidR="006940F9" w:rsidRDefault="00FD4C55">
            <w:pPr>
              <w:spacing w:beforeAutospacing="1" w:afterAutospacing="1"/>
            </w:pPr>
            <w:r>
              <w:t>900000010535896</w:t>
            </w:r>
          </w:p>
        </w:tc>
      </w:tr>
    </w:tbl>
    <w:p w14:paraId="1677FF97" w14:textId="77777777" w:rsidR="006940F9" w:rsidRDefault="006940F9">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6943"/>
      </w:tblGrid>
      <w:tr w:rsidR="006940F9" w14:paraId="1915E981" w14:textId="77777777">
        <w:tc>
          <w:tcPr>
            <w:tcW w:w="1728" w:type="dxa"/>
          </w:tcPr>
          <w:p w14:paraId="1494F769" w14:textId="77777777" w:rsidR="006940F9" w:rsidRDefault="00FD4C55">
            <w:pPr>
              <w:rPr>
                <w:rFonts w:cstheme="minorHAnsi"/>
              </w:rPr>
            </w:pPr>
            <w:r>
              <w:rPr>
                <w:rFonts w:cstheme="minorHAnsi"/>
                <w:b/>
              </w:rPr>
              <w:t>Start Date:</w:t>
            </w:r>
          </w:p>
        </w:tc>
        <w:tc>
          <w:tcPr>
            <w:tcW w:w="7128" w:type="dxa"/>
          </w:tcPr>
          <w:p w14:paraId="31E4296C" w14:textId="77777777" w:rsidR="006940F9" w:rsidRDefault="00FD4C55">
            <w:pPr>
              <w:spacing w:beforeAutospacing="1" w:afterAutospacing="1"/>
              <w:rPr>
                <w:rFonts w:cstheme="minorHAnsi"/>
              </w:rPr>
            </w:pPr>
            <w:r>
              <w:rPr>
                <w:rFonts w:cstheme="minorHAnsi"/>
              </w:rPr>
              <w:t>05/28/2026</w:t>
            </w:r>
          </w:p>
        </w:tc>
      </w:tr>
    </w:tbl>
    <w:p w14:paraId="78ABC876" w14:textId="77777777" w:rsidR="006940F9" w:rsidRDefault="006940F9">
      <w:pPr>
        <w:rPr>
          <w:rFonts w:ascii="Calibri" w:hAnsi="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230"/>
      </w:tblGrid>
      <w:tr w:rsidR="006940F9" w14:paraId="6D91FFC6" w14:textId="77777777">
        <w:tc>
          <w:tcPr>
            <w:tcW w:w="2448" w:type="dxa"/>
          </w:tcPr>
          <w:p w14:paraId="71364575" w14:textId="77777777" w:rsidR="006940F9" w:rsidRDefault="00FD4C55">
            <w:r>
              <w:rPr>
                <w:b/>
              </w:rPr>
              <w:t>Responsible Entity (RE):</w:t>
            </w:r>
            <w:r>
              <w:t xml:space="preserve">  </w:t>
            </w:r>
          </w:p>
        </w:tc>
        <w:tc>
          <w:tcPr>
            <w:tcW w:w="6408" w:type="dxa"/>
          </w:tcPr>
          <w:p w14:paraId="4A139D9A" w14:textId="77777777" w:rsidR="006940F9" w:rsidRDefault="00FD4C55">
            <w:pPr>
              <w:spacing w:beforeAutospacing="1" w:afterAutospacing="1"/>
            </w:pPr>
            <w:r>
              <w:t>ST. PAUL, DEPARTMENT OF PED ST. PAUL MN, 55102</w:t>
            </w:r>
          </w:p>
        </w:tc>
      </w:tr>
    </w:tbl>
    <w:p w14:paraId="150E3F2D" w14:textId="77777777" w:rsidR="006940F9" w:rsidRDefault="006940F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2"/>
        <w:gridCol w:w="6228"/>
      </w:tblGrid>
      <w:tr w:rsidR="006940F9" w14:paraId="5C5B6FDB" w14:textId="77777777">
        <w:tc>
          <w:tcPr>
            <w:tcW w:w="2448" w:type="dxa"/>
          </w:tcPr>
          <w:p w14:paraId="5E9A58B8" w14:textId="77777777" w:rsidR="006940F9" w:rsidRDefault="00FD4C55">
            <w:r>
              <w:rPr>
                <w:b/>
              </w:rPr>
              <w:t>State / Local Identifier:</w:t>
            </w:r>
            <w:r>
              <w:t xml:space="preserve">  </w:t>
            </w:r>
          </w:p>
        </w:tc>
        <w:tc>
          <w:tcPr>
            <w:tcW w:w="6408" w:type="dxa"/>
          </w:tcPr>
          <w:p w14:paraId="624A6D99" w14:textId="77777777" w:rsidR="006940F9" w:rsidRDefault="006940F9"/>
        </w:tc>
      </w:tr>
    </w:tbl>
    <w:p w14:paraId="3ADF0644" w14:textId="77777777" w:rsidR="006940F9" w:rsidRDefault="006940F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7178"/>
      </w:tblGrid>
      <w:tr w:rsidR="006940F9" w14:paraId="03A6C8E3" w14:textId="77777777">
        <w:tc>
          <w:tcPr>
            <w:tcW w:w="1368" w:type="dxa"/>
          </w:tcPr>
          <w:p w14:paraId="19003326" w14:textId="77777777" w:rsidR="006940F9" w:rsidRDefault="00FD4C55">
            <w:r>
              <w:rPr>
                <w:b/>
              </w:rPr>
              <w:t>RE Preparer:</w:t>
            </w:r>
            <w:r>
              <w:t xml:space="preserve">  </w:t>
            </w:r>
          </w:p>
        </w:tc>
        <w:tc>
          <w:tcPr>
            <w:tcW w:w="7488" w:type="dxa"/>
          </w:tcPr>
          <w:p w14:paraId="37B7077B" w14:textId="77777777" w:rsidR="006940F9" w:rsidRDefault="00FD4C55">
            <w:pPr>
              <w:spacing w:beforeAutospacing="1" w:afterAutospacing="1"/>
            </w:pPr>
            <w:r>
              <w:t>Stefan Duarte-Breen</w:t>
            </w:r>
          </w:p>
        </w:tc>
      </w:tr>
    </w:tbl>
    <w:p w14:paraId="30755FB8" w14:textId="77777777" w:rsidR="006940F9" w:rsidRDefault="006940F9">
      <w:pPr>
        <w:rPr>
          <w:rFonts w:ascii="Calibri" w:hAnsi="Calibri"/>
          <w:sz w:val="22"/>
          <w:szCs w:val="22"/>
        </w:rPr>
      </w:pPr>
    </w:p>
    <w:p w14:paraId="21E5D29D" w14:textId="77777777" w:rsidR="006940F9" w:rsidRDefault="006940F9"/>
    <w:tbl>
      <w:tblPr>
        <w:tblStyle w:val="TableGrid"/>
        <w:tblW w:w="9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7689"/>
      </w:tblGrid>
      <w:tr w:rsidR="006940F9" w14:paraId="647F1358" w14:textId="77777777">
        <w:tc>
          <w:tcPr>
            <w:tcW w:w="1908" w:type="dxa"/>
          </w:tcPr>
          <w:p w14:paraId="08CD906E" w14:textId="77777777" w:rsidR="006940F9" w:rsidRDefault="00FD4C55">
            <w:pPr>
              <w:rPr>
                <w:b/>
              </w:rPr>
            </w:pPr>
            <w:r>
              <w:rPr>
                <w:b/>
              </w:rPr>
              <w:t>Certifying Officer:</w:t>
            </w:r>
          </w:p>
        </w:tc>
        <w:tc>
          <w:tcPr>
            <w:tcW w:w="7689" w:type="dxa"/>
          </w:tcPr>
          <w:p w14:paraId="512A72B3" w14:textId="77777777" w:rsidR="006940F9" w:rsidRDefault="00FD4C55">
            <w:pPr>
              <w:spacing w:beforeAutospacing="1" w:afterAutospacing="1"/>
            </w:pPr>
            <w:r>
              <w:t>Yasmine Robinson</w:t>
            </w:r>
          </w:p>
        </w:tc>
      </w:tr>
    </w:tbl>
    <w:p w14:paraId="7A15FA65" w14:textId="77777777" w:rsidR="006940F9" w:rsidRDefault="006940F9">
      <w:pPr>
        <w:rPr>
          <w:rFonts w:ascii="Calibri" w:hAnsi="Calibri"/>
          <w:sz w:val="22"/>
          <w:szCs w:val="2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8"/>
        <w:gridCol w:w="4428"/>
      </w:tblGrid>
      <w:tr w:rsidR="006940F9" w14:paraId="31878157" w14:textId="77777777">
        <w:tc>
          <w:tcPr>
            <w:tcW w:w="5148" w:type="dxa"/>
          </w:tcPr>
          <w:p w14:paraId="3833F651" w14:textId="77777777" w:rsidR="006940F9" w:rsidRDefault="00FD4C55">
            <w:r>
              <w:rPr>
                <w:b/>
              </w:rPr>
              <w:t>Grant Recipient (if different than Responsible Entity):</w:t>
            </w:r>
          </w:p>
        </w:tc>
        <w:tc>
          <w:tcPr>
            <w:tcW w:w="4428" w:type="dxa"/>
          </w:tcPr>
          <w:p w14:paraId="3C7D648E" w14:textId="77777777" w:rsidR="006940F9" w:rsidRDefault="006940F9"/>
        </w:tc>
      </w:tr>
    </w:tbl>
    <w:p w14:paraId="3679B3B5" w14:textId="77777777" w:rsidR="006940F9" w:rsidRDefault="006940F9">
      <w:pPr>
        <w:rPr>
          <w:rFonts w:ascii="Calibri" w:hAnsi="Calibri"/>
          <w:sz w:val="22"/>
          <w:szCs w:val="22"/>
        </w:rPr>
      </w:pPr>
    </w:p>
    <w:tbl>
      <w:tblPr>
        <w:tblStyle w:val="TableGrid"/>
        <w:tblpPr w:leftFromText="180" w:rightFromText="180" w:vertAnchor="text" w:horzAnchor="page" w:tblpX="1802" w:tblpY="-3"/>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2"/>
        <w:gridCol w:w="7758"/>
      </w:tblGrid>
      <w:tr w:rsidR="006940F9" w14:paraId="4A2FCB6E" w14:textId="77777777">
        <w:tc>
          <w:tcPr>
            <w:tcW w:w="2322" w:type="dxa"/>
          </w:tcPr>
          <w:p w14:paraId="75EFFD11" w14:textId="77777777" w:rsidR="006940F9" w:rsidRDefault="00FD4C55">
            <w:r>
              <w:rPr>
                <w:b/>
              </w:rPr>
              <w:t xml:space="preserve">Point of Contact: </w:t>
            </w:r>
          </w:p>
        </w:tc>
        <w:tc>
          <w:tcPr>
            <w:tcW w:w="7758" w:type="dxa"/>
          </w:tcPr>
          <w:p w14:paraId="12CC7EF9" w14:textId="77777777" w:rsidR="006940F9" w:rsidRDefault="006940F9"/>
        </w:tc>
      </w:tr>
    </w:tbl>
    <w:tbl>
      <w:tblPr>
        <w:tblStyle w:val="TableGrid"/>
        <w:tblW w:w="955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6948"/>
      </w:tblGrid>
      <w:tr w:rsidR="006940F9" w14:paraId="04D22954" w14:textId="77777777">
        <w:tc>
          <w:tcPr>
            <w:tcW w:w="2610" w:type="dxa"/>
          </w:tcPr>
          <w:p w14:paraId="269C24E9" w14:textId="77777777" w:rsidR="006940F9" w:rsidRDefault="00FD4C55">
            <w:r>
              <w:rPr>
                <w:b/>
              </w:rPr>
              <w:t>Consultant (if applicable):</w:t>
            </w:r>
          </w:p>
        </w:tc>
        <w:tc>
          <w:tcPr>
            <w:tcW w:w="6948" w:type="dxa"/>
          </w:tcPr>
          <w:p w14:paraId="4F40D257" w14:textId="77777777" w:rsidR="006940F9" w:rsidRDefault="006940F9"/>
        </w:tc>
      </w:tr>
    </w:tbl>
    <w:p w14:paraId="0D882734" w14:textId="77777777" w:rsidR="006940F9" w:rsidRDefault="006940F9"/>
    <w:tbl>
      <w:tblPr>
        <w:tblStyle w:val="TableGrid"/>
        <w:tblpPr w:leftFromText="180" w:rightFromText="180" w:vertAnchor="text" w:horzAnchor="page" w:tblpX="1802" w:tblpY="-39"/>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2"/>
        <w:gridCol w:w="7758"/>
      </w:tblGrid>
      <w:tr w:rsidR="006940F9" w14:paraId="4AE60179" w14:textId="77777777">
        <w:tc>
          <w:tcPr>
            <w:tcW w:w="2322" w:type="dxa"/>
          </w:tcPr>
          <w:p w14:paraId="3B54A565" w14:textId="77777777" w:rsidR="006940F9" w:rsidRDefault="00FD4C55">
            <w:r>
              <w:rPr>
                <w:b/>
              </w:rPr>
              <w:t xml:space="preserve">Point of Contact: </w:t>
            </w:r>
          </w:p>
        </w:tc>
        <w:tc>
          <w:tcPr>
            <w:tcW w:w="7758" w:type="dxa"/>
          </w:tcPr>
          <w:p w14:paraId="3959F3AD" w14:textId="77777777" w:rsidR="006940F9" w:rsidRDefault="006940F9"/>
        </w:tc>
      </w:tr>
    </w:tbl>
    <w:p w14:paraId="74D35FB0" w14:textId="77777777" w:rsidR="006940F9" w:rsidRDefault="00FD4C55">
      <w:pPr>
        <w:jc w:val="both"/>
        <w:rPr>
          <w:rFonts w:asciiTheme="minorHAnsi" w:hAnsiTheme="minorHAnsi" w:cstheme="minorHAnsi"/>
        </w:rPr>
      </w:pPr>
      <w:r>
        <w:rPr>
          <w:rFonts w:asciiTheme="minorHAnsi" w:hAnsiTheme="minorHAnsi" w:cstheme="minorHAnsi"/>
        </w:rPr>
        <w:t xml:space="preserve">40 CFR 1506.5(b)(4): The lead agency or, where appropriate, a cooperating agency shall prepare a disclosure statement for the contractor's execution specifying that the contractor has no financial or other interest in the outcome of the action. Such statement need not include privileged or confidential trade secrets or other confidential business information.  </w:t>
      </w:r>
    </w:p>
    <w:p w14:paraId="6C0ACFE2" w14:textId="77777777" w:rsidR="006940F9" w:rsidRDefault="006940F9">
      <w:pPr>
        <w:rPr>
          <w:rFonts w:asciiTheme="minorHAnsi" w:hAnsiTheme="minorHAnsi" w:cstheme="minorHAnsi"/>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7700"/>
      </w:tblGrid>
      <w:tr w:rsidR="006940F9" w14:paraId="6776FAEB" w14:textId="77777777">
        <w:tc>
          <w:tcPr>
            <w:tcW w:w="0" w:type="auto"/>
          </w:tcPr>
          <w:p w14:paraId="75D5EF22" w14:textId="77777777" w:rsidR="006940F9" w:rsidRDefault="00FD4C55">
            <w:pPr>
              <w:tabs>
                <w:tab w:val="left" w:pos="1020"/>
              </w:tabs>
              <w:spacing w:beforeAutospacing="1" w:afterAutospacing="1"/>
              <w:rPr>
                <w:rFonts w:cstheme="minorHAnsi"/>
              </w:rPr>
            </w:pPr>
            <w:r>
              <w:rPr>
                <w:rFonts w:cstheme="minorHAnsi"/>
              </w:rPr>
              <w:sym w:font="Wingdings" w:char="F0FC"/>
            </w:r>
          </w:p>
        </w:tc>
        <w:tc>
          <w:tcPr>
            <w:tcW w:w="0" w:type="auto"/>
          </w:tcPr>
          <w:p w14:paraId="2B43EA0F" w14:textId="77777777" w:rsidR="006940F9" w:rsidRDefault="00FD4C55">
            <w:pPr>
              <w:jc w:val="both"/>
              <w:rPr>
                <w:rFonts w:cstheme="minorHAnsi"/>
              </w:rPr>
            </w:pPr>
            <w:r>
              <w:rPr>
                <w:rFonts w:cstheme="minorHAnsi"/>
              </w:rPr>
              <w:t>By checking this box, I attest that as a consultant, I have no financial or other interest in the outcome of the undertaking assessed in this environmental review.</w:t>
            </w:r>
          </w:p>
        </w:tc>
      </w:tr>
    </w:tbl>
    <w:p w14:paraId="5A84EF6C" w14:textId="77777777" w:rsidR="006940F9" w:rsidRDefault="006940F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6940F9" w14:paraId="4E093C73" w14:textId="77777777">
        <w:tc>
          <w:tcPr>
            <w:tcW w:w="9576" w:type="dxa"/>
          </w:tcPr>
          <w:p w14:paraId="38E1EB36" w14:textId="77777777" w:rsidR="006940F9" w:rsidRDefault="00FD4C55">
            <w:r>
              <w:rPr>
                <w:rFonts w:ascii="Calibri" w:hAnsi="Calibri"/>
                <w:b/>
              </w:rPr>
              <w:t>Additional Location Information:</w:t>
            </w:r>
          </w:p>
        </w:tc>
      </w:tr>
      <w:tr w:rsidR="006940F9" w14:paraId="4865A8EE" w14:textId="77777777">
        <w:tc>
          <w:tcPr>
            <w:tcW w:w="9576" w:type="dxa"/>
          </w:tcPr>
          <w:p w14:paraId="5360ECB4" w14:textId="77777777" w:rsidR="006940F9" w:rsidRDefault="00FD4C55">
            <w:pPr>
              <w:spacing w:beforeAutospacing="1" w:afterAutospacing="1"/>
            </w:pPr>
            <w:r>
              <w:rPr>
                <w:rFonts w:ascii="Calibri" w:hAnsi="Calibri"/>
              </w:rPr>
              <w:t>N/A</w:t>
            </w:r>
          </w:p>
        </w:tc>
      </w:tr>
    </w:tbl>
    <w:p w14:paraId="7F0E8FBE" w14:textId="77777777" w:rsidR="006940F9" w:rsidRDefault="006940F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6491"/>
      </w:tblGrid>
      <w:tr w:rsidR="006940F9" w14:paraId="063F8A83" w14:textId="77777777">
        <w:tc>
          <w:tcPr>
            <w:tcW w:w="2178" w:type="dxa"/>
          </w:tcPr>
          <w:p w14:paraId="6CAD71B1" w14:textId="77777777" w:rsidR="006940F9" w:rsidRDefault="00FD4C55">
            <w:r>
              <w:rPr>
                <w:b/>
              </w:rPr>
              <w:lastRenderedPageBreak/>
              <w:t>Direct Comments to:</w:t>
            </w:r>
          </w:p>
        </w:tc>
        <w:tc>
          <w:tcPr>
            <w:tcW w:w="6678" w:type="dxa"/>
          </w:tcPr>
          <w:p w14:paraId="54EF954D" w14:textId="77777777" w:rsidR="006940F9" w:rsidRDefault="00FD4C55">
            <w:pPr>
              <w:spacing w:beforeAutospacing="1" w:afterAutospacing="1"/>
            </w:pPr>
            <w:r>
              <w:t>Stefan Duarte Breen, 1400 City Hall Annex, 25 West Fourth Street, Saint Paul, MN 55102</w:t>
            </w:r>
          </w:p>
        </w:tc>
      </w:tr>
    </w:tbl>
    <w:p w14:paraId="4EB16768" w14:textId="77777777" w:rsidR="006940F9" w:rsidRDefault="006940F9"/>
    <w:tbl>
      <w:tblPr>
        <w:tblStyle w:val="TableGrid"/>
        <w:tblpPr w:leftFromText="180" w:rightFromText="180" w:vertAnchor="text" w:horzAnchor="margin" w:tblpX="54" w:tblpY="164"/>
        <w:tblW w:w="8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0"/>
      </w:tblGrid>
      <w:tr w:rsidR="006940F9" w14:paraId="47452313" w14:textId="77777777">
        <w:trPr>
          <w:trHeight w:val="331"/>
        </w:trPr>
        <w:tc>
          <w:tcPr>
            <w:tcW w:w="8700" w:type="dxa"/>
          </w:tcPr>
          <w:p w14:paraId="06D8D3E1" w14:textId="77777777" w:rsidR="006940F9" w:rsidRDefault="00FD4C55">
            <w:r>
              <w:rPr>
                <w:b/>
              </w:rPr>
              <w:t>Description of the Proposed Project [24 CFR 50.12 &amp; 58.32; 40 CFR 1508.25]:</w:t>
            </w:r>
          </w:p>
        </w:tc>
      </w:tr>
      <w:tr w:rsidR="006940F9" w14:paraId="5F6E8674" w14:textId="77777777">
        <w:tc>
          <w:tcPr>
            <w:tcW w:w="0" w:type="auto"/>
          </w:tcPr>
          <w:p w14:paraId="425F5C8E" w14:textId="77777777" w:rsidR="006940F9" w:rsidRDefault="00FD4C55">
            <w:pPr>
              <w:spacing w:beforeAutospacing="1" w:afterAutospacing="1"/>
            </w:pPr>
            <w:r>
              <w:rPr>
                <w:rFonts w:ascii="Calibri" w:hAnsi="Calibri"/>
                <w:sz w:val="22"/>
              </w:rPr>
              <w:t>The East Side Revolving Loan Fund 's primary purpose is to provide low interest loans and construction management services to low income homeowners in the Dayton's Bluff, Payne Phalen, Greater East Side and South East neighborhoods. The program will maintain and/or improve their homes.</w:t>
            </w:r>
          </w:p>
        </w:tc>
      </w:tr>
    </w:tbl>
    <w:p w14:paraId="2E290C4C" w14:textId="77777777" w:rsidR="006940F9" w:rsidRDefault="006940F9"/>
    <w:p w14:paraId="77C9989F" w14:textId="77777777" w:rsidR="006940F9" w:rsidRDefault="00FD4C55">
      <w:pPr>
        <w:rPr>
          <w:rFonts w:asciiTheme="minorHAnsi" w:hAnsiTheme="minorHAnsi"/>
          <w:b/>
          <w:sz w:val="22"/>
          <w:szCs w:val="22"/>
        </w:rPr>
      </w:pPr>
      <w:r>
        <w:rPr>
          <w:rFonts w:asciiTheme="minorHAnsi" w:hAnsiTheme="minorHAnsi"/>
          <w:b/>
          <w:sz w:val="22"/>
          <w:szCs w:val="22"/>
        </w:rPr>
        <w:t>Maps, photographs, and other documentation of project location and description:</w:t>
      </w:r>
    </w:p>
    <w:p w14:paraId="0BF103E0" w14:textId="77777777" w:rsidR="006940F9" w:rsidRDefault="006940F9">
      <w:pPr>
        <w:rPr>
          <w:rFonts w:asciiTheme="minorHAnsi" w:hAnsiTheme="minorHAnsi"/>
          <w:iCs/>
          <w:sz w:val="22"/>
          <w:szCs w:val="22"/>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5130"/>
      </w:tblGrid>
      <w:tr w:rsidR="006940F9" w14:paraId="5DE5036A" w14:textId="77777777">
        <w:tc>
          <w:tcPr>
            <w:tcW w:w="3798" w:type="dxa"/>
          </w:tcPr>
          <w:p w14:paraId="382E6272" w14:textId="77777777" w:rsidR="006940F9" w:rsidRDefault="00FD4C55">
            <w:pPr>
              <w:keepNext/>
              <w:rPr>
                <w:b/>
                <w:highlight w:val="yellow"/>
              </w:rPr>
            </w:pPr>
            <w:r>
              <w:rPr>
                <w:b/>
              </w:rPr>
              <w:t xml:space="preserve">Approximate size of the project area: </w:t>
            </w:r>
          </w:p>
        </w:tc>
        <w:tc>
          <w:tcPr>
            <w:tcW w:w="5130" w:type="dxa"/>
          </w:tcPr>
          <w:p w14:paraId="6683807C" w14:textId="77777777" w:rsidR="006940F9" w:rsidRDefault="00FD4C55">
            <w:pPr>
              <w:spacing w:beforeAutospacing="1" w:afterAutospacing="1"/>
            </w:pPr>
            <w:r>
              <w:t>more than 1 square mile</w:t>
            </w:r>
          </w:p>
        </w:tc>
      </w:tr>
    </w:tbl>
    <w:p w14:paraId="35C0E8B4" w14:textId="77777777" w:rsidR="006940F9" w:rsidRDefault="006940F9">
      <w:pPr>
        <w:keepNext/>
        <w:rPr>
          <w:rFonts w:asciiTheme="minorHAnsi" w:hAnsiTheme="minorHAnsi"/>
          <w:b/>
          <w:sz w:val="22"/>
          <w:szCs w:val="22"/>
          <w:highlight w:val="yellow"/>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5130"/>
      </w:tblGrid>
      <w:tr w:rsidR="006940F9" w14:paraId="125F2E21" w14:textId="77777777">
        <w:tc>
          <w:tcPr>
            <w:tcW w:w="3798" w:type="dxa"/>
          </w:tcPr>
          <w:p w14:paraId="44AC0A25" w14:textId="77777777" w:rsidR="006940F9" w:rsidRDefault="00FD4C55">
            <w:pPr>
              <w:keepNext/>
              <w:rPr>
                <w:b/>
                <w:highlight w:val="yellow"/>
              </w:rPr>
            </w:pPr>
            <w:r>
              <w:rPr>
                <w:b/>
              </w:rPr>
              <w:t xml:space="preserve">Length of time covered by this review: </w:t>
            </w:r>
          </w:p>
        </w:tc>
        <w:tc>
          <w:tcPr>
            <w:tcW w:w="5130" w:type="dxa"/>
          </w:tcPr>
          <w:p w14:paraId="170E1598" w14:textId="77777777" w:rsidR="006940F9" w:rsidRDefault="00FD4C55">
            <w:pPr>
              <w:spacing w:beforeAutospacing="1" w:afterAutospacing="1"/>
            </w:pPr>
            <w:r>
              <w:t>2 Years</w:t>
            </w:r>
          </w:p>
        </w:tc>
      </w:tr>
    </w:tbl>
    <w:p w14:paraId="68796D85" w14:textId="77777777" w:rsidR="006940F9" w:rsidRDefault="006940F9">
      <w:pPr>
        <w:keepNext/>
        <w:rPr>
          <w:rFonts w:ascii="Calibri" w:hAnsi="Calibri"/>
          <w:b/>
          <w:sz w:val="22"/>
          <w:szCs w:val="22"/>
          <w:highlight w:val="yellow"/>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28"/>
      </w:tblGrid>
      <w:tr w:rsidR="006940F9" w14:paraId="56B6E7F5" w14:textId="77777777">
        <w:tc>
          <w:tcPr>
            <w:tcW w:w="8928" w:type="dxa"/>
          </w:tcPr>
          <w:p w14:paraId="156B76BD" w14:textId="77777777" w:rsidR="006940F9" w:rsidRDefault="00FD4C55">
            <w:r>
              <w:rPr>
                <w:b/>
              </w:rPr>
              <w:t xml:space="preserve">Maximum number of dwelling units or lots addressed by this tiered review: </w:t>
            </w:r>
          </w:p>
        </w:tc>
      </w:tr>
      <w:tr w:rsidR="006940F9" w14:paraId="4EFF9BC7" w14:textId="77777777">
        <w:tc>
          <w:tcPr>
            <w:tcW w:w="8928" w:type="dxa"/>
          </w:tcPr>
          <w:p w14:paraId="41ED7DCB" w14:textId="77777777" w:rsidR="006940F9" w:rsidRDefault="00FD4C55">
            <w:pPr>
              <w:spacing w:beforeAutospacing="1" w:afterAutospacing="1"/>
            </w:pPr>
            <w:r>
              <w:t>20</w:t>
            </w:r>
          </w:p>
        </w:tc>
      </w:tr>
    </w:tbl>
    <w:p w14:paraId="3F0802A0" w14:textId="77777777" w:rsidR="006940F9" w:rsidRDefault="006940F9">
      <w:pPr>
        <w:rPr>
          <w:rFonts w:asciiTheme="minorHAnsi" w:hAnsiTheme="minorHAnsi"/>
          <w:sz w:val="22"/>
          <w:szCs w:val="22"/>
        </w:rPr>
      </w:pPr>
    </w:p>
    <w:p w14:paraId="31598C18" w14:textId="77777777" w:rsidR="006940F9" w:rsidRDefault="00FD4C55">
      <w:pPr>
        <w:pStyle w:val="Heading4"/>
        <w:rPr>
          <w:rFonts w:asciiTheme="minorHAnsi" w:hAnsiTheme="minorHAnsi"/>
          <w:b w:val="0"/>
          <w:i w:val="0"/>
          <w:color w:val="auto"/>
          <w:sz w:val="22"/>
          <w:szCs w:val="22"/>
        </w:rPr>
      </w:pPr>
      <w:r>
        <w:rPr>
          <w:rFonts w:asciiTheme="minorHAnsi" w:hAnsiTheme="minorHAnsi"/>
          <w:i w:val="0"/>
          <w:color w:val="auto"/>
          <w:sz w:val="22"/>
          <w:szCs w:val="22"/>
        </w:rPr>
        <w:t>Level of Environmental Review Determination:</w:t>
      </w:r>
    </w:p>
    <w:tbl>
      <w:tblPr>
        <w:tblStyle w:val="TableGrid2"/>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940F9" w14:paraId="2C5D078B" w14:textId="77777777">
        <w:tc>
          <w:tcPr>
            <w:tcW w:w="9576" w:type="dxa"/>
            <w:hideMark/>
          </w:tcPr>
          <w:p w14:paraId="536031A2" w14:textId="77777777" w:rsidR="006940F9" w:rsidRDefault="00FD4C55">
            <w:pPr>
              <w:rPr>
                <w:sz w:val="22"/>
                <w:szCs w:val="22"/>
              </w:rPr>
            </w:pPr>
            <w:r>
              <w:rPr>
                <w:sz w:val="22"/>
                <w:szCs w:val="22"/>
              </w:rPr>
              <w:t>Categorically Excluded per 24 CFR 58.35(a), and subject to laws and authorities at §58.5:</w:t>
            </w:r>
          </w:p>
        </w:tc>
      </w:tr>
      <w:tr w:rsidR="006940F9" w14:paraId="2F3A8E20" w14:textId="77777777">
        <w:tc>
          <w:tcPr>
            <w:tcW w:w="0" w:type="auto"/>
          </w:tcPr>
          <w:p w14:paraId="07F7245C" w14:textId="77777777" w:rsidR="006940F9" w:rsidRDefault="00FD4C55">
            <w:pPr>
              <w:spacing w:beforeAutospacing="1" w:afterAutospacing="1"/>
            </w:pPr>
            <w:r>
              <w:rPr>
                <w:sz w:val="22"/>
              </w:rPr>
              <w:t>58.35(a)(3)</w:t>
            </w:r>
          </w:p>
        </w:tc>
      </w:tr>
    </w:tbl>
    <w:p w14:paraId="746B3E02" w14:textId="77777777" w:rsidR="006940F9" w:rsidRDefault="006940F9">
      <w:pPr>
        <w:rPr>
          <w:rFonts w:asciiTheme="minorHAnsi" w:hAnsiTheme="minorHAnsi"/>
          <w:b/>
          <w:sz w:val="22"/>
          <w:szCs w:val="22"/>
        </w:rPr>
      </w:pPr>
    </w:p>
    <w:p w14:paraId="5136D181" w14:textId="77777777" w:rsidR="006940F9" w:rsidRDefault="00FD4C55">
      <w:pPr>
        <w:rPr>
          <w:rFonts w:asciiTheme="minorHAnsi" w:hAnsiTheme="minorHAnsi"/>
          <w:b/>
          <w:sz w:val="22"/>
          <w:szCs w:val="22"/>
        </w:rPr>
      </w:pPr>
      <w:r>
        <w:rPr>
          <w:rFonts w:asciiTheme="minorHAnsi" w:hAnsiTheme="minorHAnsi"/>
          <w:b/>
          <w:sz w:val="22"/>
          <w:szCs w:val="22"/>
        </w:rPr>
        <w:t>Determination: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03"/>
        <w:gridCol w:w="8112"/>
      </w:tblGrid>
      <w:tr w:rsidR="006940F9" w14:paraId="04895666" w14:textId="77777777">
        <w:trPr>
          <w:cantSplit/>
        </w:trPr>
        <w:tc>
          <w:tcPr>
            <w:tcW w:w="0" w:type="auto"/>
          </w:tcPr>
          <w:p w14:paraId="3F102897" w14:textId="77777777" w:rsidR="006940F9" w:rsidRDefault="006940F9">
            <w:pPr>
              <w:rPr>
                <w:rFonts w:asciiTheme="minorHAnsi" w:hAnsiTheme="minorHAnsi"/>
                <w:sz w:val="22"/>
                <w:szCs w:val="22"/>
              </w:rPr>
            </w:pPr>
          </w:p>
        </w:tc>
        <w:tc>
          <w:tcPr>
            <w:tcW w:w="0" w:type="auto"/>
          </w:tcPr>
          <w:p w14:paraId="69F203D1" w14:textId="77777777" w:rsidR="006940F9" w:rsidRDefault="00FD4C55">
            <w:pPr>
              <w:keepNext/>
              <w:widowControl w:val="0"/>
              <w:jc w:val="both"/>
              <w:rPr>
                <w:rFonts w:asciiTheme="minorHAnsi" w:hAnsiTheme="minorHAnsi"/>
                <w:sz w:val="22"/>
                <w:szCs w:val="22"/>
              </w:rPr>
            </w:pPr>
            <w:r>
              <w:rPr>
                <w:rFonts w:asciiTheme="minorHAnsi" w:hAnsiTheme="minorHAnsi" w:cs="Arial"/>
                <w:sz w:val="22"/>
                <w:szCs w:val="22"/>
              </w:rPr>
              <w:t xml:space="preserve">Extraordinary circumstances exist and this project may result in significant environmental impact.  This project requires preparation of an Environmental Assessment (EA); OR </w:t>
            </w:r>
          </w:p>
        </w:tc>
      </w:tr>
      <w:tr w:rsidR="006940F9" w14:paraId="715D1763" w14:textId="77777777">
        <w:trPr>
          <w:cantSplit/>
        </w:trPr>
        <w:tc>
          <w:tcPr>
            <w:tcW w:w="0" w:type="auto"/>
          </w:tcPr>
          <w:p w14:paraId="23C448FE" w14:textId="77777777" w:rsidR="006940F9" w:rsidRDefault="00FD4C55">
            <w:pPr>
              <w:spacing w:beforeAutospacing="1" w:afterAutospacing="1"/>
              <w:rPr>
                <w:rFonts w:asciiTheme="minorHAnsi" w:hAnsiTheme="minorHAnsi"/>
                <w:sz w:val="22"/>
                <w:szCs w:val="22"/>
              </w:rPr>
            </w:pPr>
            <w:r>
              <w:rPr>
                <w:rFonts w:asciiTheme="minorHAnsi" w:hAnsiTheme="minorHAnsi"/>
                <w:sz w:val="22"/>
                <w:szCs w:val="22"/>
              </w:rPr>
              <w:sym w:font="Wingdings" w:char="F0FC"/>
            </w:r>
          </w:p>
        </w:tc>
        <w:tc>
          <w:tcPr>
            <w:tcW w:w="0" w:type="auto"/>
          </w:tcPr>
          <w:p w14:paraId="3C310C1E" w14:textId="77777777" w:rsidR="006940F9" w:rsidRDefault="00FD4C55">
            <w:pPr>
              <w:tabs>
                <w:tab w:val="left" w:pos="0"/>
              </w:tabs>
              <w:suppressAutoHyphens/>
              <w:jc w:val="both"/>
              <w:rPr>
                <w:rFonts w:asciiTheme="minorHAnsi" w:hAnsiTheme="minorHAnsi" w:cs="Arial"/>
                <w:sz w:val="22"/>
                <w:szCs w:val="22"/>
              </w:rPr>
            </w:pPr>
            <w:r>
              <w:rPr>
                <w:rFonts w:asciiTheme="minorHAnsi" w:hAnsiTheme="minorHAnsi" w:cs="Arial"/>
                <w:sz w:val="22"/>
                <w:szCs w:val="22"/>
              </w:rPr>
              <w:t>There are no extraordinary circumstances which would require completion of an EA, and this project may remain CEST.</w:t>
            </w:r>
          </w:p>
          <w:p w14:paraId="40AABE8E" w14:textId="77777777" w:rsidR="006940F9" w:rsidRDefault="006940F9">
            <w:pPr>
              <w:keepNext/>
              <w:widowControl w:val="0"/>
              <w:jc w:val="both"/>
              <w:rPr>
                <w:rFonts w:asciiTheme="minorHAnsi" w:hAnsiTheme="minorHAnsi"/>
                <w:sz w:val="22"/>
                <w:szCs w:val="22"/>
              </w:rPr>
            </w:pPr>
          </w:p>
        </w:tc>
      </w:tr>
    </w:tbl>
    <w:p w14:paraId="1B572DF3" w14:textId="77777777" w:rsidR="006940F9" w:rsidRDefault="006940F9">
      <w:pPr>
        <w:rPr>
          <w:rFonts w:asciiTheme="minorHAnsi" w:hAnsiTheme="minorHAnsi"/>
          <w:sz w:val="22"/>
          <w:szCs w:val="22"/>
        </w:rPr>
      </w:pPr>
    </w:p>
    <w:p w14:paraId="7A8A75DA" w14:textId="77777777" w:rsidR="006940F9" w:rsidRDefault="006940F9">
      <w:pPr>
        <w:rPr>
          <w:rFonts w:asciiTheme="minorHAnsi" w:hAnsiTheme="minorHAnsi"/>
          <w:sz w:val="22"/>
          <w:szCs w:val="22"/>
        </w:rPr>
      </w:pPr>
    </w:p>
    <w:p w14:paraId="2CD81D57" w14:textId="77777777" w:rsidR="006940F9" w:rsidRDefault="00FD4C55">
      <w:pPr>
        <w:keepNext/>
        <w:rPr>
          <w:rFonts w:asciiTheme="minorHAnsi" w:hAnsiTheme="minorHAnsi"/>
          <w:b/>
        </w:rPr>
      </w:pPr>
      <w:r>
        <w:rPr>
          <w:rFonts w:asciiTheme="minorHAnsi" w:hAnsiTheme="minorHAnsi"/>
          <w:b/>
        </w:rPr>
        <w:t>Approval Documents:</w:t>
      </w:r>
    </w:p>
    <w:p w14:paraId="79EA50DE" w14:textId="77777777" w:rsidR="006940F9" w:rsidRDefault="00FD4C55">
      <w:pPr>
        <w:rPr>
          <w:rFonts w:asciiTheme="minorHAnsi" w:hAnsiTheme="minorHAnsi"/>
          <w:sz w:val="22"/>
          <w:szCs w:val="22"/>
        </w:rPr>
      </w:pPr>
      <w:hyperlink r:id="rId8">
        <w:r>
          <w:rPr>
            <w:rStyle w:val="Hyperlink"/>
          </w:rPr>
          <w:t>East Side Home Improvement Program 26 27 HEROS Signature Page - signed.pdf</w:t>
        </w:r>
      </w:hyperlink>
    </w:p>
    <w:p w14:paraId="2D2D52AE" w14:textId="77777777" w:rsidR="006940F9" w:rsidRDefault="006940F9">
      <w:pPr>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8"/>
        <w:gridCol w:w="4788"/>
      </w:tblGrid>
      <w:tr w:rsidR="006940F9" w14:paraId="46EFF1C2" w14:textId="77777777">
        <w:tc>
          <w:tcPr>
            <w:tcW w:w="4068" w:type="dxa"/>
          </w:tcPr>
          <w:p w14:paraId="3EC9A4C5" w14:textId="77777777" w:rsidR="006940F9" w:rsidRDefault="00FD4C55">
            <w:pPr>
              <w:rPr>
                <w:b/>
                <w:bCs/>
              </w:rPr>
            </w:pPr>
            <w:r>
              <w:rPr>
                <w:b/>
                <w:bCs/>
              </w:rPr>
              <w:t>7015.15 certified by Certifying Officer on:</w:t>
            </w:r>
          </w:p>
        </w:tc>
        <w:tc>
          <w:tcPr>
            <w:tcW w:w="4788" w:type="dxa"/>
          </w:tcPr>
          <w:p w14:paraId="58C2DEF3" w14:textId="77777777" w:rsidR="006940F9" w:rsidRDefault="006940F9">
            <w:pPr>
              <w:rPr>
                <w:b/>
                <w:bCs/>
              </w:rPr>
            </w:pPr>
          </w:p>
        </w:tc>
      </w:tr>
    </w:tbl>
    <w:p w14:paraId="7E1A8560" w14:textId="77777777" w:rsidR="006940F9" w:rsidRDefault="006940F9">
      <w:pPr>
        <w:rPr>
          <w:rFonts w:asciiTheme="minorHAnsi" w:hAnsiTheme="minorHAns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4518"/>
      </w:tblGrid>
      <w:tr w:rsidR="006940F9" w14:paraId="583D32B2" w14:textId="77777777">
        <w:tc>
          <w:tcPr>
            <w:tcW w:w="4338" w:type="dxa"/>
          </w:tcPr>
          <w:p w14:paraId="5A7BB546" w14:textId="77777777" w:rsidR="006940F9" w:rsidRDefault="00FD4C55">
            <w:pPr>
              <w:rPr>
                <w:b/>
                <w:bCs/>
              </w:rPr>
            </w:pPr>
            <w:r>
              <w:rPr>
                <w:b/>
                <w:bCs/>
              </w:rPr>
              <w:t>7015.16 certified by Authorizing Officer on:</w:t>
            </w:r>
          </w:p>
        </w:tc>
        <w:tc>
          <w:tcPr>
            <w:tcW w:w="4518" w:type="dxa"/>
          </w:tcPr>
          <w:p w14:paraId="56E632F1" w14:textId="77777777" w:rsidR="006940F9" w:rsidRDefault="006940F9">
            <w:pPr>
              <w:rPr>
                <w:b/>
                <w:bCs/>
              </w:rPr>
            </w:pPr>
          </w:p>
        </w:tc>
      </w:tr>
    </w:tbl>
    <w:p w14:paraId="3ECECD20" w14:textId="77777777" w:rsidR="006940F9" w:rsidRDefault="006940F9">
      <w:pPr>
        <w:rPr>
          <w:rFonts w:ascii="Calibri" w:hAnsi="Calibri"/>
          <w:sz w:val="22"/>
          <w:szCs w:val="22"/>
        </w:rPr>
      </w:pPr>
    </w:p>
    <w:p w14:paraId="1EA02523" w14:textId="77777777" w:rsidR="006940F9" w:rsidRDefault="00FD4C55">
      <w:pPr>
        <w:rPr>
          <w:rFonts w:asciiTheme="minorHAnsi" w:hAnsiTheme="minorHAnsi"/>
          <w:b/>
        </w:rPr>
      </w:pPr>
      <w:r>
        <w:rPr>
          <w:rFonts w:asciiTheme="minorHAnsi" w:hAnsiTheme="minorHAnsi"/>
          <w:b/>
          <w:u w:val="single"/>
        </w:rPr>
        <w:t xml:space="preserve">Funding Information </w:t>
      </w:r>
    </w:p>
    <w:p w14:paraId="00BD6166" w14:textId="77777777" w:rsidR="006940F9" w:rsidRDefault="006940F9">
      <w:pPr>
        <w:rPr>
          <w:rFonts w:asciiTheme="minorHAnsi" w:hAnsiTheme="minorHAnsi"/>
          <w:sz w:val="22"/>
          <w:szCs w:val="22"/>
        </w:rPr>
      </w:pPr>
    </w:p>
    <w:tbl>
      <w:tblPr>
        <w:tblStyle w:val="TableGrid"/>
        <w:tblpPr w:leftFromText="180" w:rightFromText="180" w:vertAnchor="text" w:horzAnchor="margin" w:tblpY="157"/>
        <w:tblW w:w="9727" w:type="dxa"/>
        <w:tblLook w:val="04A0" w:firstRow="1" w:lastRow="0" w:firstColumn="1" w:lastColumn="0" w:noHBand="0" w:noVBand="1"/>
      </w:tblPr>
      <w:tblGrid>
        <w:gridCol w:w="1889"/>
        <w:gridCol w:w="2792"/>
        <w:gridCol w:w="3441"/>
        <w:gridCol w:w="1605"/>
      </w:tblGrid>
      <w:tr w:rsidR="006940F9" w14:paraId="78E29CAA" w14:textId="77777777">
        <w:tc>
          <w:tcPr>
            <w:tcW w:w="2251" w:type="dxa"/>
          </w:tcPr>
          <w:p w14:paraId="7C4E2393" w14:textId="77777777" w:rsidR="006940F9" w:rsidRDefault="00FD4C55">
            <w:pPr>
              <w:rPr>
                <w:b/>
              </w:rPr>
            </w:pPr>
            <w:r>
              <w:rPr>
                <w:b/>
              </w:rPr>
              <w:t>Grant / Project Identification Number</w:t>
            </w:r>
          </w:p>
        </w:tc>
        <w:tc>
          <w:tcPr>
            <w:tcW w:w="2696" w:type="dxa"/>
          </w:tcPr>
          <w:p w14:paraId="5CB7ADF8" w14:textId="77777777" w:rsidR="006940F9" w:rsidRDefault="00FD4C55">
            <w:pPr>
              <w:rPr>
                <w:b/>
              </w:rPr>
            </w:pPr>
            <w:r>
              <w:rPr>
                <w:b/>
              </w:rPr>
              <w:t xml:space="preserve">HUD Program </w:t>
            </w:r>
          </w:p>
        </w:tc>
        <w:tc>
          <w:tcPr>
            <w:tcW w:w="2878" w:type="dxa"/>
          </w:tcPr>
          <w:p w14:paraId="0D99FA4F" w14:textId="77777777" w:rsidR="006940F9" w:rsidRDefault="00FD4C55">
            <w:pPr>
              <w:rPr>
                <w:b/>
              </w:rPr>
            </w:pPr>
            <w:r>
              <w:rPr>
                <w:b/>
              </w:rPr>
              <w:t>Program Name</w:t>
            </w:r>
          </w:p>
        </w:tc>
        <w:tc>
          <w:tcPr>
            <w:tcW w:w="1902" w:type="dxa"/>
          </w:tcPr>
          <w:p w14:paraId="67245BCC" w14:textId="77777777" w:rsidR="006940F9" w:rsidRDefault="00FD4C55">
            <w:pPr>
              <w:rPr>
                <w:b/>
              </w:rPr>
            </w:pPr>
            <w:r>
              <w:rPr>
                <w:b/>
              </w:rPr>
              <w:t>Funding Amount</w:t>
            </w:r>
          </w:p>
        </w:tc>
      </w:tr>
      <w:tr w:rsidR="006940F9" w14:paraId="213DD7DF" w14:textId="77777777">
        <w:tc>
          <w:tcPr>
            <w:tcW w:w="0" w:type="auto"/>
          </w:tcPr>
          <w:p w14:paraId="28A113C1" w14:textId="77777777" w:rsidR="006940F9" w:rsidRDefault="00FD4C55">
            <w:pPr>
              <w:spacing w:beforeAutospacing="1" w:afterAutospacing="1"/>
            </w:pPr>
            <w:r>
              <w:rPr>
                <w:rFonts w:ascii="Calibri" w:hAnsi="Calibri"/>
                <w:sz w:val="22"/>
              </w:rPr>
              <w:t>B-26-MC-27-0007</w:t>
            </w:r>
          </w:p>
        </w:tc>
        <w:tc>
          <w:tcPr>
            <w:tcW w:w="0" w:type="auto"/>
          </w:tcPr>
          <w:p w14:paraId="467F9F77" w14:textId="77777777" w:rsidR="006940F9" w:rsidRDefault="00FD4C55">
            <w:pPr>
              <w:spacing w:beforeAutospacing="1" w:afterAutospacing="1"/>
            </w:pPr>
            <w:r>
              <w:rPr>
                <w:rFonts w:ascii="Calibri" w:hAnsi="Calibri"/>
                <w:sz w:val="22"/>
              </w:rPr>
              <w:t>Community Planning and Development (CPD)</w:t>
            </w:r>
          </w:p>
        </w:tc>
        <w:tc>
          <w:tcPr>
            <w:tcW w:w="0" w:type="auto"/>
          </w:tcPr>
          <w:p w14:paraId="29157598" w14:textId="77777777" w:rsidR="006940F9" w:rsidRDefault="00FD4C55">
            <w:pPr>
              <w:spacing w:beforeAutospacing="1" w:afterAutospacing="1"/>
            </w:pPr>
            <w:r>
              <w:rPr>
                <w:rFonts w:ascii="Calibri" w:hAnsi="Calibri"/>
                <w:sz w:val="22"/>
              </w:rPr>
              <w:t>Community Development Block Grants (CDBG) (Entitlement)</w:t>
            </w:r>
          </w:p>
        </w:tc>
        <w:tc>
          <w:tcPr>
            <w:tcW w:w="0" w:type="auto"/>
          </w:tcPr>
          <w:p w14:paraId="374D0822" w14:textId="77777777" w:rsidR="006940F9" w:rsidRDefault="00FD4C55">
            <w:pPr>
              <w:spacing w:beforeAutospacing="1" w:afterAutospacing="1"/>
            </w:pPr>
            <w:r>
              <w:rPr>
                <w:rFonts w:ascii="Calibri" w:hAnsi="Calibri"/>
                <w:sz w:val="22"/>
              </w:rPr>
              <w:t>$500,000.00</w:t>
            </w:r>
          </w:p>
        </w:tc>
      </w:tr>
      <w:tr w:rsidR="006940F9" w14:paraId="09C9B624" w14:textId="77777777">
        <w:tc>
          <w:tcPr>
            <w:tcW w:w="0" w:type="auto"/>
          </w:tcPr>
          <w:p w14:paraId="5C8F3F7B" w14:textId="77777777" w:rsidR="006940F9" w:rsidRDefault="00FD4C55">
            <w:pPr>
              <w:spacing w:beforeAutospacing="1" w:afterAutospacing="1"/>
            </w:pPr>
            <w:r>
              <w:rPr>
                <w:rFonts w:ascii="Calibri" w:hAnsi="Calibri"/>
                <w:sz w:val="22"/>
              </w:rPr>
              <w:lastRenderedPageBreak/>
              <w:t>B-27-MC-27-0007</w:t>
            </w:r>
          </w:p>
        </w:tc>
        <w:tc>
          <w:tcPr>
            <w:tcW w:w="0" w:type="auto"/>
          </w:tcPr>
          <w:p w14:paraId="7E8337BC" w14:textId="77777777" w:rsidR="006940F9" w:rsidRDefault="00FD4C55">
            <w:pPr>
              <w:spacing w:beforeAutospacing="1" w:afterAutospacing="1"/>
            </w:pPr>
            <w:r>
              <w:rPr>
                <w:rFonts w:ascii="Calibri" w:hAnsi="Calibri"/>
                <w:sz w:val="22"/>
              </w:rPr>
              <w:t>Community Planning and Development (CPD)</w:t>
            </w:r>
          </w:p>
        </w:tc>
        <w:tc>
          <w:tcPr>
            <w:tcW w:w="0" w:type="auto"/>
          </w:tcPr>
          <w:p w14:paraId="0AFE1046" w14:textId="77777777" w:rsidR="006940F9" w:rsidRDefault="00FD4C55">
            <w:pPr>
              <w:spacing w:beforeAutospacing="1" w:afterAutospacing="1"/>
            </w:pPr>
            <w:r>
              <w:rPr>
                <w:rFonts w:ascii="Calibri" w:hAnsi="Calibri"/>
                <w:sz w:val="22"/>
              </w:rPr>
              <w:t>Community Development Block Grants (CDBG) (Entitlement)</w:t>
            </w:r>
          </w:p>
        </w:tc>
        <w:tc>
          <w:tcPr>
            <w:tcW w:w="0" w:type="auto"/>
          </w:tcPr>
          <w:p w14:paraId="4FC31356" w14:textId="77777777" w:rsidR="006940F9" w:rsidRDefault="00FD4C55">
            <w:pPr>
              <w:spacing w:beforeAutospacing="1" w:afterAutospacing="1"/>
            </w:pPr>
            <w:r>
              <w:rPr>
                <w:rFonts w:ascii="Calibri" w:hAnsi="Calibri"/>
                <w:sz w:val="22"/>
              </w:rPr>
              <w:t>$500,000.00</w:t>
            </w:r>
          </w:p>
        </w:tc>
      </w:tr>
    </w:tbl>
    <w:p w14:paraId="1A5D4C23" w14:textId="77777777" w:rsidR="006940F9" w:rsidRDefault="006940F9">
      <w:pPr>
        <w:rPr>
          <w:rFonts w:asciiTheme="minorHAnsi" w:hAnsiTheme="minorHAnsi"/>
          <w:sz w:val="22"/>
          <w:szCs w:val="2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5778"/>
      </w:tblGrid>
      <w:tr w:rsidR="006940F9" w14:paraId="051344E7" w14:textId="77777777">
        <w:tc>
          <w:tcPr>
            <w:tcW w:w="3798" w:type="dxa"/>
          </w:tcPr>
          <w:p w14:paraId="083E9204" w14:textId="77777777" w:rsidR="006940F9" w:rsidRDefault="00FD4C55">
            <w:pPr>
              <w:rPr>
                <w:b/>
              </w:rPr>
            </w:pPr>
            <w:r>
              <w:rPr>
                <w:b/>
              </w:rPr>
              <w:t xml:space="preserve">Estimated Total HUD Funded Amount: </w:t>
            </w:r>
          </w:p>
          <w:p w14:paraId="637458E0" w14:textId="77777777" w:rsidR="006940F9" w:rsidRDefault="006940F9"/>
        </w:tc>
        <w:tc>
          <w:tcPr>
            <w:tcW w:w="5778" w:type="dxa"/>
          </w:tcPr>
          <w:p w14:paraId="018276C6" w14:textId="77777777" w:rsidR="006940F9" w:rsidRDefault="00FD4C55">
            <w:pPr>
              <w:spacing w:beforeAutospacing="1" w:afterAutospacing="1"/>
            </w:pPr>
            <w:r>
              <w:t>$1,000,000.00</w:t>
            </w:r>
          </w:p>
        </w:tc>
      </w:tr>
    </w:tbl>
    <w:p w14:paraId="4F470385" w14:textId="77777777" w:rsidR="006940F9" w:rsidRDefault="006940F9">
      <w:pPr>
        <w:rPr>
          <w:rFonts w:asciiTheme="minorHAnsi" w:hAnsiTheme="minorHAnsi"/>
          <w:sz w:val="22"/>
          <w:szCs w:val="2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8"/>
        <w:gridCol w:w="4608"/>
      </w:tblGrid>
      <w:tr w:rsidR="006940F9" w14:paraId="52E76736" w14:textId="77777777">
        <w:tc>
          <w:tcPr>
            <w:tcW w:w="4968" w:type="dxa"/>
          </w:tcPr>
          <w:p w14:paraId="725EF417" w14:textId="77777777" w:rsidR="006940F9" w:rsidRDefault="00FD4C55">
            <w:r>
              <w:rPr>
                <w:b/>
              </w:rPr>
              <w:t>Estimated Total Project Cost [24 CFR 58.2 (a) (5)]:</w:t>
            </w:r>
          </w:p>
        </w:tc>
        <w:tc>
          <w:tcPr>
            <w:tcW w:w="4608" w:type="dxa"/>
          </w:tcPr>
          <w:p w14:paraId="3FC71117" w14:textId="77777777" w:rsidR="006940F9" w:rsidRDefault="00FD4C55">
            <w:pPr>
              <w:spacing w:beforeAutospacing="1" w:afterAutospacing="1"/>
            </w:pPr>
            <w:r>
              <w:t>$1,000,000.00</w:t>
            </w:r>
          </w:p>
        </w:tc>
      </w:tr>
    </w:tbl>
    <w:p w14:paraId="126F63E1" w14:textId="77777777" w:rsidR="006940F9" w:rsidRDefault="006940F9">
      <w:pPr>
        <w:keepNext/>
        <w:rPr>
          <w:rFonts w:ascii="Calibri" w:hAnsi="Calibri"/>
          <w:b/>
          <w:sz w:val="22"/>
          <w:szCs w:val="22"/>
        </w:rPr>
      </w:pPr>
    </w:p>
    <w:p w14:paraId="5657595F" w14:textId="77777777" w:rsidR="006940F9" w:rsidRDefault="006940F9">
      <w:pPr>
        <w:keepNext/>
        <w:rPr>
          <w:rFonts w:ascii="Calibri" w:hAnsi="Calibri"/>
          <w:b/>
          <w:sz w:val="22"/>
          <w:szCs w:val="22"/>
          <w:u w:val="single"/>
        </w:rPr>
      </w:pPr>
    </w:p>
    <w:p w14:paraId="700C78E9" w14:textId="77777777" w:rsidR="006940F9" w:rsidRDefault="00FD4C55">
      <w:pPr>
        <w:keepNext/>
        <w:rPr>
          <w:rFonts w:ascii="Calibri" w:hAnsi="Calibri"/>
          <w:sz w:val="22"/>
          <w:szCs w:val="22"/>
          <w:u w:val="single"/>
        </w:rPr>
      </w:pPr>
      <w:r>
        <w:rPr>
          <w:rFonts w:ascii="Calibri" w:hAnsi="Calibri"/>
          <w:b/>
          <w:sz w:val="22"/>
          <w:szCs w:val="22"/>
          <w:u w:val="single"/>
        </w:rPr>
        <w:t>Compliance with 24 CFR §50.4, §58.5 and §58.6 Laws and Authorities</w:t>
      </w:r>
    </w:p>
    <w:p w14:paraId="298775F6" w14:textId="77777777" w:rsidR="006940F9" w:rsidRDefault="006940F9">
      <w:pPr>
        <w:tabs>
          <w:tab w:val="left" w:pos="0"/>
        </w:tabs>
        <w:suppressAutoHyphens/>
        <w:rPr>
          <w:rFonts w:ascii="Calibri" w:hAnsi="Calibri"/>
          <w:b/>
          <w:sz w:val="22"/>
          <w:szCs w:val="22"/>
        </w:rPr>
      </w:pPr>
    </w:p>
    <w:tbl>
      <w:tblPr>
        <w:tblW w:w="93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510"/>
        <w:gridCol w:w="1980"/>
        <w:gridCol w:w="3870"/>
      </w:tblGrid>
      <w:tr w:rsidR="006940F9" w14:paraId="3E51575C" w14:textId="77777777">
        <w:trPr>
          <w:cantSplit/>
        </w:trPr>
        <w:tc>
          <w:tcPr>
            <w:tcW w:w="3510" w:type="dxa"/>
            <w:tcBorders>
              <w:top w:val="single" w:sz="4" w:space="0" w:color="auto"/>
              <w:left w:val="single" w:sz="4" w:space="0" w:color="auto"/>
              <w:bottom w:val="single" w:sz="4" w:space="0" w:color="auto"/>
              <w:right w:val="single" w:sz="4" w:space="0" w:color="auto"/>
            </w:tcBorders>
          </w:tcPr>
          <w:p w14:paraId="4CC526D3" w14:textId="77777777" w:rsidR="006940F9" w:rsidRDefault="00FD4C55">
            <w:pPr>
              <w:tabs>
                <w:tab w:val="left" w:pos="0"/>
              </w:tabs>
              <w:suppressAutoHyphens/>
              <w:rPr>
                <w:rFonts w:ascii="Calibri" w:hAnsi="Calibri"/>
                <w:sz w:val="22"/>
                <w:szCs w:val="22"/>
              </w:rPr>
            </w:pPr>
            <w:r>
              <w:rPr>
                <w:rFonts w:ascii="Calibri" w:hAnsi="Calibri"/>
                <w:b/>
                <w:sz w:val="22"/>
                <w:szCs w:val="22"/>
              </w:rPr>
              <w:t>Compliance Factors</w:t>
            </w:r>
            <w:r>
              <w:rPr>
                <w:rFonts w:ascii="Calibri" w:hAnsi="Calibri"/>
                <w:sz w:val="22"/>
                <w:szCs w:val="22"/>
              </w:rPr>
              <w:t xml:space="preserve">: </w:t>
            </w:r>
          </w:p>
          <w:p w14:paraId="426F38EE" w14:textId="77777777" w:rsidR="006940F9" w:rsidRDefault="00FD4C55">
            <w:pPr>
              <w:tabs>
                <w:tab w:val="left" w:pos="0"/>
              </w:tabs>
              <w:suppressAutoHyphens/>
              <w:rPr>
                <w:rFonts w:asciiTheme="minorHAnsi" w:hAnsiTheme="minorHAnsi"/>
                <w:b/>
                <w:sz w:val="22"/>
                <w:szCs w:val="22"/>
              </w:rPr>
            </w:pPr>
            <w:r>
              <w:rPr>
                <w:rFonts w:ascii="Calibri" w:hAnsi="Calibri"/>
                <w:sz w:val="22"/>
                <w:szCs w:val="22"/>
              </w:rPr>
              <w:t>Statutes, Executive Orders, and Regulations listed at 24 CFR §50.4, §58.5, and §58.6</w:t>
            </w:r>
          </w:p>
        </w:tc>
        <w:tc>
          <w:tcPr>
            <w:tcW w:w="1980" w:type="dxa"/>
            <w:tcBorders>
              <w:top w:val="single" w:sz="4" w:space="0" w:color="auto"/>
              <w:left w:val="single" w:sz="4" w:space="0" w:color="auto"/>
              <w:bottom w:val="single" w:sz="4" w:space="0" w:color="auto"/>
              <w:right w:val="single" w:sz="4" w:space="0" w:color="auto"/>
            </w:tcBorders>
          </w:tcPr>
          <w:p w14:paraId="3FE7D8DB" w14:textId="77777777" w:rsidR="006940F9" w:rsidRDefault="00FD4C55">
            <w:pPr>
              <w:tabs>
                <w:tab w:val="left" w:pos="0"/>
              </w:tabs>
              <w:suppressAutoHyphens/>
              <w:spacing w:before="90" w:after="54"/>
              <w:jc w:val="center"/>
              <w:rPr>
                <w:rFonts w:asciiTheme="minorHAnsi" w:hAnsiTheme="minorHAnsi"/>
                <w:sz w:val="22"/>
                <w:szCs w:val="22"/>
              </w:rPr>
            </w:pPr>
            <w:r>
              <w:rPr>
                <w:rFonts w:ascii="Calibri" w:hAnsi="Calibri"/>
                <w:sz w:val="22"/>
                <w:szCs w:val="22"/>
              </w:rPr>
              <w:t>Was compliance achieved at the broad level of review?</w:t>
            </w:r>
          </w:p>
        </w:tc>
        <w:tc>
          <w:tcPr>
            <w:tcW w:w="3870" w:type="dxa"/>
            <w:tcBorders>
              <w:top w:val="single" w:sz="4" w:space="0" w:color="auto"/>
              <w:left w:val="single" w:sz="4" w:space="0" w:color="auto"/>
              <w:bottom w:val="single" w:sz="4" w:space="0" w:color="auto"/>
              <w:right w:val="single" w:sz="4" w:space="0" w:color="auto"/>
            </w:tcBorders>
          </w:tcPr>
          <w:p w14:paraId="3C770D98" w14:textId="77777777" w:rsidR="006940F9" w:rsidRDefault="00FD4C55">
            <w:pPr>
              <w:tabs>
                <w:tab w:val="left" w:pos="0"/>
              </w:tabs>
              <w:suppressAutoHyphens/>
              <w:jc w:val="center"/>
              <w:rPr>
                <w:rFonts w:asciiTheme="minorHAnsi" w:hAnsiTheme="minorHAnsi"/>
                <w:sz w:val="22"/>
                <w:szCs w:val="22"/>
              </w:rPr>
            </w:pPr>
            <w:r>
              <w:rPr>
                <w:rFonts w:ascii="Calibri" w:hAnsi="Calibri"/>
                <w:sz w:val="22"/>
                <w:szCs w:val="22"/>
              </w:rPr>
              <w:t>Describe here compliance determinations made at the broad level and source documentation.</w:t>
            </w:r>
          </w:p>
        </w:tc>
      </w:tr>
      <w:tr w:rsidR="006940F9" w14:paraId="4D7B7196" w14:textId="77777777">
        <w:trPr>
          <w:cantSplit/>
        </w:trPr>
        <w:tc>
          <w:tcPr>
            <w:tcW w:w="9360" w:type="dxa"/>
            <w:gridSpan w:val="3"/>
          </w:tcPr>
          <w:p w14:paraId="519147C7" w14:textId="77777777" w:rsidR="006940F9" w:rsidRDefault="00FD4C55">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 xml:space="preserve">STATUTES, EXECUTIVE ORDERS, AND REGULATIONS LISTED AT 24 CFR </w:t>
            </w:r>
            <w:r>
              <w:rPr>
                <w:rFonts w:ascii="Calibri" w:hAnsi="Calibri"/>
                <w:b/>
                <w:sz w:val="22"/>
                <w:szCs w:val="22"/>
              </w:rPr>
              <w:t>§50.4 &amp; § 58.6</w:t>
            </w:r>
          </w:p>
        </w:tc>
      </w:tr>
      <w:tr w:rsidR="006940F9" w14:paraId="49D0FE4D" w14:textId="77777777">
        <w:tc>
          <w:tcPr>
            <w:tcW w:w="3510" w:type="dxa"/>
          </w:tcPr>
          <w:p w14:paraId="13C16E99" w14:textId="77777777" w:rsidR="006940F9" w:rsidRDefault="00FD4C55">
            <w:pPr>
              <w:spacing w:beforeAutospacing="1" w:afterAutospacing="1"/>
            </w:pPr>
            <w:r>
              <w:rPr>
                <w:rFonts w:ascii="Calibri" w:hAnsi="Calibri"/>
                <w:sz w:val="22"/>
              </w:rPr>
              <w:t>Airport Hazards</w:t>
            </w:r>
          </w:p>
        </w:tc>
        <w:tc>
          <w:tcPr>
            <w:tcW w:w="1980" w:type="dxa"/>
          </w:tcPr>
          <w:p w14:paraId="7EBC94A8" w14:textId="77777777" w:rsidR="006940F9" w:rsidRDefault="00FD4C55">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239FF043" w14:textId="77777777" w:rsidR="006940F9" w:rsidRDefault="00FD4C55">
            <w:pPr>
              <w:spacing w:beforeAutospacing="1" w:afterAutospacing="1"/>
            </w:pPr>
            <w:r>
              <w:rPr>
                <w:rFonts w:ascii="Calibri" w:hAnsi="Calibri"/>
                <w:sz w:val="22"/>
              </w:rPr>
              <w:t xml:space="preserve"> </w:t>
            </w:r>
          </w:p>
        </w:tc>
      </w:tr>
      <w:tr w:rsidR="006940F9" w14:paraId="60718260" w14:textId="77777777">
        <w:tc>
          <w:tcPr>
            <w:tcW w:w="3510" w:type="dxa"/>
          </w:tcPr>
          <w:p w14:paraId="71B8A025" w14:textId="77777777" w:rsidR="006940F9" w:rsidRDefault="00FD4C55">
            <w:pPr>
              <w:spacing w:beforeAutospacing="1" w:afterAutospacing="1"/>
            </w:pPr>
            <w:r>
              <w:rPr>
                <w:rFonts w:ascii="Calibri" w:hAnsi="Calibri"/>
                <w:sz w:val="22"/>
              </w:rPr>
              <w:t xml:space="preserve">Coastal Barrier Resources Act </w:t>
            </w:r>
          </w:p>
        </w:tc>
        <w:tc>
          <w:tcPr>
            <w:tcW w:w="1980" w:type="dxa"/>
          </w:tcPr>
          <w:p w14:paraId="52E492EB" w14:textId="77777777" w:rsidR="006940F9" w:rsidRDefault="00FD4C55">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25E5155E" w14:textId="77777777" w:rsidR="006940F9" w:rsidRDefault="00FD4C55">
            <w:pPr>
              <w:spacing w:beforeAutospacing="1" w:afterAutospacing="1"/>
            </w:pPr>
            <w:r>
              <w:rPr>
                <w:rFonts w:ascii="Calibri" w:hAnsi="Calibri"/>
                <w:sz w:val="22"/>
              </w:rPr>
              <w:t>The only designated Coastal Zone is located in Duluth or approximately 130 miles to the north. This project is not located in or does not affect a Coastal Zone as defined in the state Coastal Management Plan. The project is in compliance with the Coastal Zone Management Act.</w:t>
            </w:r>
          </w:p>
        </w:tc>
      </w:tr>
      <w:tr w:rsidR="006940F9" w14:paraId="58032B09" w14:textId="77777777">
        <w:tc>
          <w:tcPr>
            <w:tcW w:w="3510" w:type="dxa"/>
          </w:tcPr>
          <w:p w14:paraId="7DA384CC" w14:textId="77777777" w:rsidR="006940F9" w:rsidRDefault="00FD4C55">
            <w:pPr>
              <w:spacing w:beforeAutospacing="1" w:afterAutospacing="1"/>
            </w:pPr>
            <w:r>
              <w:rPr>
                <w:rFonts w:ascii="Calibri" w:hAnsi="Calibri"/>
                <w:sz w:val="22"/>
              </w:rPr>
              <w:t>Flood Insurance</w:t>
            </w:r>
          </w:p>
        </w:tc>
        <w:tc>
          <w:tcPr>
            <w:tcW w:w="1980" w:type="dxa"/>
          </w:tcPr>
          <w:p w14:paraId="052A83D8" w14:textId="77777777" w:rsidR="006940F9" w:rsidRDefault="00FD4C55">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4B10A127" w14:textId="77777777" w:rsidR="006940F9" w:rsidRDefault="00FD4C55">
            <w:pPr>
              <w:spacing w:beforeAutospacing="1" w:afterAutospacing="1"/>
            </w:pPr>
            <w:r>
              <w:rPr>
                <w:rFonts w:ascii="Calibri" w:hAnsi="Calibri"/>
                <w:sz w:val="22"/>
              </w:rPr>
              <w:t xml:space="preserve"> </w:t>
            </w:r>
          </w:p>
        </w:tc>
      </w:tr>
      <w:tr w:rsidR="006940F9" w14:paraId="11F3033E" w14:textId="77777777">
        <w:trPr>
          <w:cantSplit/>
        </w:trPr>
        <w:tc>
          <w:tcPr>
            <w:tcW w:w="9360" w:type="dxa"/>
            <w:gridSpan w:val="3"/>
          </w:tcPr>
          <w:p w14:paraId="0C96D842" w14:textId="77777777" w:rsidR="006940F9" w:rsidRDefault="00FD4C55">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 xml:space="preserve">STATUTES, EXECUTIVE ORDERS, AND REGULATIONS LISTED AT 24 CFR </w:t>
            </w:r>
            <w:r>
              <w:rPr>
                <w:rFonts w:ascii="Calibri" w:hAnsi="Calibri"/>
                <w:b/>
                <w:sz w:val="22"/>
                <w:szCs w:val="22"/>
              </w:rPr>
              <w:t>§50.4 &amp; § 58.5</w:t>
            </w:r>
          </w:p>
        </w:tc>
      </w:tr>
      <w:tr w:rsidR="006940F9" w14:paraId="63127754" w14:textId="77777777">
        <w:tc>
          <w:tcPr>
            <w:tcW w:w="3510" w:type="dxa"/>
          </w:tcPr>
          <w:p w14:paraId="32D01BE5" w14:textId="77777777" w:rsidR="006940F9" w:rsidRDefault="00FD4C55">
            <w:pPr>
              <w:spacing w:beforeAutospacing="1" w:afterAutospacing="1"/>
            </w:pPr>
            <w:r>
              <w:rPr>
                <w:rFonts w:ascii="Calibri" w:hAnsi="Calibri"/>
                <w:sz w:val="22"/>
              </w:rPr>
              <w:t>Air Quality</w:t>
            </w:r>
          </w:p>
        </w:tc>
        <w:tc>
          <w:tcPr>
            <w:tcW w:w="1980" w:type="dxa"/>
          </w:tcPr>
          <w:p w14:paraId="74CAE6C5" w14:textId="77777777" w:rsidR="006940F9" w:rsidRDefault="00FD4C55">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270417D1" w14:textId="77777777" w:rsidR="006940F9" w:rsidRDefault="00FD4C55">
            <w:pPr>
              <w:spacing w:beforeAutospacing="1" w:afterAutospacing="1"/>
            </w:pPr>
            <w:r>
              <w:rPr>
                <w:rFonts w:ascii="Calibri" w:hAnsi="Calibri"/>
                <w:sz w:val="22"/>
              </w:rPr>
              <w:t>Based on the project description, this project includes no activities that would require further evaluation under the Clean Air Act. Therefore, the project is compliant with the Clean Air Act.</w:t>
            </w:r>
          </w:p>
        </w:tc>
      </w:tr>
      <w:tr w:rsidR="006940F9" w14:paraId="3BBFE2DA" w14:textId="77777777">
        <w:tc>
          <w:tcPr>
            <w:tcW w:w="3510" w:type="dxa"/>
          </w:tcPr>
          <w:p w14:paraId="5678B984" w14:textId="77777777" w:rsidR="006940F9" w:rsidRDefault="00FD4C55">
            <w:pPr>
              <w:spacing w:beforeAutospacing="1" w:afterAutospacing="1"/>
            </w:pPr>
            <w:r>
              <w:rPr>
                <w:rFonts w:ascii="Calibri" w:hAnsi="Calibri"/>
                <w:sz w:val="22"/>
              </w:rPr>
              <w:t>Coastal Zone Management Act</w:t>
            </w:r>
          </w:p>
        </w:tc>
        <w:tc>
          <w:tcPr>
            <w:tcW w:w="1980" w:type="dxa"/>
          </w:tcPr>
          <w:p w14:paraId="7071DB49" w14:textId="77777777" w:rsidR="006940F9" w:rsidRDefault="00FD4C55">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5AF673A8" w14:textId="77777777" w:rsidR="006940F9" w:rsidRDefault="00FD4C55">
            <w:pPr>
              <w:spacing w:beforeAutospacing="1" w:afterAutospacing="1"/>
            </w:pPr>
            <w:r>
              <w:rPr>
                <w:rFonts w:ascii="Calibri" w:hAnsi="Calibri"/>
                <w:sz w:val="22"/>
              </w:rPr>
              <w:t>The only designated Coastal Zone is located in Duluth or approximately 130 miles to the north. This project is not located in or does not affect a Coastal Zone as defined in the state Coastal Management Plan. The project is in compliance with the Coastal Zone Management Act</w:t>
            </w:r>
          </w:p>
        </w:tc>
      </w:tr>
      <w:tr w:rsidR="006940F9" w14:paraId="670BAA13" w14:textId="77777777">
        <w:tc>
          <w:tcPr>
            <w:tcW w:w="3510" w:type="dxa"/>
          </w:tcPr>
          <w:p w14:paraId="4B6E9179" w14:textId="77777777" w:rsidR="006940F9" w:rsidRDefault="00FD4C55">
            <w:pPr>
              <w:spacing w:beforeAutospacing="1" w:afterAutospacing="1"/>
            </w:pPr>
            <w:r>
              <w:rPr>
                <w:rFonts w:ascii="Calibri" w:hAnsi="Calibri"/>
                <w:sz w:val="22"/>
              </w:rPr>
              <w:t>Contamination and Toxic Substances</w:t>
            </w:r>
          </w:p>
        </w:tc>
        <w:tc>
          <w:tcPr>
            <w:tcW w:w="1980" w:type="dxa"/>
          </w:tcPr>
          <w:p w14:paraId="6BCFA559" w14:textId="77777777" w:rsidR="006940F9" w:rsidRDefault="00FD4C55">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180731BC" w14:textId="77777777" w:rsidR="006940F9" w:rsidRDefault="00FD4C55">
            <w:pPr>
              <w:spacing w:beforeAutospacing="1" w:afterAutospacing="1"/>
            </w:pPr>
            <w:r>
              <w:rPr>
                <w:rFonts w:ascii="Calibri" w:hAnsi="Calibri"/>
                <w:sz w:val="22"/>
              </w:rPr>
              <w:t xml:space="preserve"> </w:t>
            </w:r>
          </w:p>
        </w:tc>
      </w:tr>
      <w:tr w:rsidR="006940F9" w14:paraId="1081BD11" w14:textId="77777777">
        <w:tc>
          <w:tcPr>
            <w:tcW w:w="3510" w:type="dxa"/>
          </w:tcPr>
          <w:p w14:paraId="45887E42" w14:textId="77777777" w:rsidR="006940F9" w:rsidRDefault="00FD4C55">
            <w:pPr>
              <w:spacing w:beforeAutospacing="1" w:afterAutospacing="1"/>
            </w:pPr>
            <w:r>
              <w:rPr>
                <w:rFonts w:ascii="Calibri" w:hAnsi="Calibri"/>
                <w:sz w:val="22"/>
              </w:rPr>
              <w:t>Endangered Species Act</w:t>
            </w:r>
          </w:p>
        </w:tc>
        <w:tc>
          <w:tcPr>
            <w:tcW w:w="1980" w:type="dxa"/>
          </w:tcPr>
          <w:p w14:paraId="20607E46" w14:textId="77777777" w:rsidR="006940F9" w:rsidRDefault="00FD4C55">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30D9042B" w14:textId="77777777" w:rsidR="006940F9" w:rsidRDefault="00FD4C55">
            <w:pPr>
              <w:spacing w:beforeAutospacing="1" w:afterAutospacing="1"/>
            </w:pPr>
            <w:r>
              <w:rPr>
                <w:rFonts w:ascii="Calibri" w:hAnsi="Calibri"/>
                <w:sz w:val="22"/>
              </w:rPr>
              <w:t xml:space="preserve"> </w:t>
            </w:r>
          </w:p>
        </w:tc>
      </w:tr>
      <w:tr w:rsidR="006940F9" w14:paraId="33EF2C3A" w14:textId="77777777">
        <w:tc>
          <w:tcPr>
            <w:tcW w:w="3510" w:type="dxa"/>
          </w:tcPr>
          <w:p w14:paraId="5C3EE7AD" w14:textId="77777777" w:rsidR="006940F9" w:rsidRDefault="00FD4C55">
            <w:pPr>
              <w:spacing w:beforeAutospacing="1" w:afterAutospacing="1"/>
            </w:pPr>
            <w:r>
              <w:rPr>
                <w:rFonts w:ascii="Calibri" w:hAnsi="Calibri"/>
                <w:sz w:val="22"/>
              </w:rPr>
              <w:t>Explosive and Flammable Hazards</w:t>
            </w:r>
          </w:p>
        </w:tc>
        <w:tc>
          <w:tcPr>
            <w:tcW w:w="1980" w:type="dxa"/>
          </w:tcPr>
          <w:p w14:paraId="744AC205" w14:textId="77777777" w:rsidR="006940F9" w:rsidRDefault="00FD4C55">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7302226A" w14:textId="77777777" w:rsidR="006940F9" w:rsidRDefault="00FD4C55">
            <w:pPr>
              <w:spacing w:beforeAutospacing="1" w:afterAutospacing="1"/>
            </w:pPr>
            <w:r>
              <w:rPr>
                <w:rFonts w:ascii="Calibri" w:hAnsi="Calibri"/>
                <w:sz w:val="22"/>
              </w:rPr>
              <w:t xml:space="preserve"> </w:t>
            </w:r>
          </w:p>
        </w:tc>
      </w:tr>
      <w:tr w:rsidR="006940F9" w14:paraId="1AEB140D" w14:textId="77777777">
        <w:tc>
          <w:tcPr>
            <w:tcW w:w="3510" w:type="dxa"/>
          </w:tcPr>
          <w:p w14:paraId="79808050" w14:textId="77777777" w:rsidR="006940F9" w:rsidRDefault="00FD4C55">
            <w:pPr>
              <w:spacing w:beforeAutospacing="1" w:afterAutospacing="1"/>
            </w:pPr>
            <w:r>
              <w:rPr>
                <w:rFonts w:ascii="Calibri" w:hAnsi="Calibri"/>
                <w:sz w:val="22"/>
              </w:rPr>
              <w:lastRenderedPageBreak/>
              <w:t>Farmlands Protection</w:t>
            </w:r>
          </w:p>
        </w:tc>
        <w:tc>
          <w:tcPr>
            <w:tcW w:w="1980" w:type="dxa"/>
          </w:tcPr>
          <w:p w14:paraId="51C775B2" w14:textId="77777777" w:rsidR="006940F9" w:rsidRDefault="00FD4C55">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6BFB1896" w14:textId="77777777" w:rsidR="006940F9" w:rsidRDefault="00FD4C55">
            <w:pPr>
              <w:spacing w:beforeAutospacing="1" w:afterAutospacing="1"/>
            </w:pPr>
            <w:r>
              <w:rPr>
                <w:rFonts w:ascii="Calibri" w:hAnsi="Calibri"/>
                <w:sz w:val="22"/>
              </w:rPr>
              <w:t>The project site is located in a first-tier city with no identifiable prime or good agricultural land for farm use. This project does not include any activities that could potentially convert agricultural land to a non-agricultural use. The project is in compliance with the Farmland Protection Policy Act.</w:t>
            </w:r>
          </w:p>
        </w:tc>
      </w:tr>
      <w:tr w:rsidR="006940F9" w14:paraId="0A9EDA82" w14:textId="77777777">
        <w:tc>
          <w:tcPr>
            <w:tcW w:w="3510" w:type="dxa"/>
          </w:tcPr>
          <w:p w14:paraId="476CFD61" w14:textId="77777777" w:rsidR="006940F9" w:rsidRDefault="00FD4C55">
            <w:pPr>
              <w:spacing w:beforeAutospacing="1" w:afterAutospacing="1"/>
            </w:pPr>
            <w:r>
              <w:rPr>
                <w:rFonts w:ascii="Calibri" w:hAnsi="Calibri"/>
                <w:sz w:val="22"/>
              </w:rPr>
              <w:t>Floodplain Management</w:t>
            </w:r>
          </w:p>
        </w:tc>
        <w:tc>
          <w:tcPr>
            <w:tcW w:w="1980" w:type="dxa"/>
          </w:tcPr>
          <w:p w14:paraId="3B415718" w14:textId="77777777" w:rsidR="006940F9" w:rsidRDefault="00FD4C55">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54B6F9ED" w14:textId="77777777" w:rsidR="006940F9" w:rsidRDefault="00FD4C55">
            <w:pPr>
              <w:spacing w:beforeAutospacing="1" w:afterAutospacing="1"/>
            </w:pPr>
            <w:r>
              <w:rPr>
                <w:rFonts w:ascii="Calibri" w:hAnsi="Calibri"/>
                <w:sz w:val="22"/>
              </w:rPr>
              <w:t xml:space="preserve"> </w:t>
            </w:r>
          </w:p>
        </w:tc>
      </w:tr>
      <w:tr w:rsidR="006940F9" w14:paraId="26520CE8" w14:textId="77777777">
        <w:tc>
          <w:tcPr>
            <w:tcW w:w="3510" w:type="dxa"/>
          </w:tcPr>
          <w:p w14:paraId="0B3165CD" w14:textId="77777777" w:rsidR="006940F9" w:rsidRDefault="00FD4C55">
            <w:pPr>
              <w:spacing w:beforeAutospacing="1" w:afterAutospacing="1"/>
            </w:pPr>
            <w:r>
              <w:rPr>
                <w:rFonts w:ascii="Calibri" w:hAnsi="Calibri"/>
                <w:sz w:val="22"/>
              </w:rPr>
              <w:t>Historic Preservation</w:t>
            </w:r>
          </w:p>
        </w:tc>
        <w:tc>
          <w:tcPr>
            <w:tcW w:w="1980" w:type="dxa"/>
          </w:tcPr>
          <w:p w14:paraId="011B2246" w14:textId="77777777" w:rsidR="006940F9" w:rsidRDefault="00FD4C55">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08FE7EC5" w14:textId="77777777" w:rsidR="006940F9" w:rsidRDefault="00FD4C55">
            <w:pPr>
              <w:spacing w:beforeAutospacing="1" w:afterAutospacing="1"/>
            </w:pPr>
            <w:r>
              <w:rPr>
                <w:rFonts w:ascii="Calibri" w:hAnsi="Calibri"/>
                <w:sz w:val="22"/>
              </w:rPr>
              <w:t xml:space="preserve"> </w:t>
            </w:r>
          </w:p>
        </w:tc>
      </w:tr>
      <w:tr w:rsidR="006940F9" w14:paraId="5A40AE11" w14:textId="77777777">
        <w:tc>
          <w:tcPr>
            <w:tcW w:w="3510" w:type="dxa"/>
          </w:tcPr>
          <w:p w14:paraId="34C5EE3F" w14:textId="77777777" w:rsidR="006940F9" w:rsidRDefault="00FD4C55">
            <w:pPr>
              <w:spacing w:beforeAutospacing="1" w:afterAutospacing="1"/>
            </w:pPr>
            <w:r>
              <w:rPr>
                <w:rFonts w:ascii="Calibri" w:hAnsi="Calibri"/>
                <w:sz w:val="22"/>
              </w:rPr>
              <w:t>Noise Abatement and Control</w:t>
            </w:r>
          </w:p>
        </w:tc>
        <w:tc>
          <w:tcPr>
            <w:tcW w:w="1980" w:type="dxa"/>
          </w:tcPr>
          <w:p w14:paraId="2851AD6F" w14:textId="77777777" w:rsidR="006940F9" w:rsidRDefault="00FD4C55">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6077428B" w14:textId="77777777" w:rsidR="006940F9" w:rsidRDefault="00FD4C55">
            <w:pPr>
              <w:spacing w:beforeAutospacing="1" w:afterAutospacing="1"/>
            </w:pPr>
            <w:r>
              <w:rPr>
                <w:rFonts w:ascii="Calibri" w:hAnsi="Calibri"/>
                <w:sz w:val="22"/>
              </w:rPr>
              <w:t xml:space="preserve"> </w:t>
            </w:r>
          </w:p>
        </w:tc>
      </w:tr>
      <w:tr w:rsidR="006940F9" w14:paraId="52056A68" w14:textId="77777777">
        <w:tc>
          <w:tcPr>
            <w:tcW w:w="3510" w:type="dxa"/>
          </w:tcPr>
          <w:p w14:paraId="7E62A2FB" w14:textId="77777777" w:rsidR="006940F9" w:rsidRDefault="00FD4C55">
            <w:pPr>
              <w:spacing w:beforeAutospacing="1" w:afterAutospacing="1"/>
            </w:pPr>
            <w:r>
              <w:rPr>
                <w:rFonts w:ascii="Calibri" w:hAnsi="Calibri"/>
                <w:sz w:val="22"/>
              </w:rPr>
              <w:t>Sole Source Aquifers</w:t>
            </w:r>
          </w:p>
        </w:tc>
        <w:tc>
          <w:tcPr>
            <w:tcW w:w="1980" w:type="dxa"/>
          </w:tcPr>
          <w:p w14:paraId="29136B19" w14:textId="77777777" w:rsidR="006940F9" w:rsidRDefault="00FD4C55">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690077EB" w14:textId="77777777" w:rsidR="006940F9" w:rsidRDefault="00FD4C55">
            <w:pPr>
              <w:spacing w:beforeAutospacing="1" w:afterAutospacing="1"/>
            </w:pPr>
            <w:r>
              <w:rPr>
                <w:rFonts w:ascii="Calibri" w:hAnsi="Calibri"/>
                <w:sz w:val="22"/>
              </w:rPr>
              <w:t>The nearest sole source aquifer is located approximately 80 miles north. The project is not located on a sole source aquifer area. The project is in compliance with Sole Source Aquifer requirements.</w:t>
            </w:r>
          </w:p>
        </w:tc>
      </w:tr>
      <w:tr w:rsidR="006940F9" w14:paraId="59444A7D" w14:textId="77777777">
        <w:tc>
          <w:tcPr>
            <w:tcW w:w="3510" w:type="dxa"/>
          </w:tcPr>
          <w:p w14:paraId="34CFF12C" w14:textId="77777777" w:rsidR="006940F9" w:rsidRDefault="00FD4C55">
            <w:pPr>
              <w:spacing w:beforeAutospacing="1" w:afterAutospacing="1"/>
            </w:pPr>
            <w:r>
              <w:rPr>
                <w:rFonts w:ascii="Calibri" w:hAnsi="Calibri"/>
                <w:sz w:val="22"/>
              </w:rPr>
              <w:t>Wetlands Protection</w:t>
            </w:r>
          </w:p>
        </w:tc>
        <w:tc>
          <w:tcPr>
            <w:tcW w:w="1980" w:type="dxa"/>
          </w:tcPr>
          <w:p w14:paraId="2863F336" w14:textId="77777777" w:rsidR="006940F9" w:rsidRDefault="00FD4C55">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1D762A5F" w14:textId="77777777" w:rsidR="006940F9" w:rsidRDefault="00FD4C55">
            <w:pPr>
              <w:spacing w:beforeAutospacing="1" w:afterAutospacing="1"/>
            </w:pPr>
            <w:r>
              <w:rPr>
                <w:rFonts w:ascii="Calibri" w:hAnsi="Calibri"/>
                <w:sz w:val="22"/>
              </w:rPr>
              <w:t xml:space="preserve"> </w:t>
            </w:r>
          </w:p>
        </w:tc>
      </w:tr>
      <w:tr w:rsidR="006940F9" w14:paraId="5EB102E9" w14:textId="77777777">
        <w:tc>
          <w:tcPr>
            <w:tcW w:w="3510" w:type="dxa"/>
          </w:tcPr>
          <w:p w14:paraId="2BEA7E4B" w14:textId="77777777" w:rsidR="006940F9" w:rsidRDefault="00FD4C55">
            <w:pPr>
              <w:spacing w:beforeAutospacing="1" w:afterAutospacing="1"/>
            </w:pPr>
            <w:r>
              <w:rPr>
                <w:rFonts w:ascii="Calibri" w:hAnsi="Calibri"/>
                <w:sz w:val="22"/>
              </w:rPr>
              <w:t>Wild and Scenic Rivers Act</w:t>
            </w:r>
          </w:p>
        </w:tc>
        <w:tc>
          <w:tcPr>
            <w:tcW w:w="1980" w:type="dxa"/>
          </w:tcPr>
          <w:p w14:paraId="5DFBD7C4" w14:textId="77777777" w:rsidR="006940F9" w:rsidRDefault="00FD4C55">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21914FD9" w14:textId="77777777" w:rsidR="006940F9" w:rsidRDefault="00FD4C55">
            <w:pPr>
              <w:spacing w:beforeAutospacing="1" w:afterAutospacing="1"/>
            </w:pPr>
            <w:r>
              <w:rPr>
                <w:rFonts w:ascii="Calibri" w:hAnsi="Calibri"/>
                <w:sz w:val="22"/>
              </w:rPr>
              <w:t>This project is not within proximity of a NWSRS river. The project is in compliance with the Wild and Scenic Rivers Act.</w:t>
            </w:r>
          </w:p>
        </w:tc>
      </w:tr>
    </w:tbl>
    <w:p w14:paraId="47C97EA2" w14:textId="77777777" w:rsidR="006940F9" w:rsidRDefault="00FD4C55">
      <w:pPr>
        <w:keepNext/>
        <w:widowControl w:val="0"/>
        <w:rPr>
          <w:rFonts w:asciiTheme="minorHAnsi" w:hAnsiTheme="minorHAnsi"/>
          <w:b/>
          <w:sz w:val="22"/>
          <w:szCs w:val="22"/>
        </w:rPr>
      </w:pPr>
      <w:r>
        <w:rPr>
          <w:rFonts w:asciiTheme="minorHAnsi" w:hAnsiTheme="minorHAnsi"/>
          <w:b/>
          <w:sz w:val="22"/>
          <w:szCs w:val="22"/>
        </w:rPr>
        <w:t>Supporting documentation</w:t>
      </w:r>
    </w:p>
    <w:p w14:paraId="180BEC76" w14:textId="77777777" w:rsidR="006940F9" w:rsidRDefault="00FD4C55">
      <w:pPr>
        <w:rPr>
          <w:rFonts w:ascii="Calibri" w:hAnsi="Calibri"/>
          <w:iCs/>
          <w:sz w:val="22"/>
          <w:szCs w:val="22"/>
        </w:rPr>
      </w:pPr>
      <w:hyperlink r:id="rId9">
        <w:r>
          <w:rPr>
            <w:rStyle w:val="Hyperlink"/>
          </w:rPr>
          <w:t>04 Citywide 30 AMI Program Air Quality.pdf</w:t>
        </w:r>
      </w:hyperlink>
    </w:p>
    <w:p w14:paraId="1C7B3C04" w14:textId="77777777" w:rsidR="006940F9" w:rsidRDefault="00FD4C55">
      <w:pPr>
        <w:rPr>
          <w:rFonts w:ascii="Calibri" w:hAnsi="Calibri"/>
          <w:iCs/>
          <w:sz w:val="22"/>
          <w:szCs w:val="22"/>
        </w:rPr>
      </w:pPr>
      <w:hyperlink r:id="rId10">
        <w:r>
          <w:rPr>
            <w:rStyle w:val="Hyperlink"/>
          </w:rPr>
          <w:t>02 Citywide 30 AMI Program CBRS.pdf</w:t>
        </w:r>
      </w:hyperlink>
    </w:p>
    <w:p w14:paraId="3EBA346E" w14:textId="77777777" w:rsidR="006940F9" w:rsidRDefault="00FD4C55">
      <w:pPr>
        <w:rPr>
          <w:rFonts w:ascii="Calibri" w:hAnsi="Calibri"/>
          <w:iCs/>
          <w:sz w:val="22"/>
          <w:szCs w:val="22"/>
        </w:rPr>
      </w:pPr>
      <w:hyperlink r:id="rId11">
        <w:r>
          <w:rPr>
            <w:rStyle w:val="Hyperlink"/>
          </w:rPr>
          <w:t>05 Citywide 30 AMI Program Coastal Zone Management.pdf</w:t>
        </w:r>
      </w:hyperlink>
    </w:p>
    <w:p w14:paraId="087A24AD" w14:textId="77777777" w:rsidR="006940F9" w:rsidRDefault="00FD4C55">
      <w:pPr>
        <w:rPr>
          <w:rFonts w:ascii="Calibri" w:hAnsi="Calibri"/>
          <w:iCs/>
          <w:sz w:val="22"/>
          <w:szCs w:val="22"/>
        </w:rPr>
      </w:pPr>
      <w:hyperlink r:id="rId12">
        <w:r>
          <w:rPr>
            <w:rStyle w:val="Hyperlink"/>
          </w:rPr>
          <w:t>09 Citywide 30 AMI Program US Census Bureau Urbanized Area Map.pdf</w:t>
        </w:r>
      </w:hyperlink>
    </w:p>
    <w:p w14:paraId="50DDA39D" w14:textId="77777777" w:rsidR="006940F9" w:rsidRDefault="00FD4C55">
      <w:pPr>
        <w:rPr>
          <w:rFonts w:ascii="Calibri" w:hAnsi="Calibri"/>
          <w:iCs/>
          <w:sz w:val="22"/>
          <w:szCs w:val="22"/>
        </w:rPr>
      </w:pPr>
      <w:hyperlink r:id="rId13">
        <w:r>
          <w:rPr>
            <w:rStyle w:val="Hyperlink"/>
          </w:rPr>
          <w:t>13 Citywide 30 AMI Program SSA.pdf</w:t>
        </w:r>
      </w:hyperlink>
    </w:p>
    <w:p w14:paraId="61DAA2AA" w14:textId="77777777" w:rsidR="006940F9" w:rsidRDefault="00FD4C55">
      <w:pPr>
        <w:rPr>
          <w:rFonts w:ascii="Calibri" w:hAnsi="Calibri"/>
          <w:iCs/>
          <w:sz w:val="22"/>
          <w:szCs w:val="22"/>
        </w:rPr>
      </w:pPr>
      <w:hyperlink r:id="rId14">
        <w:r>
          <w:rPr>
            <w:rStyle w:val="Hyperlink"/>
          </w:rPr>
          <w:t>15 Citywide 30 AMI Wild Rivers.pdf</w:t>
        </w:r>
      </w:hyperlink>
    </w:p>
    <w:p w14:paraId="1B9F2B6D" w14:textId="77777777" w:rsidR="006940F9" w:rsidRDefault="006940F9">
      <w:pPr>
        <w:rPr>
          <w:rFonts w:ascii="Calibri" w:hAnsi="Calibri"/>
          <w:iCs/>
          <w:sz w:val="22"/>
          <w:szCs w:val="22"/>
        </w:rPr>
      </w:pPr>
    </w:p>
    <w:p w14:paraId="4451BC01" w14:textId="77777777" w:rsidR="006940F9" w:rsidRDefault="00FD4C55">
      <w:pPr>
        <w:keepNext/>
        <w:widowControl w:val="0"/>
        <w:rPr>
          <w:rFonts w:asciiTheme="minorHAnsi" w:hAnsiTheme="minorHAnsi"/>
          <w:b/>
        </w:rPr>
      </w:pPr>
      <w:r>
        <w:rPr>
          <w:rFonts w:asciiTheme="minorHAnsi" w:hAnsiTheme="minorHAnsi"/>
          <w:b/>
        </w:rPr>
        <w:t>Written Strategies</w:t>
      </w:r>
    </w:p>
    <w:p w14:paraId="0EA6502D" w14:textId="77777777" w:rsidR="006940F9" w:rsidRDefault="00FD4C55">
      <w:pPr>
        <w:keepNext/>
        <w:rPr>
          <w:rFonts w:ascii="Calibri" w:hAnsi="Calibri"/>
          <w:sz w:val="22"/>
          <w:szCs w:val="22"/>
        </w:rPr>
      </w:pPr>
      <w:r>
        <w:rPr>
          <w:rFonts w:ascii="Calibri" w:hAnsi="Calibri"/>
          <w:sz w:val="22"/>
          <w:szCs w:val="22"/>
        </w:rPr>
        <w:t>The following strategies provide the policy, standard, or process to be followed in the site-specific review for each law, authority, and factor that will require completion of a site-specific review.</w:t>
      </w:r>
    </w:p>
    <w:p w14:paraId="1D5E91B6" w14:textId="77777777" w:rsidR="006940F9" w:rsidRDefault="006940F9">
      <w:pPr>
        <w:keepNext/>
        <w:widowControl w:val="0"/>
        <w:rPr>
          <w:rFonts w:asciiTheme="minorHAnsi" w:hAnsi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222"/>
        <w:gridCol w:w="8072"/>
      </w:tblGrid>
      <w:tr w:rsidR="006940F9" w14:paraId="09CA8B31" w14:textId="77777777">
        <w:trPr>
          <w:cantSplit/>
        </w:trPr>
        <w:tc>
          <w:tcPr>
            <w:tcW w:w="0" w:type="auto"/>
            <w:vMerge w:val="restart"/>
          </w:tcPr>
          <w:p w14:paraId="5008B1E8" w14:textId="77777777" w:rsidR="006940F9" w:rsidRDefault="00FD4C55">
            <w:r>
              <w:rPr>
                <w:b/>
              </w:rPr>
              <w:t>1</w:t>
            </w:r>
          </w:p>
        </w:tc>
        <w:tc>
          <w:tcPr>
            <w:tcW w:w="0" w:type="auto"/>
          </w:tcPr>
          <w:p w14:paraId="789DF35C" w14:textId="77777777" w:rsidR="006940F9" w:rsidRDefault="006940F9">
            <w:pPr>
              <w:keepNext/>
              <w:rPr>
                <w:rFonts w:ascii="Calibri" w:hAnsi="Calibri"/>
                <w:b/>
                <w:u w:val="single"/>
              </w:rPr>
            </w:pPr>
          </w:p>
        </w:tc>
        <w:tc>
          <w:tcPr>
            <w:tcW w:w="0" w:type="auto"/>
          </w:tcPr>
          <w:p w14:paraId="5E8E07B5" w14:textId="77777777" w:rsidR="006940F9" w:rsidRDefault="00FD4C55">
            <w:r>
              <w:rPr>
                <w:rFonts w:ascii="Calibri" w:hAnsi="Calibri"/>
                <w:sz w:val="22"/>
              </w:rPr>
              <w:t>Airport Hazards</w:t>
            </w:r>
          </w:p>
        </w:tc>
      </w:tr>
      <w:tr w:rsidR="006940F9" w14:paraId="004DBF44" w14:textId="77777777">
        <w:trPr>
          <w:cantSplit/>
        </w:trPr>
        <w:tc>
          <w:tcPr>
            <w:tcW w:w="0" w:type="auto"/>
            <w:vMerge/>
          </w:tcPr>
          <w:p w14:paraId="3A4A8183" w14:textId="77777777" w:rsidR="006940F9" w:rsidRDefault="006940F9"/>
        </w:tc>
        <w:tc>
          <w:tcPr>
            <w:tcW w:w="0" w:type="auto"/>
          </w:tcPr>
          <w:p w14:paraId="57574698" w14:textId="77777777" w:rsidR="006940F9" w:rsidRDefault="006940F9">
            <w:pPr>
              <w:keepNext/>
              <w:rPr>
                <w:rFonts w:ascii="Calibri" w:hAnsi="Calibri"/>
                <w:b/>
                <w:u w:val="single"/>
              </w:rPr>
            </w:pPr>
          </w:p>
        </w:tc>
        <w:tc>
          <w:tcPr>
            <w:tcW w:w="0" w:type="auto"/>
          </w:tcPr>
          <w:p w14:paraId="4A3C2469" w14:textId="77777777" w:rsidR="006940F9" w:rsidRDefault="00FD4C55">
            <w:r>
              <w:rPr>
                <w:rFonts w:ascii="Calibri" w:hAnsi="Calibri"/>
                <w:sz w:val="22"/>
              </w:rPr>
              <w:t>The project site will be evaluated to determine its proximity to 3,000 feet of a civilian airport or 15,000 miles of a military airfield. If the site is within a designated Airport Clear Zone or Runway Clear Zone additional research will be conducted in compliance with 24 CFR Part 51 Subpart D.</w:t>
            </w:r>
          </w:p>
        </w:tc>
      </w:tr>
      <w:tr w:rsidR="006940F9" w14:paraId="59374D65" w14:textId="77777777">
        <w:trPr>
          <w:cantSplit/>
        </w:trPr>
        <w:tc>
          <w:tcPr>
            <w:tcW w:w="0" w:type="auto"/>
            <w:vMerge w:val="restart"/>
          </w:tcPr>
          <w:p w14:paraId="41AF557E" w14:textId="77777777" w:rsidR="006940F9" w:rsidRDefault="00FD4C55">
            <w:r>
              <w:rPr>
                <w:b/>
              </w:rPr>
              <w:t>2</w:t>
            </w:r>
          </w:p>
        </w:tc>
        <w:tc>
          <w:tcPr>
            <w:tcW w:w="0" w:type="auto"/>
          </w:tcPr>
          <w:p w14:paraId="7E6F88AE" w14:textId="77777777" w:rsidR="006940F9" w:rsidRDefault="006940F9">
            <w:pPr>
              <w:keepNext/>
              <w:rPr>
                <w:rFonts w:ascii="Calibri" w:hAnsi="Calibri"/>
                <w:b/>
                <w:u w:val="single"/>
              </w:rPr>
            </w:pPr>
          </w:p>
        </w:tc>
        <w:tc>
          <w:tcPr>
            <w:tcW w:w="0" w:type="auto"/>
          </w:tcPr>
          <w:p w14:paraId="17DB757F" w14:textId="77777777" w:rsidR="006940F9" w:rsidRDefault="00FD4C55">
            <w:r>
              <w:rPr>
                <w:rFonts w:ascii="Calibri" w:hAnsi="Calibri"/>
                <w:sz w:val="22"/>
              </w:rPr>
              <w:t>Flood Insurance</w:t>
            </w:r>
          </w:p>
        </w:tc>
      </w:tr>
      <w:tr w:rsidR="006940F9" w14:paraId="16AC6888" w14:textId="77777777">
        <w:trPr>
          <w:cantSplit/>
        </w:trPr>
        <w:tc>
          <w:tcPr>
            <w:tcW w:w="0" w:type="auto"/>
            <w:vMerge/>
          </w:tcPr>
          <w:p w14:paraId="39A107BD" w14:textId="77777777" w:rsidR="006940F9" w:rsidRDefault="006940F9"/>
        </w:tc>
        <w:tc>
          <w:tcPr>
            <w:tcW w:w="0" w:type="auto"/>
          </w:tcPr>
          <w:p w14:paraId="71B2B4A6" w14:textId="77777777" w:rsidR="006940F9" w:rsidRDefault="006940F9">
            <w:pPr>
              <w:keepNext/>
              <w:rPr>
                <w:rFonts w:ascii="Calibri" w:hAnsi="Calibri"/>
                <w:b/>
                <w:u w:val="single"/>
              </w:rPr>
            </w:pPr>
          </w:p>
        </w:tc>
        <w:tc>
          <w:tcPr>
            <w:tcW w:w="0" w:type="auto"/>
          </w:tcPr>
          <w:p w14:paraId="6FC94015" w14:textId="77777777" w:rsidR="006940F9" w:rsidRDefault="00FD4C55">
            <w:r>
              <w:rPr>
                <w:rFonts w:ascii="Calibri" w:hAnsi="Calibri"/>
                <w:sz w:val="22"/>
              </w:rPr>
              <w:t>The project site will be evaluated using the FEMA FIRMette map to determine if the site is within a flood plain. If the site is within a designated flood plain research will be conducted to determine whether the site has flood insurance or needs to be obtained. If the project does not meet compliance consultation with HUD, the DNR, and/or other agencies will be contacted. If the project is still not in compliance after consultation with the Flood Insurance requirements the project will not move forward.</w:t>
            </w:r>
          </w:p>
        </w:tc>
      </w:tr>
      <w:tr w:rsidR="006940F9" w14:paraId="0F1C7DD3" w14:textId="77777777">
        <w:trPr>
          <w:cantSplit/>
        </w:trPr>
        <w:tc>
          <w:tcPr>
            <w:tcW w:w="0" w:type="auto"/>
            <w:vMerge w:val="restart"/>
          </w:tcPr>
          <w:p w14:paraId="6F32E978" w14:textId="77777777" w:rsidR="006940F9" w:rsidRDefault="00FD4C55">
            <w:r>
              <w:rPr>
                <w:b/>
              </w:rPr>
              <w:t>3</w:t>
            </w:r>
          </w:p>
        </w:tc>
        <w:tc>
          <w:tcPr>
            <w:tcW w:w="0" w:type="auto"/>
          </w:tcPr>
          <w:p w14:paraId="0F33860D" w14:textId="77777777" w:rsidR="006940F9" w:rsidRDefault="006940F9">
            <w:pPr>
              <w:keepNext/>
              <w:rPr>
                <w:rFonts w:ascii="Calibri" w:hAnsi="Calibri"/>
                <w:b/>
                <w:u w:val="single"/>
              </w:rPr>
            </w:pPr>
          </w:p>
        </w:tc>
        <w:tc>
          <w:tcPr>
            <w:tcW w:w="0" w:type="auto"/>
          </w:tcPr>
          <w:p w14:paraId="46AA521A" w14:textId="77777777" w:rsidR="006940F9" w:rsidRDefault="00FD4C55">
            <w:r>
              <w:rPr>
                <w:rFonts w:ascii="Calibri" w:hAnsi="Calibri"/>
                <w:sz w:val="22"/>
              </w:rPr>
              <w:t>Contamination and Toxic Substances</w:t>
            </w:r>
          </w:p>
        </w:tc>
      </w:tr>
      <w:tr w:rsidR="006940F9" w14:paraId="215C0AD7" w14:textId="77777777">
        <w:trPr>
          <w:cantSplit/>
        </w:trPr>
        <w:tc>
          <w:tcPr>
            <w:tcW w:w="0" w:type="auto"/>
            <w:vMerge/>
          </w:tcPr>
          <w:p w14:paraId="5313BAFA" w14:textId="77777777" w:rsidR="006940F9" w:rsidRDefault="006940F9"/>
        </w:tc>
        <w:tc>
          <w:tcPr>
            <w:tcW w:w="0" w:type="auto"/>
          </w:tcPr>
          <w:p w14:paraId="36F8F2EB" w14:textId="77777777" w:rsidR="006940F9" w:rsidRDefault="006940F9">
            <w:pPr>
              <w:keepNext/>
              <w:rPr>
                <w:rFonts w:ascii="Calibri" w:hAnsi="Calibri"/>
                <w:b/>
                <w:u w:val="single"/>
              </w:rPr>
            </w:pPr>
          </w:p>
        </w:tc>
        <w:tc>
          <w:tcPr>
            <w:tcW w:w="0" w:type="auto"/>
          </w:tcPr>
          <w:p w14:paraId="078C0302" w14:textId="77777777" w:rsidR="006940F9" w:rsidRDefault="00FD4C55">
            <w:r>
              <w:rPr>
                <w:rFonts w:ascii="Calibri" w:hAnsi="Calibri"/>
                <w:sz w:val="22"/>
              </w:rPr>
              <w:t>Each site will be mapped and a study area of .25 mile from the site will be evaluated for contaminated and toxic sites and sites located within 3,000 feet of a toxic or solid waste landfill site will be evaluated more closely to determine if the site is safe using the Minnesota Pollution Control Agency's data. If any contaminated sites are found consultation with one or multiple of the following agencies HUD, DNR, MPCA, Ramsey County, or any other relevant agency. Any sites that is adversely impacted by con</w:t>
            </w:r>
            <w:r>
              <w:rPr>
                <w:rFonts w:ascii="Calibri" w:hAnsi="Calibri"/>
                <w:sz w:val="22"/>
              </w:rPr>
              <w:t>tamination or hazardous substances will not be eligible.</w:t>
            </w:r>
          </w:p>
        </w:tc>
      </w:tr>
      <w:tr w:rsidR="006940F9" w14:paraId="04AE5C45" w14:textId="77777777">
        <w:trPr>
          <w:cantSplit/>
        </w:trPr>
        <w:tc>
          <w:tcPr>
            <w:tcW w:w="0" w:type="auto"/>
            <w:vMerge w:val="restart"/>
          </w:tcPr>
          <w:p w14:paraId="6318ACE6" w14:textId="77777777" w:rsidR="006940F9" w:rsidRDefault="00FD4C55">
            <w:r>
              <w:rPr>
                <w:b/>
              </w:rPr>
              <w:t>4</w:t>
            </w:r>
          </w:p>
        </w:tc>
        <w:tc>
          <w:tcPr>
            <w:tcW w:w="0" w:type="auto"/>
          </w:tcPr>
          <w:p w14:paraId="44ADE8BE" w14:textId="77777777" w:rsidR="006940F9" w:rsidRDefault="006940F9">
            <w:pPr>
              <w:keepNext/>
              <w:rPr>
                <w:rFonts w:ascii="Calibri" w:hAnsi="Calibri"/>
                <w:b/>
                <w:u w:val="single"/>
              </w:rPr>
            </w:pPr>
          </w:p>
        </w:tc>
        <w:tc>
          <w:tcPr>
            <w:tcW w:w="0" w:type="auto"/>
          </w:tcPr>
          <w:p w14:paraId="5EC69E28" w14:textId="77777777" w:rsidR="006940F9" w:rsidRDefault="00FD4C55">
            <w:r>
              <w:rPr>
                <w:rFonts w:ascii="Calibri" w:hAnsi="Calibri"/>
                <w:sz w:val="22"/>
              </w:rPr>
              <w:t>Endangered Species</w:t>
            </w:r>
          </w:p>
        </w:tc>
      </w:tr>
      <w:tr w:rsidR="006940F9" w14:paraId="45BD1F7C" w14:textId="77777777">
        <w:trPr>
          <w:cantSplit/>
        </w:trPr>
        <w:tc>
          <w:tcPr>
            <w:tcW w:w="0" w:type="auto"/>
            <w:vMerge/>
          </w:tcPr>
          <w:p w14:paraId="30168095" w14:textId="77777777" w:rsidR="006940F9" w:rsidRDefault="006940F9"/>
        </w:tc>
        <w:tc>
          <w:tcPr>
            <w:tcW w:w="0" w:type="auto"/>
          </w:tcPr>
          <w:p w14:paraId="6A4FB2D6" w14:textId="77777777" w:rsidR="006940F9" w:rsidRDefault="006940F9">
            <w:pPr>
              <w:keepNext/>
              <w:rPr>
                <w:rFonts w:ascii="Calibri" w:hAnsi="Calibri"/>
                <w:b/>
                <w:u w:val="single"/>
              </w:rPr>
            </w:pPr>
          </w:p>
        </w:tc>
        <w:tc>
          <w:tcPr>
            <w:tcW w:w="0" w:type="auto"/>
          </w:tcPr>
          <w:p w14:paraId="0E8CAC5D" w14:textId="77777777" w:rsidR="006940F9" w:rsidRDefault="00FD4C55">
            <w:r>
              <w:rPr>
                <w:rFonts w:ascii="Calibri" w:hAnsi="Calibri"/>
                <w:sz w:val="22"/>
              </w:rPr>
              <w:t>Site specific revaluation will be completed to ensure no endangered species will be harmed based on the project activities. If activities involved may endanger any species the U.S. Fish and Wildlife Service's online Information for Planning and Consultation portal will be utilized to identify endangered species near the project site. If any activities include development, construction, rehabilitation that will increase residential densities, or conversion, additional research will be taken. If additional re</w:t>
            </w:r>
            <w:r>
              <w:rPr>
                <w:rFonts w:ascii="Calibri" w:hAnsi="Calibri"/>
                <w:sz w:val="22"/>
              </w:rPr>
              <w:t>search is required a study area using the Minnesota Pollution Control Agency's (MPCA) website will be conducted. If additional consultation is required the relevant agencies will be contacted (DNR, MPCA, County, etc.). If the project is still not in compliance after consultation the project will not move forward.</w:t>
            </w:r>
          </w:p>
        </w:tc>
      </w:tr>
      <w:tr w:rsidR="006940F9" w14:paraId="0D114F82" w14:textId="77777777">
        <w:trPr>
          <w:cantSplit/>
        </w:trPr>
        <w:tc>
          <w:tcPr>
            <w:tcW w:w="0" w:type="auto"/>
            <w:vMerge w:val="restart"/>
          </w:tcPr>
          <w:p w14:paraId="036DBEA1" w14:textId="77777777" w:rsidR="006940F9" w:rsidRDefault="00FD4C55">
            <w:r>
              <w:rPr>
                <w:b/>
              </w:rPr>
              <w:t>5</w:t>
            </w:r>
          </w:p>
        </w:tc>
        <w:tc>
          <w:tcPr>
            <w:tcW w:w="0" w:type="auto"/>
          </w:tcPr>
          <w:p w14:paraId="2436CD27" w14:textId="77777777" w:rsidR="006940F9" w:rsidRDefault="006940F9">
            <w:pPr>
              <w:keepNext/>
              <w:rPr>
                <w:rFonts w:ascii="Calibri" w:hAnsi="Calibri"/>
                <w:b/>
                <w:u w:val="single"/>
              </w:rPr>
            </w:pPr>
          </w:p>
        </w:tc>
        <w:tc>
          <w:tcPr>
            <w:tcW w:w="0" w:type="auto"/>
          </w:tcPr>
          <w:p w14:paraId="65692084" w14:textId="77777777" w:rsidR="006940F9" w:rsidRDefault="00FD4C55">
            <w:r>
              <w:rPr>
                <w:rFonts w:ascii="Calibri" w:hAnsi="Calibri"/>
                <w:sz w:val="22"/>
              </w:rPr>
              <w:t>Explosive and Flammable Hazards</w:t>
            </w:r>
          </w:p>
        </w:tc>
      </w:tr>
      <w:tr w:rsidR="006940F9" w14:paraId="20BDA6F5" w14:textId="77777777">
        <w:trPr>
          <w:cantSplit/>
        </w:trPr>
        <w:tc>
          <w:tcPr>
            <w:tcW w:w="0" w:type="auto"/>
            <w:vMerge/>
          </w:tcPr>
          <w:p w14:paraId="6C23E2C0" w14:textId="77777777" w:rsidR="006940F9" w:rsidRDefault="006940F9"/>
        </w:tc>
        <w:tc>
          <w:tcPr>
            <w:tcW w:w="0" w:type="auto"/>
          </w:tcPr>
          <w:p w14:paraId="37BEC641" w14:textId="77777777" w:rsidR="006940F9" w:rsidRDefault="006940F9">
            <w:pPr>
              <w:keepNext/>
              <w:rPr>
                <w:rFonts w:ascii="Calibri" w:hAnsi="Calibri"/>
                <w:b/>
                <w:u w:val="single"/>
              </w:rPr>
            </w:pPr>
          </w:p>
        </w:tc>
        <w:tc>
          <w:tcPr>
            <w:tcW w:w="0" w:type="auto"/>
          </w:tcPr>
          <w:p w14:paraId="2CC871AC" w14:textId="77777777" w:rsidR="006940F9" w:rsidRDefault="00FD4C55">
            <w:r>
              <w:rPr>
                <w:rFonts w:ascii="Calibri" w:hAnsi="Calibri"/>
                <w:sz w:val="22"/>
              </w:rPr>
              <w:t>The site specific project will determine if the project will develop a hazardous facility (a facility that mainly stores, handles or processes flammable or combustible chemicals such as bulk fuel storage facilities and refineries), or if it will include activities that are development, construction, rehabilitation that will increase residential densities, or conversion. If the site-specific project includes any of these, a study area of 1 mile of the project site will be evaluated for any current or planned</w:t>
            </w:r>
            <w:r>
              <w:rPr>
                <w:rFonts w:ascii="Calibri" w:hAnsi="Calibri"/>
                <w:sz w:val="22"/>
              </w:rPr>
              <w:t xml:space="preserve"> stationary aboveground storage containers. All flammable or explosive materials listed in Appendix I of 24 CFR part 51 subpart C will be noted and evaluated. When necessary, the HUD Acceptable Separation Distance Electronic Assessment Tool will be used to calculate the required separate distance. If additional consultation is necessary the MPCA, Ramsey County, or any other relevant agency will be contacted. Any sites that is adversely impacted by explosive and flammable hazards will not be eligible for fun</w:t>
            </w:r>
            <w:r>
              <w:rPr>
                <w:rFonts w:ascii="Calibri" w:hAnsi="Calibri"/>
                <w:sz w:val="22"/>
              </w:rPr>
              <w:t>ding if compliance cannot be achieved.</w:t>
            </w:r>
          </w:p>
        </w:tc>
      </w:tr>
      <w:tr w:rsidR="006940F9" w14:paraId="1463B219" w14:textId="77777777">
        <w:trPr>
          <w:cantSplit/>
        </w:trPr>
        <w:tc>
          <w:tcPr>
            <w:tcW w:w="0" w:type="auto"/>
            <w:vMerge w:val="restart"/>
          </w:tcPr>
          <w:p w14:paraId="26BAC5D2" w14:textId="77777777" w:rsidR="006940F9" w:rsidRDefault="00FD4C55">
            <w:r>
              <w:rPr>
                <w:b/>
              </w:rPr>
              <w:t>6</w:t>
            </w:r>
          </w:p>
        </w:tc>
        <w:tc>
          <w:tcPr>
            <w:tcW w:w="0" w:type="auto"/>
          </w:tcPr>
          <w:p w14:paraId="6643C155" w14:textId="77777777" w:rsidR="006940F9" w:rsidRDefault="006940F9">
            <w:pPr>
              <w:keepNext/>
              <w:rPr>
                <w:rFonts w:ascii="Calibri" w:hAnsi="Calibri"/>
                <w:b/>
                <w:u w:val="single"/>
              </w:rPr>
            </w:pPr>
          </w:p>
        </w:tc>
        <w:tc>
          <w:tcPr>
            <w:tcW w:w="0" w:type="auto"/>
          </w:tcPr>
          <w:p w14:paraId="505CD4FC" w14:textId="77777777" w:rsidR="006940F9" w:rsidRDefault="00FD4C55">
            <w:r>
              <w:rPr>
                <w:rFonts w:ascii="Calibri" w:hAnsi="Calibri"/>
                <w:sz w:val="22"/>
              </w:rPr>
              <w:t>Floodplain Management</w:t>
            </w:r>
          </w:p>
        </w:tc>
      </w:tr>
      <w:tr w:rsidR="006940F9" w14:paraId="479580CF" w14:textId="77777777">
        <w:trPr>
          <w:cantSplit/>
        </w:trPr>
        <w:tc>
          <w:tcPr>
            <w:tcW w:w="0" w:type="auto"/>
            <w:vMerge/>
          </w:tcPr>
          <w:p w14:paraId="4FB427CC" w14:textId="77777777" w:rsidR="006940F9" w:rsidRDefault="006940F9"/>
        </w:tc>
        <w:tc>
          <w:tcPr>
            <w:tcW w:w="0" w:type="auto"/>
          </w:tcPr>
          <w:p w14:paraId="4D679839" w14:textId="77777777" w:rsidR="006940F9" w:rsidRDefault="006940F9">
            <w:pPr>
              <w:keepNext/>
              <w:rPr>
                <w:rFonts w:ascii="Calibri" w:hAnsi="Calibri"/>
                <w:b/>
                <w:u w:val="single"/>
              </w:rPr>
            </w:pPr>
          </w:p>
        </w:tc>
        <w:tc>
          <w:tcPr>
            <w:tcW w:w="0" w:type="auto"/>
          </w:tcPr>
          <w:p w14:paraId="1A4797C1" w14:textId="77777777" w:rsidR="006940F9" w:rsidRDefault="00FD4C55">
            <w:r>
              <w:rPr>
                <w:rFonts w:ascii="Calibri" w:hAnsi="Calibri"/>
                <w:sz w:val="22"/>
              </w:rPr>
              <w:t>The project site will be evaluated using the FEMA FIRMette map to determine if the site is within a flood plain. If the site is within a designated flood plain research will be conducted with consultation from HUD, the DNR, and/or other agencies. If the project is still not in compliance after consultation with the Flood Insurance requirements the project will not move forward.</w:t>
            </w:r>
          </w:p>
        </w:tc>
      </w:tr>
      <w:tr w:rsidR="006940F9" w14:paraId="2235F89B" w14:textId="77777777">
        <w:trPr>
          <w:cantSplit/>
        </w:trPr>
        <w:tc>
          <w:tcPr>
            <w:tcW w:w="0" w:type="auto"/>
            <w:vMerge w:val="restart"/>
          </w:tcPr>
          <w:p w14:paraId="4D7B59CB" w14:textId="77777777" w:rsidR="006940F9" w:rsidRDefault="00FD4C55">
            <w:r>
              <w:rPr>
                <w:b/>
              </w:rPr>
              <w:t>7</w:t>
            </w:r>
          </w:p>
        </w:tc>
        <w:tc>
          <w:tcPr>
            <w:tcW w:w="0" w:type="auto"/>
          </w:tcPr>
          <w:p w14:paraId="10309D5C" w14:textId="77777777" w:rsidR="006940F9" w:rsidRDefault="006940F9">
            <w:pPr>
              <w:keepNext/>
              <w:rPr>
                <w:rFonts w:ascii="Calibri" w:hAnsi="Calibri"/>
                <w:b/>
                <w:u w:val="single"/>
              </w:rPr>
            </w:pPr>
          </w:p>
        </w:tc>
        <w:tc>
          <w:tcPr>
            <w:tcW w:w="0" w:type="auto"/>
          </w:tcPr>
          <w:p w14:paraId="34119961" w14:textId="77777777" w:rsidR="006940F9" w:rsidRDefault="00FD4C55">
            <w:r>
              <w:rPr>
                <w:rFonts w:ascii="Calibri" w:hAnsi="Calibri"/>
                <w:sz w:val="22"/>
              </w:rPr>
              <w:t>Historic Preservation</w:t>
            </w:r>
          </w:p>
        </w:tc>
      </w:tr>
      <w:tr w:rsidR="006940F9" w14:paraId="6019C69B" w14:textId="77777777">
        <w:trPr>
          <w:cantSplit/>
        </w:trPr>
        <w:tc>
          <w:tcPr>
            <w:tcW w:w="0" w:type="auto"/>
            <w:vMerge/>
          </w:tcPr>
          <w:p w14:paraId="0B8F0809" w14:textId="77777777" w:rsidR="006940F9" w:rsidRDefault="006940F9"/>
        </w:tc>
        <w:tc>
          <w:tcPr>
            <w:tcW w:w="0" w:type="auto"/>
          </w:tcPr>
          <w:p w14:paraId="0933FDD1" w14:textId="77777777" w:rsidR="006940F9" w:rsidRDefault="006940F9">
            <w:pPr>
              <w:keepNext/>
              <w:rPr>
                <w:rFonts w:ascii="Calibri" w:hAnsi="Calibri"/>
                <w:b/>
                <w:u w:val="single"/>
              </w:rPr>
            </w:pPr>
          </w:p>
        </w:tc>
        <w:tc>
          <w:tcPr>
            <w:tcW w:w="0" w:type="auto"/>
          </w:tcPr>
          <w:p w14:paraId="2A9CE569" w14:textId="77777777" w:rsidR="006940F9" w:rsidRDefault="00FD4C55">
            <w:r>
              <w:rPr>
                <w:rFonts w:ascii="Calibri" w:hAnsi="Calibri"/>
                <w:sz w:val="22"/>
              </w:rPr>
              <w:t>A site will be reviewed using the county tax data to determine its age and whether it is 50 years or older to be eligible for historic designation. Research will also go into determining if the site is located in a designated historic site. If the project site does not fall into either of these then it is in compliance and no further determination is needed. If the site is 50 years or older, or in a historic site, then the Minnesota State Historic Preservation Office (SHPO) will be requested to make a deter</w:t>
            </w:r>
            <w:r>
              <w:rPr>
                <w:rFonts w:ascii="Calibri" w:hAnsi="Calibri"/>
                <w:sz w:val="22"/>
              </w:rPr>
              <w:t>mination on the site's eligibility as a historic site. If SHPO concludes the site is not eligible for historic designation or will not adversely affect nearby historic sites, the site will be in compliance. If SHPO requires additional measures, conditions, or design standards, we will work with SHPO, the developer, and other relevant agencies to comply with SHPO to be compliant. If any site is not able to meet compliance, they will not be eligible for funding.</w:t>
            </w:r>
          </w:p>
        </w:tc>
      </w:tr>
      <w:tr w:rsidR="006940F9" w14:paraId="50CAF196" w14:textId="77777777">
        <w:trPr>
          <w:cantSplit/>
        </w:trPr>
        <w:tc>
          <w:tcPr>
            <w:tcW w:w="0" w:type="auto"/>
            <w:vMerge w:val="restart"/>
          </w:tcPr>
          <w:p w14:paraId="57E523DD" w14:textId="77777777" w:rsidR="006940F9" w:rsidRDefault="00FD4C55">
            <w:r>
              <w:rPr>
                <w:b/>
              </w:rPr>
              <w:t>8</w:t>
            </w:r>
          </w:p>
        </w:tc>
        <w:tc>
          <w:tcPr>
            <w:tcW w:w="0" w:type="auto"/>
          </w:tcPr>
          <w:p w14:paraId="0C9DC349" w14:textId="77777777" w:rsidR="006940F9" w:rsidRDefault="006940F9">
            <w:pPr>
              <w:keepNext/>
              <w:rPr>
                <w:rFonts w:ascii="Calibri" w:hAnsi="Calibri"/>
                <w:b/>
                <w:u w:val="single"/>
              </w:rPr>
            </w:pPr>
          </w:p>
        </w:tc>
        <w:tc>
          <w:tcPr>
            <w:tcW w:w="0" w:type="auto"/>
          </w:tcPr>
          <w:p w14:paraId="1B596D83" w14:textId="77777777" w:rsidR="006940F9" w:rsidRDefault="00FD4C55">
            <w:r>
              <w:rPr>
                <w:rFonts w:ascii="Calibri" w:hAnsi="Calibri"/>
                <w:sz w:val="22"/>
              </w:rPr>
              <w:t>Noise Abatement and Control</w:t>
            </w:r>
          </w:p>
        </w:tc>
      </w:tr>
      <w:tr w:rsidR="006940F9" w14:paraId="55F10BEB" w14:textId="77777777">
        <w:trPr>
          <w:cantSplit/>
        </w:trPr>
        <w:tc>
          <w:tcPr>
            <w:tcW w:w="0" w:type="auto"/>
            <w:vMerge/>
          </w:tcPr>
          <w:p w14:paraId="14A2EDC6" w14:textId="77777777" w:rsidR="006940F9" w:rsidRDefault="006940F9"/>
        </w:tc>
        <w:tc>
          <w:tcPr>
            <w:tcW w:w="0" w:type="auto"/>
          </w:tcPr>
          <w:p w14:paraId="49887615" w14:textId="77777777" w:rsidR="006940F9" w:rsidRDefault="006940F9">
            <w:pPr>
              <w:keepNext/>
              <w:rPr>
                <w:rFonts w:ascii="Calibri" w:hAnsi="Calibri"/>
                <w:b/>
                <w:u w:val="single"/>
              </w:rPr>
            </w:pPr>
          </w:p>
        </w:tc>
        <w:tc>
          <w:tcPr>
            <w:tcW w:w="0" w:type="auto"/>
          </w:tcPr>
          <w:p w14:paraId="1326E377" w14:textId="77777777" w:rsidR="006940F9" w:rsidRDefault="00FD4C55">
            <w:r>
              <w:rPr>
                <w:rFonts w:ascii="Calibri" w:hAnsi="Calibri"/>
                <w:sz w:val="22"/>
              </w:rPr>
              <w:t>HUD's DNL Calculator will be used to review noise generators to ensure that the site is within acceptable noise levels, which is less than 65dB. Vehicle traffic will be evaluated using a 1,000 buffer. Train traffic will be evaluated using a 3,000 buffer. Air traffic will be evaluated using a 15-mile buffer. Noise will be considered depending on the project site activities. If the project includes single family rehabilitation, noise attenuation will be encouraged using the most ''practicable'' for existing s</w:t>
            </w:r>
            <w:r>
              <w:rPr>
                <w:rFonts w:ascii="Calibri" w:hAnsi="Calibri"/>
                <w:sz w:val="22"/>
              </w:rPr>
              <w:t>ingle-family homes (one to four family properties), such as replacement of windows, doors, and insulation. If the DNL Calculator shows noise levels above 65 dB, the homeowner will be advised and will be encouraged to add windows and/or insulation to the project's scope, as funding allows.</w:t>
            </w:r>
          </w:p>
        </w:tc>
      </w:tr>
      <w:tr w:rsidR="006940F9" w14:paraId="4280059D" w14:textId="77777777">
        <w:trPr>
          <w:cantSplit/>
        </w:trPr>
        <w:tc>
          <w:tcPr>
            <w:tcW w:w="0" w:type="auto"/>
            <w:vMerge w:val="restart"/>
          </w:tcPr>
          <w:p w14:paraId="1B631F59" w14:textId="77777777" w:rsidR="006940F9" w:rsidRDefault="00FD4C55">
            <w:r>
              <w:rPr>
                <w:b/>
              </w:rPr>
              <w:t>9</w:t>
            </w:r>
          </w:p>
        </w:tc>
        <w:tc>
          <w:tcPr>
            <w:tcW w:w="0" w:type="auto"/>
          </w:tcPr>
          <w:p w14:paraId="44B65F2A" w14:textId="77777777" w:rsidR="006940F9" w:rsidRDefault="006940F9">
            <w:pPr>
              <w:keepNext/>
              <w:rPr>
                <w:rFonts w:ascii="Calibri" w:hAnsi="Calibri"/>
                <w:b/>
                <w:u w:val="single"/>
              </w:rPr>
            </w:pPr>
          </w:p>
        </w:tc>
        <w:tc>
          <w:tcPr>
            <w:tcW w:w="0" w:type="auto"/>
          </w:tcPr>
          <w:p w14:paraId="236DB330" w14:textId="77777777" w:rsidR="006940F9" w:rsidRDefault="00FD4C55">
            <w:r>
              <w:rPr>
                <w:rFonts w:ascii="Calibri" w:hAnsi="Calibri"/>
                <w:sz w:val="22"/>
              </w:rPr>
              <w:t>Wetlands Protection</w:t>
            </w:r>
          </w:p>
        </w:tc>
      </w:tr>
      <w:tr w:rsidR="006940F9" w14:paraId="266F9E4E" w14:textId="77777777">
        <w:trPr>
          <w:cantSplit/>
        </w:trPr>
        <w:tc>
          <w:tcPr>
            <w:tcW w:w="0" w:type="auto"/>
            <w:vMerge/>
          </w:tcPr>
          <w:p w14:paraId="44643552" w14:textId="77777777" w:rsidR="006940F9" w:rsidRDefault="006940F9"/>
        </w:tc>
        <w:tc>
          <w:tcPr>
            <w:tcW w:w="0" w:type="auto"/>
          </w:tcPr>
          <w:p w14:paraId="535E6A19" w14:textId="77777777" w:rsidR="006940F9" w:rsidRDefault="006940F9">
            <w:pPr>
              <w:keepNext/>
              <w:rPr>
                <w:rFonts w:ascii="Calibri" w:hAnsi="Calibri"/>
                <w:b/>
                <w:u w:val="single"/>
              </w:rPr>
            </w:pPr>
          </w:p>
        </w:tc>
        <w:tc>
          <w:tcPr>
            <w:tcW w:w="0" w:type="auto"/>
          </w:tcPr>
          <w:p w14:paraId="68191CB8" w14:textId="77777777" w:rsidR="006940F9" w:rsidRDefault="00FD4C55">
            <w:r>
              <w:rPr>
                <w:rFonts w:ascii="Calibri" w:hAnsi="Calibri"/>
                <w:sz w:val="22"/>
              </w:rPr>
              <w:t>The U.S. Fish and Wildlife Service Wetland mapper will be used to identify where wetlands are and their proximity to the project site. A determination will be made about whether the project is in or near a wetland. If the project is determined to be in or near a wetland, the footprint of the structure will not be allowed to be increased and the paved areas on the property will not be allowed to be increased. The Fish and Wildlife Service, DNR or other relevant agencies will be consulted if necessary.</w:t>
            </w:r>
          </w:p>
        </w:tc>
      </w:tr>
    </w:tbl>
    <w:p w14:paraId="2318D98C" w14:textId="77777777" w:rsidR="006940F9" w:rsidRDefault="00FD4C55">
      <w:pPr>
        <w:keepNext/>
        <w:widowControl w:val="0"/>
        <w:rPr>
          <w:rFonts w:asciiTheme="minorHAnsi" w:hAnsiTheme="minorHAnsi"/>
          <w:b/>
          <w:sz w:val="22"/>
          <w:szCs w:val="22"/>
        </w:rPr>
      </w:pPr>
      <w:r>
        <w:rPr>
          <w:rFonts w:asciiTheme="minorHAnsi" w:hAnsiTheme="minorHAnsi"/>
          <w:b/>
          <w:sz w:val="22"/>
          <w:szCs w:val="22"/>
        </w:rPr>
        <w:t xml:space="preserve">Supporting documentation </w:t>
      </w:r>
    </w:p>
    <w:p w14:paraId="0B5EA714" w14:textId="77777777" w:rsidR="006940F9" w:rsidRDefault="006940F9">
      <w:pPr>
        <w:rPr>
          <w:rFonts w:ascii="Calibri" w:hAnsi="Calibri"/>
          <w:iCs/>
          <w:sz w:val="22"/>
          <w:szCs w:val="22"/>
        </w:rPr>
      </w:pPr>
    </w:p>
    <w:p w14:paraId="493C6E3A" w14:textId="77777777" w:rsidR="006940F9" w:rsidRDefault="006940F9">
      <w:pPr>
        <w:rPr>
          <w:rFonts w:asciiTheme="minorHAnsi" w:hAnsiTheme="minorHAnsi"/>
          <w:bCs/>
          <w:kern w:val="32"/>
          <w:sz w:val="22"/>
          <w:szCs w:val="22"/>
        </w:rPr>
      </w:pPr>
    </w:p>
    <w:p w14:paraId="2E5D773F" w14:textId="77777777" w:rsidR="006940F9" w:rsidRDefault="00FD4C55">
      <w:pPr>
        <w:rPr>
          <w:rFonts w:ascii="Calibri" w:hAnsi="Calibri"/>
          <w:sz w:val="28"/>
          <w:szCs w:val="28"/>
        </w:rPr>
      </w:pPr>
      <w:r>
        <w:rPr>
          <w:rFonts w:ascii="Calibri" w:hAnsi="Calibri"/>
          <w:b/>
          <w:sz w:val="28"/>
          <w:szCs w:val="28"/>
          <w:u w:val="single"/>
        </w:rPr>
        <w:t>APPENDIX A:  Site Specific Reviews</w:t>
      </w:r>
    </w:p>
    <w:p w14:paraId="52B46D00" w14:textId="77777777" w:rsidR="006940F9" w:rsidRDefault="006940F9">
      <w:pPr>
        <w:keepNext/>
        <w:rPr>
          <w:rFonts w:ascii="Calibri" w:hAnsi="Calibri"/>
          <w:b/>
          <w:sz w:val="22"/>
          <w:szCs w:val="22"/>
        </w:rPr>
      </w:pPr>
    </w:p>
    <w:sectPr w:rsidR="006940F9">
      <w:headerReference w:type="default" r:id="rId15"/>
      <w:footerReference w:type="default" r:id="rId16"/>
      <w:headerReference w:type="firs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9D4A3" w14:textId="77777777" w:rsidR="006940F9" w:rsidRDefault="00FD4C55">
      <w:r>
        <w:separator/>
      </w:r>
    </w:p>
  </w:endnote>
  <w:endnote w:type="continuationSeparator" w:id="0">
    <w:p w14:paraId="26B7D81A" w14:textId="77777777" w:rsidR="006940F9" w:rsidRDefault="00FD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wiss Roman 08p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8"/>
      <w:gridCol w:w="3871"/>
      <w:gridCol w:w="1997"/>
    </w:tblGrid>
    <w:tr w:rsidR="006940F9" w14:paraId="25DFDD50" w14:textId="77777777">
      <w:tc>
        <w:tcPr>
          <w:tcW w:w="2988" w:type="dxa"/>
        </w:tcPr>
        <w:p w14:paraId="39843FAD" w14:textId="77777777" w:rsidR="006940F9" w:rsidRDefault="00FD4C55">
          <w:pPr>
            <w:keepNext/>
            <w:widowControl w:val="0"/>
          </w:pPr>
          <w:r>
            <w:t>Version 11.07.2012</w:t>
          </w:r>
        </w:p>
      </w:tc>
      <w:tc>
        <w:tcPr>
          <w:tcW w:w="3871" w:type="dxa"/>
        </w:tcPr>
        <w:p w14:paraId="218BA618" w14:textId="77777777" w:rsidR="006940F9" w:rsidRDefault="00FD4C55">
          <w:pPr>
            <w:pStyle w:val="Footer"/>
            <w:tabs>
              <w:tab w:val="clear" w:pos="4320"/>
              <w:tab w:val="clear" w:pos="8640"/>
            </w:tabs>
            <w:jc w:val="center"/>
          </w:pPr>
          <w:r>
            <w:t>05/28/2026 11:51</w:t>
          </w:r>
        </w:p>
      </w:tc>
      <w:tc>
        <w:tcPr>
          <w:tcW w:w="1997" w:type="dxa"/>
        </w:tcPr>
        <w:sdt>
          <w:sdtPr>
            <w:id w:val="250395305"/>
            <w:docPartObj>
              <w:docPartGallery w:val="Page Numbers (Top of Page)"/>
              <w:docPartUnique/>
            </w:docPartObj>
          </w:sdtPr>
          <w:sdtEndPr/>
          <w:sdtContent>
            <w:p w14:paraId="056F9CD2" w14:textId="77777777" w:rsidR="006940F9" w:rsidRDefault="00FD4C55">
              <w:pPr>
                <w:jc w:val="right"/>
              </w:pPr>
              <w:r>
                <w:rPr>
                  <w:b/>
                </w:rPr>
                <w:t xml:space="preserve">Page </w:t>
              </w:r>
              <w:r>
                <w:rPr>
                  <w:b/>
                </w:rPr>
                <w:fldChar w:fldCharType="begin"/>
              </w:r>
              <w:r>
                <w:rPr>
                  <w:b/>
                </w:rPr>
                <w:instrText xml:space="preserve"> PAGE </w:instrText>
              </w:r>
              <w:r>
                <w:rPr>
                  <w:b/>
                </w:rPr>
                <w:fldChar w:fldCharType="separate"/>
              </w:r>
              <w:r>
                <w:rPr>
                  <w:b/>
                </w:rPr>
                <w:t>6</w:t>
              </w:r>
              <w:r>
                <w:rPr>
                  <w:b/>
                </w:rPr>
                <w:fldChar w:fldCharType="end"/>
              </w:r>
              <w:r>
                <w:rPr>
                  <w:b/>
                </w:rPr>
                <w:t xml:space="preserve"> of </w:t>
              </w:r>
              <w:r>
                <w:rPr>
                  <w:b/>
                </w:rPr>
                <w:fldChar w:fldCharType="begin"/>
              </w:r>
              <w:r>
                <w:rPr>
                  <w:b/>
                </w:rPr>
                <w:instrText xml:space="preserve"> NUMPAGES  </w:instrText>
              </w:r>
              <w:r>
                <w:rPr>
                  <w:b/>
                </w:rPr>
                <w:fldChar w:fldCharType="separate"/>
              </w:r>
              <w:r>
                <w:rPr>
                  <w:b/>
                </w:rPr>
                <w:t>9</w:t>
              </w:r>
              <w:r>
                <w:rPr>
                  <w:b/>
                </w:rPr>
                <w:fldChar w:fldCharType="end"/>
              </w:r>
            </w:p>
          </w:sdtContent>
        </w:sdt>
      </w:tc>
    </w:tr>
  </w:tbl>
  <w:p w14:paraId="183A024F" w14:textId="77777777" w:rsidR="006940F9" w:rsidRDefault="00694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D5DFE" w14:textId="77777777" w:rsidR="006940F9" w:rsidRDefault="00FD4C55">
      <w:r>
        <w:separator/>
      </w:r>
    </w:p>
  </w:footnote>
  <w:footnote w:type="continuationSeparator" w:id="0">
    <w:p w14:paraId="407091A7" w14:textId="77777777" w:rsidR="006940F9" w:rsidRDefault="00FD4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0"/>
      <w:gridCol w:w="2745"/>
      <w:gridCol w:w="2985"/>
    </w:tblGrid>
    <w:tr w:rsidR="006940F9" w14:paraId="66D9CB06" w14:textId="77777777">
      <w:tc>
        <w:tcPr>
          <w:tcW w:w="3192" w:type="dxa"/>
        </w:tcPr>
        <w:p w14:paraId="31330CEA" w14:textId="77777777" w:rsidR="006940F9" w:rsidRDefault="00FD4C55">
          <w:pPr>
            <w:pStyle w:val="Footer"/>
          </w:pPr>
          <w:r>
            <w:t>East-Side-Home-Improvement-Loan-Program-FY-26-27</w:t>
          </w:r>
        </w:p>
      </w:tc>
      <w:tc>
        <w:tcPr>
          <w:tcW w:w="3192" w:type="dxa"/>
        </w:tcPr>
        <w:p w14:paraId="0E83389D" w14:textId="77777777" w:rsidR="006940F9" w:rsidRDefault="00FD4C55">
          <w:pPr>
            <w:pStyle w:val="Footer"/>
            <w:jc w:val="center"/>
          </w:pPr>
          <w:r>
            <w:t>Saint Paul, MN</w:t>
          </w:r>
        </w:p>
      </w:tc>
      <w:tc>
        <w:tcPr>
          <w:tcW w:w="3192" w:type="dxa"/>
        </w:tcPr>
        <w:p w14:paraId="5B1F9D13" w14:textId="77777777" w:rsidR="006940F9" w:rsidRDefault="00FD4C55">
          <w:pPr>
            <w:pStyle w:val="Footer"/>
            <w:jc w:val="right"/>
          </w:pPr>
          <w:r>
            <w:t>900000010535896</w:t>
          </w:r>
        </w:p>
      </w:tc>
    </w:tr>
  </w:tbl>
  <w:p w14:paraId="4C4E9F50" w14:textId="77777777" w:rsidR="006940F9" w:rsidRDefault="00694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8C16E" w14:textId="094D5D56" w:rsidR="006940F9" w:rsidRDefault="00FD4C55">
    <w:pPr>
      <w:suppressAutoHyphens/>
      <w:ind w:left="5040"/>
      <w:rPr>
        <w:rFonts w:ascii="Swiss Roman 08pt" w:hAnsi="Swiss Roman 08pt"/>
        <w:sz w:val="16"/>
      </w:rPr>
    </w:pPr>
    <w:r>
      <w:rPr>
        <w:noProof/>
      </w:rPr>
      <mc:AlternateContent>
        <mc:Choice Requires="wps">
          <w:drawing>
            <wp:anchor distT="0" distB="0" distL="114300" distR="114300" simplePos="0" relativeHeight="251657728" behindDoc="1" locked="0" layoutInCell="0" allowOverlap="1" wp14:anchorId="4FED873D" wp14:editId="539EAC85">
              <wp:simplePos x="0" y="0"/>
              <wp:positionH relativeFrom="margin">
                <wp:posOffset>19050</wp:posOffset>
              </wp:positionH>
              <wp:positionV relativeFrom="paragraph">
                <wp:posOffset>8890</wp:posOffset>
              </wp:positionV>
              <wp:extent cx="752475" cy="705485"/>
              <wp:effectExtent l="0" t="0" r="0" b="0"/>
              <wp:wrapNone/>
              <wp:docPr id="179931016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654C3F6" w14:textId="77777777" w:rsidR="006940F9" w:rsidRDefault="00FD4C55">
                          <w:pPr>
                            <w:tabs>
                              <w:tab w:val="left" w:pos="-720"/>
                            </w:tabs>
                            <w:suppressAutoHyphens/>
                            <w:rPr>
                              <w:sz w:val="2"/>
                            </w:rPr>
                          </w:pPr>
                          <w:r>
                            <w:rPr>
                              <w:noProof/>
                              <w:sz w:val="20"/>
                            </w:rPr>
                            <w:drawing>
                              <wp:inline distT="0" distB="0" distL="0" distR="0" wp14:anchorId="4154A238" wp14:editId="66E004A0">
                                <wp:extent cx="617220" cy="5937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7220"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D873D" id="Rectangle 1" o:spid="_x0000_s1026" style="position:absolute;left:0;text-align:left;margin-left:1.5pt;margin-top:.7pt;width:59.25pt;height:55.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" o:allowincell="f" filled="f" stroked="f" strokeweight="0">
              <v:textbox inset="0,0,0,0">
                <w:txbxContent>
                  <w:p w14:paraId="6654C3F6" w14:textId="77777777" w:rsidR="006940F9" w:rsidRDefault="00FD4C55">
                    <w:pPr>
                      <w:tabs>
                        <w:tab w:val="left" w:pos="-720"/>
                      </w:tabs>
                      <w:suppressAutoHyphens/>
                      <w:rPr>
                        <w:sz w:val="2"/>
                      </w:rPr>
                    </w:pPr>
                    <w:r>
                      <w:rPr>
                        <w:noProof/>
                        <w:sz w:val="20"/>
                      </w:rPr>
                      <w:drawing>
                        <wp:inline distT="0" distB="0" distL="0" distR="0" wp14:anchorId="4154A238" wp14:editId="66E004A0">
                          <wp:extent cx="617220" cy="5937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7220" cy="593725"/>
                                  </a:xfrm>
                                  <a:prstGeom prst="rect">
                                    <a:avLst/>
                                  </a:prstGeom>
                                  <a:noFill/>
                                  <a:ln w="9525">
                                    <a:noFill/>
                                    <a:miter lim="800000"/>
                                    <a:headEnd/>
                                    <a:tailEnd/>
                                  </a:ln>
                                </pic:spPr>
                              </pic:pic>
                            </a:graphicData>
                          </a:graphic>
                        </wp:inline>
                      </w:drawing>
                    </w:r>
                  </w:p>
                </w:txbxContent>
              </v:textbox>
              <w10:wrap anchorx="margin"/>
            </v:rect>
          </w:pict>
        </mc:Fallback>
      </mc:AlternateContent>
    </w:r>
    <w:smartTag w:uri="urn:schemas-microsoft-com:office:smarttags" w:element="place">
      <w:smartTag w:uri="urn:schemas-microsoft-com:office:smarttags" w:element="country-region">
        <w:r>
          <w:rPr>
            <w:rFonts w:ascii="Swiss Roman 08pt" w:hAnsi="Swiss Roman 08pt"/>
            <w:b/>
            <w:sz w:val="16"/>
          </w:rPr>
          <w:t>U.S.</w:t>
        </w:r>
      </w:smartTag>
    </w:smartTag>
    <w:r>
      <w:rPr>
        <w:rFonts w:ascii="Swiss Roman 08pt" w:hAnsi="Swiss Roman 08pt"/>
        <w:b/>
        <w:sz w:val="16"/>
      </w:rPr>
      <w:t xml:space="preserve"> Department of Housing and Urban                                                                                                       Development</w:t>
    </w:r>
  </w:p>
  <w:p w14:paraId="40E19305" w14:textId="77777777" w:rsidR="006940F9" w:rsidRDefault="00FD4C55">
    <w:pPr>
      <w:suppressAutoHyphens/>
      <w:rPr>
        <w:rFonts w:ascii="Swiss Roman 08pt" w:hAnsi="Swiss Roman 08pt"/>
        <w:sz w:val="16"/>
      </w:rPr>
    </w:pP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t xml:space="preserve">451 </w:t>
    </w:r>
    <w:smartTag w:uri="urn:schemas-microsoft-com:office:smarttags" w:element="Street">
      <w:smartTag w:uri="urn:schemas-microsoft-com:office:smarttags" w:element="address">
        <w:r>
          <w:rPr>
            <w:rFonts w:ascii="Swiss Roman 08pt" w:hAnsi="Swiss Roman 08pt"/>
            <w:sz w:val="16"/>
          </w:rPr>
          <w:t>Seventh Street, SW</w:t>
        </w:r>
      </w:smartTag>
    </w:smartTag>
  </w:p>
  <w:p w14:paraId="28D1FC9C" w14:textId="77777777" w:rsidR="006940F9" w:rsidRDefault="00FD4C55">
    <w:pPr>
      <w:suppressAutoHyphens/>
      <w:ind w:left="4320" w:firstLine="720"/>
      <w:rPr>
        <w:rFonts w:ascii="Swiss Roman 08pt" w:hAnsi="Swiss Roman 08pt"/>
        <w:sz w:val="16"/>
      </w:rPr>
    </w:pPr>
    <w:smartTag w:uri="urn:schemas-microsoft-com:office:smarttags" w:element="City">
      <w:smartTag w:uri="urn:schemas-microsoft-com:office:smarttags" w:element="place">
        <w:r>
          <w:rPr>
            <w:rFonts w:ascii="Swiss Roman 08pt" w:hAnsi="Swiss Roman 08pt"/>
            <w:sz w:val="16"/>
          </w:rPr>
          <w:t>Washington</w:t>
        </w:r>
      </w:smartTag>
      <w:r>
        <w:rPr>
          <w:rFonts w:ascii="Swiss Roman 08pt" w:hAnsi="Swiss Roman 08pt"/>
          <w:sz w:val="16"/>
        </w:rPr>
        <w:t xml:space="preserve">, </w:t>
      </w:r>
      <w:smartTag w:uri="urn:schemas-microsoft-com:office:smarttags" w:element="State">
        <w:smartTag w:uri="urn:schemas-microsoft-com:office:smarttags" w:element="PostalCode">
          <w:r>
            <w:rPr>
              <w:rFonts w:ascii="Swiss Roman 08pt" w:hAnsi="Swiss Roman 08pt"/>
              <w:sz w:val="16"/>
            </w:rPr>
            <w:t>DC</w:t>
          </w:r>
        </w:smartTag>
      </w:smartTag>
      <w:r>
        <w:rPr>
          <w:rFonts w:ascii="Swiss Roman 08pt" w:hAnsi="Swiss Roman 08pt"/>
          <w:sz w:val="16"/>
        </w:rPr>
        <w:t xml:space="preserve">  </w:t>
      </w:r>
      <w:smartTag w:uri="urn:schemas-microsoft-com:office:smarttags" w:element="PostalCode">
        <w:r>
          <w:rPr>
            <w:rFonts w:ascii="Swiss Roman 08pt" w:hAnsi="Swiss Roman 08pt"/>
            <w:sz w:val="16"/>
          </w:rPr>
          <w:t>20410</w:t>
        </w:r>
      </w:smartTag>
    </w:smartTag>
  </w:p>
  <w:p w14:paraId="1AD4C5B0" w14:textId="77777777" w:rsidR="006940F9" w:rsidRDefault="00FD4C55">
    <w:pPr>
      <w:suppressAutoHyphens/>
      <w:ind w:left="5040"/>
      <w:rPr>
        <w:rFonts w:ascii="Swiss Roman 08pt" w:hAnsi="Swiss Roman 08pt"/>
        <w:sz w:val="16"/>
        <w:lang w:val="es-ES"/>
      </w:rPr>
    </w:pPr>
    <w:hyperlink r:id="rId2" w:history="1">
      <w:r>
        <w:rPr>
          <w:rStyle w:val="Hyperlink"/>
          <w:rFonts w:ascii="Swiss Roman 08pt" w:hAnsi="Swiss Roman 08pt" w:cs="Arial"/>
          <w:sz w:val="16"/>
          <w:lang w:val="es-ES"/>
        </w:rPr>
        <w:t>www.hud.gov</w:t>
      </w:r>
    </w:hyperlink>
    <w:r>
      <w:rPr>
        <w:rFonts w:ascii="Swiss Roman 08pt" w:hAnsi="Swiss Roman 08pt"/>
        <w:sz w:val="16"/>
        <w:lang w:val="es-ES"/>
      </w:rPr>
      <w:t xml:space="preserve"> </w:t>
    </w:r>
  </w:p>
  <w:p w14:paraId="6FB0C2AF" w14:textId="77777777" w:rsidR="006940F9" w:rsidRDefault="00FD4C55">
    <w:pPr>
      <w:suppressAutoHyphens/>
      <w:ind w:left="5040"/>
      <w:rPr>
        <w:rFonts w:ascii="Swiss Roman 08pt" w:hAnsi="Swiss Roman 08pt"/>
        <w:sz w:val="16"/>
        <w:lang w:val="es-ES"/>
      </w:rPr>
    </w:pPr>
    <w:hyperlink r:id="rId3" w:history="1">
      <w:r>
        <w:rPr>
          <w:rStyle w:val="Hyperlink"/>
          <w:rFonts w:ascii="Swiss Roman 08pt" w:hAnsi="Swiss Roman 08pt" w:cs="Arial"/>
          <w:sz w:val="16"/>
          <w:lang w:val="es-ES"/>
        </w:rPr>
        <w:t>espanol.hud.gov</w:t>
      </w:r>
    </w:hyperlink>
  </w:p>
  <w:p w14:paraId="6B2993EE" w14:textId="77777777" w:rsidR="006940F9" w:rsidRDefault="006940F9">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9256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2F18B2"/>
    <w:multiLevelType w:val="hybridMultilevel"/>
    <w:tmpl w:val="104C92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ED542F"/>
    <w:multiLevelType w:val="hybridMultilevel"/>
    <w:tmpl w:val="2162141A"/>
    <w:lvl w:ilvl="0" w:tplc="40AC9C96">
      <w:start w:val="1"/>
      <w:numFmt w:val="bullet"/>
      <w:lvlText w:val=""/>
      <w:lvlJc w:val="left"/>
      <w:pPr>
        <w:ind w:left="585" w:hanging="360"/>
      </w:pPr>
      <w:rPr>
        <w:rFonts w:ascii="Wingdings" w:hAnsi="Wingdings" w:hint="default"/>
      </w:rPr>
    </w:lvl>
    <w:lvl w:ilvl="1" w:tplc="04090003">
      <w:start w:val="1"/>
      <w:numFmt w:val="bullet"/>
      <w:lvlText w:val="o"/>
      <w:lvlJc w:val="left"/>
      <w:pPr>
        <w:ind w:left="585" w:hanging="360"/>
      </w:pPr>
      <w:rPr>
        <w:rFonts w:ascii="Courier New" w:hAnsi="Courier New" w:cs="Courier New" w:hint="default"/>
      </w:rPr>
    </w:lvl>
    <w:lvl w:ilvl="2" w:tplc="04090005" w:tentative="1">
      <w:start w:val="1"/>
      <w:numFmt w:val="bullet"/>
      <w:lvlText w:val=""/>
      <w:lvlJc w:val="left"/>
      <w:pPr>
        <w:ind w:left="1305" w:hanging="360"/>
      </w:pPr>
      <w:rPr>
        <w:rFonts w:ascii="Wingdings" w:hAnsi="Wingdings" w:hint="default"/>
      </w:rPr>
    </w:lvl>
    <w:lvl w:ilvl="3" w:tplc="04090001" w:tentative="1">
      <w:start w:val="1"/>
      <w:numFmt w:val="bullet"/>
      <w:lvlText w:val=""/>
      <w:lvlJc w:val="left"/>
      <w:pPr>
        <w:ind w:left="2025" w:hanging="360"/>
      </w:pPr>
      <w:rPr>
        <w:rFonts w:ascii="Symbol" w:hAnsi="Symbol" w:hint="default"/>
      </w:rPr>
    </w:lvl>
    <w:lvl w:ilvl="4" w:tplc="04090003" w:tentative="1">
      <w:start w:val="1"/>
      <w:numFmt w:val="bullet"/>
      <w:lvlText w:val="o"/>
      <w:lvlJc w:val="left"/>
      <w:pPr>
        <w:ind w:left="2745" w:hanging="360"/>
      </w:pPr>
      <w:rPr>
        <w:rFonts w:ascii="Courier New" w:hAnsi="Courier New" w:cs="Courier New" w:hint="default"/>
      </w:rPr>
    </w:lvl>
    <w:lvl w:ilvl="5" w:tplc="04090005" w:tentative="1">
      <w:start w:val="1"/>
      <w:numFmt w:val="bullet"/>
      <w:lvlText w:val=""/>
      <w:lvlJc w:val="left"/>
      <w:pPr>
        <w:ind w:left="3465" w:hanging="360"/>
      </w:pPr>
      <w:rPr>
        <w:rFonts w:ascii="Wingdings" w:hAnsi="Wingdings" w:hint="default"/>
      </w:rPr>
    </w:lvl>
    <w:lvl w:ilvl="6" w:tplc="04090001" w:tentative="1">
      <w:start w:val="1"/>
      <w:numFmt w:val="bullet"/>
      <w:lvlText w:val=""/>
      <w:lvlJc w:val="left"/>
      <w:pPr>
        <w:ind w:left="4185" w:hanging="360"/>
      </w:pPr>
      <w:rPr>
        <w:rFonts w:ascii="Symbol" w:hAnsi="Symbol" w:hint="default"/>
      </w:rPr>
    </w:lvl>
    <w:lvl w:ilvl="7" w:tplc="04090003" w:tentative="1">
      <w:start w:val="1"/>
      <w:numFmt w:val="bullet"/>
      <w:lvlText w:val="o"/>
      <w:lvlJc w:val="left"/>
      <w:pPr>
        <w:ind w:left="4905" w:hanging="360"/>
      </w:pPr>
      <w:rPr>
        <w:rFonts w:ascii="Courier New" w:hAnsi="Courier New" w:cs="Courier New" w:hint="default"/>
      </w:rPr>
    </w:lvl>
    <w:lvl w:ilvl="8" w:tplc="04090005" w:tentative="1">
      <w:start w:val="1"/>
      <w:numFmt w:val="bullet"/>
      <w:lvlText w:val=""/>
      <w:lvlJc w:val="left"/>
      <w:pPr>
        <w:ind w:left="5625" w:hanging="360"/>
      </w:pPr>
      <w:rPr>
        <w:rFonts w:ascii="Wingdings" w:hAnsi="Wingdings" w:hint="default"/>
      </w:rPr>
    </w:lvl>
  </w:abstractNum>
  <w:abstractNum w:abstractNumId="3" w15:restartNumberingAfterBreak="0">
    <w:nsid w:val="1F3E5444"/>
    <w:multiLevelType w:val="hybridMultilevel"/>
    <w:tmpl w:val="0832A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DC6FA7"/>
    <w:multiLevelType w:val="hybridMultilevel"/>
    <w:tmpl w:val="65643A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FB272DA"/>
    <w:multiLevelType w:val="hybridMultilevel"/>
    <w:tmpl w:val="1194B7F2"/>
    <w:lvl w:ilvl="0" w:tplc="BC16145A">
      <w:start w:val="1"/>
      <w:numFmt w:val="lowerRoman"/>
      <w:lvlText w:val="%1."/>
      <w:lvlJc w:val="left"/>
      <w:pPr>
        <w:ind w:left="1080" w:hanging="72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80D1E"/>
    <w:multiLevelType w:val="hybridMultilevel"/>
    <w:tmpl w:val="8C0C5166"/>
    <w:lvl w:ilvl="0" w:tplc="7D98C0DE">
      <w:start w:val="3"/>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0071EB8"/>
    <w:multiLevelType w:val="hybridMultilevel"/>
    <w:tmpl w:val="C50CF6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E021B"/>
    <w:multiLevelType w:val="hybridMultilevel"/>
    <w:tmpl w:val="C46E38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B0BC0"/>
    <w:multiLevelType w:val="hybridMultilevel"/>
    <w:tmpl w:val="D3C6C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3C2A81"/>
    <w:multiLevelType w:val="hybridMultilevel"/>
    <w:tmpl w:val="E0CC912A"/>
    <w:lvl w:ilvl="0" w:tplc="71C2B23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7AC5761"/>
    <w:multiLevelType w:val="hybridMultilevel"/>
    <w:tmpl w:val="BE9E42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80043293">
    <w:abstractNumId w:val="4"/>
  </w:num>
  <w:num w:numId="2" w16cid:durableId="1138766182">
    <w:abstractNumId w:val="3"/>
  </w:num>
  <w:num w:numId="3" w16cid:durableId="880164789">
    <w:abstractNumId w:val="11"/>
  </w:num>
  <w:num w:numId="4" w16cid:durableId="985277008">
    <w:abstractNumId w:val="6"/>
  </w:num>
  <w:num w:numId="5" w16cid:durableId="1626616053">
    <w:abstractNumId w:val="10"/>
  </w:num>
  <w:num w:numId="6" w16cid:durableId="316809633">
    <w:abstractNumId w:val="5"/>
  </w:num>
  <w:num w:numId="7" w16cid:durableId="264272971">
    <w:abstractNumId w:val="9"/>
  </w:num>
  <w:num w:numId="8" w16cid:durableId="483860093">
    <w:abstractNumId w:val="2"/>
  </w:num>
  <w:num w:numId="9" w16cid:durableId="1065105446">
    <w:abstractNumId w:val="1"/>
  </w:num>
  <w:num w:numId="10" w16cid:durableId="328825863">
    <w:abstractNumId w:val="7"/>
  </w:num>
  <w:num w:numId="11" w16cid:durableId="1168209393">
    <w:abstractNumId w:val="8"/>
  </w:num>
  <w:num w:numId="12" w16cid:durableId="200901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OW9ON25Xa0NBeUVaaWIxUm9tU0pUam1QcENZPQ==" w:salt="WlVkSGErRDhGL09BS1AzSTdzc1VuUT0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6F"/>
    <w:rsid w:val="00003415"/>
    <w:rsid w:val="00006593"/>
    <w:rsid w:val="0000744F"/>
    <w:rsid w:val="00010667"/>
    <w:rsid w:val="0001137D"/>
    <w:rsid w:val="0001143B"/>
    <w:rsid w:val="00011F2F"/>
    <w:rsid w:val="00013A51"/>
    <w:rsid w:val="00013E21"/>
    <w:rsid w:val="0001497A"/>
    <w:rsid w:val="00020CBB"/>
    <w:rsid w:val="00020CE7"/>
    <w:rsid w:val="000212D8"/>
    <w:rsid w:val="0002311D"/>
    <w:rsid w:val="000233AF"/>
    <w:rsid w:val="00027431"/>
    <w:rsid w:val="00027468"/>
    <w:rsid w:val="000275D2"/>
    <w:rsid w:val="00032B6C"/>
    <w:rsid w:val="000357C3"/>
    <w:rsid w:val="000362B8"/>
    <w:rsid w:val="0003751C"/>
    <w:rsid w:val="0004116A"/>
    <w:rsid w:val="000415D1"/>
    <w:rsid w:val="00041982"/>
    <w:rsid w:val="00041EFA"/>
    <w:rsid w:val="00043C7A"/>
    <w:rsid w:val="00044449"/>
    <w:rsid w:val="0004566A"/>
    <w:rsid w:val="00045E7E"/>
    <w:rsid w:val="000461CF"/>
    <w:rsid w:val="000473A1"/>
    <w:rsid w:val="00047C43"/>
    <w:rsid w:val="00050FB9"/>
    <w:rsid w:val="00051138"/>
    <w:rsid w:val="000516EF"/>
    <w:rsid w:val="00053036"/>
    <w:rsid w:val="00053822"/>
    <w:rsid w:val="000541A2"/>
    <w:rsid w:val="00056D1E"/>
    <w:rsid w:val="000575FB"/>
    <w:rsid w:val="000577BF"/>
    <w:rsid w:val="0006026F"/>
    <w:rsid w:val="000604FC"/>
    <w:rsid w:val="00060556"/>
    <w:rsid w:val="00061C6F"/>
    <w:rsid w:val="00061E13"/>
    <w:rsid w:val="00063A9C"/>
    <w:rsid w:val="00066BC3"/>
    <w:rsid w:val="000716B6"/>
    <w:rsid w:val="00071FCE"/>
    <w:rsid w:val="00072DAA"/>
    <w:rsid w:val="00072EAD"/>
    <w:rsid w:val="00074D70"/>
    <w:rsid w:val="000757EB"/>
    <w:rsid w:val="00076637"/>
    <w:rsid w:val="00076C82"/>
    <w:rsid w:val="00080A97"/>
    <w:rsid w:val="00081E1C"/>
    <w:rsid w:val="00082BB9"/>
    <w:rsid w:val="00085396"/>
    <w:rsid w:val="0009079B"/>
    <w:rsid w:val="00090B82"/>
    <w:rsid w:val="0009189C"/>
    <w:rsid w:val="00092623"/>
    <w:rsid w:val="00092FEC"/>
    <w:rsid w:val="00093589"/>
    <w:rsid w:val="0009589B"/>
    <w:rsid w:val="00097077"/>
    <w:rsid w:val="0009718A"/>
    <w:rsid w:val="000A2678"/>
    <w:rsid w:val="000A2745"/>
    <w:rsid w:val="000A4776"/>
    <w:rsid w:val="000A590F"/>
    <w:rsid w:val="000A7404"/>
    <w:rsid w:val="000A7AF7"/>
    <w:rsid w:val="000A7F69"/>
    <w:rsid w:val="000B107A"/>
    <w:rsid w:val="000B1CD6"/>
    <w:rsid w:val="000B3015"/>
    <w:rsid w:val="000B5B23"/>
    <w:rsid w:val="000C25FC"/>
    <w:rsid w:val="000C5C67"/>
    <w:rsid w:val="000D0D70"/>
    <w:rsid w:val="000D24DC"/>
    <w:rsid w:val="000D26FE"/>
    <w:rsid w:val="000D2741"/>
    <w:rsid w:val="000D3EF1"/>
    <w:rsid w:val="000E2E22"/>
    <w:rsid w:val="000E5CEC"/>
    <w:rsid w:val="000F2D9B"/>
    <w:rsid w:val="000F3941"/>
    <w:rsid w:val="000F607A"/>
    <w:rsid w:val="000F69F1"/>
    <w:rsid w:val="000F6CE6"/>
    <w:rsid w:val="000F765A"/>
    <w:rsid w:val="001004A3"/>
    <w:rsid w:val="001016BB"/>
    <w:rsid w:val="00101DA3"/>
    <w:rsid w:val="00102E5E"/>
    <w:rsid w:val="001043B9"/>
    <w:rsid w:val="00104E57"/>
    <w:rsid w:val="00104E94"/>
    <w:rsid w:val="00104F5E"/>
    <w:rsid w:val="00105291"/>
    <w:rsid w:val="00105C4E"/>
    <w:rsid w:val="0010605C"/>
    <w:rsid w:val="001061DE"/>
    <w:rsid w:val="0011172B"/>
    <w:rsid w:val="001118CC"/>
    <w:rsid w:val="00111990"/>
    <w:rsid w:val="00112014"/>
    <w:rsid w:val="00115E14"/>
    <w:rsid w:val="00115F50"/>
    <w:rsid w:val="00116606"/>
    <w:rsid w:val="00117329"/>
    <w:rsid w:val="001219C1"/>
    <w:rsid w:val="00123304"/>
    <w:rsid w:val="00124ECF"/>
    <w:rsid w:val="0012563E"/>
    <w:rsid w:val="00125DB7"/>
    <w:rsid w:val="00126832"/>
    <w:rsid w:val="00131D6B"/>
    <w:rsid w:val="00131F67"/>
    <w:rsid w:val="00132470"/>
    <w:rsid w:val="00135667"/>
    <w:rsid w:val="00140627"/>
    <w:rsid w:val="00140B08"/>
    <w:rsid w:val="0014235B"/>
    <w:rsid w:val="00142F44"/>
    <w:rsid w:val="00145E55"/>
    <w:rsid w:val="00146A27"/>
    <w:rsid w:val="0014703A"/>
    <w:rsid w:val="0015005A"/>
    <w:rsid w:val="001502A5"/>
    <w:rsid w:val="00150A92"/>
    <w:rsid w:val="00150B5C"/>
    <w:rsid w:val="00151868"/>
    <w:rsid w:val="00153AD9"/>
    <w:rsid w:val="001554EA"/>
    <w:rsid w:val="00155798"/>
    <w:rsid w:val="00157B14"/>
    <w:rsid w:val="0016090C"/>
    <w:rsid w:val="0016277B"/>
    <w:rsid w:val="00163A14"/>
    <w:rsid w:val="00167D2A"/>
    <w:rsid w:val="00171ED9"/>
    <w:rsid w:val="001731A2"/>
    <w:rsid w:val="00175F89"/>
    <w:rsid w:val="001772C0"/>
    <w:rsid w:val="00182806"/>
    <w:rsid w:val="0018465A"/>
    <w:rsid w:val="001846FF"/>
    <w:rsid w:val="001861CD"/>
    <w:rsid w:val="001865A4"/>
    <w:rsid w:val="001874D4"/>
    <w:rsid w:val="00187865"/>
    <w:rsid w:val="00187925"/>
    <w:rsid w:val="001909DD"/>
    <w:rsid w:val="00191277"/>
    <w:rsid w:val="00192052"/>
    <w:rsid w:val="0019343C"/>
    <w:rsid w:val="0019403F"/>
    <w:rsid w:val="00195CD5"/>
    <w:rsid w:val="001968E3"/>
    <w:rsid w:val="001A1228"/>
    <w:rsid w:val="001A21F1"/>
    <w:rsid w:val="001A2E22"/>
    <w:rsid w:val="001A2F22"/>
    <w:rsid w:val="001A31CB"/>
    <w:rsid w:val="001A56CE"/>
    <w:rsid w:val="001A7802"/>
    <w:rsid w:val="001A7D92"/>
    <w:rsid w:val="001B2703"/>
    <w:rsid w:val="001B3467"/>
    <w:rsid w:val="001B5544"/>
    <w:rsid w:val="001C10B8"/>
    <w:rsid w:val="001C1C38"/>
    <w:rsid w:val="001C3BA9"/>
    <w:rsid w:val="001C488C"/>
    <w:rsid w:val="001C4D39"/>
    <w:rsid w:val="001C7472"/>
    <w:rsid w:val="001D1236"/>
    <w:rsid w:val="001D1E39"/>
    <w:rsid w:val="001D3127"/>
    <w:rsid w:val="001D4CAE"/>
    <w:rsid w:val="001D4F7B"/>
    <w:rsid w:val="001D6746"/>
    <w:rsid w:val="001E01A9"/>
    <w:rsid w:val="001E0667"/>
    <w:rsid w:val="001E0F9A"/>
    <w:rsid w:val="001E15CA"/>
    <w:rsid w:val="001E3609"/>
    <w:rsid w:val="001E63EB"/>
    <w:rsid w:val="001F097F"/>
    <w:rsid w:val="001F0BAF"/>
    <w:rsid w:val="001F1453"/>
    <w:rsid w:val="001F29B6"/>
    <w:rsid w:val="001F3A3E"/>
    <w:rsid w:val="001F5343"/>
    <w:rsid w:val="001F59B3"/>
    <w:rsid w:val="001F6717"/>
    <w:rsid w:val="001F6B62"/>
    <w:rsid w:val="00204E65"/>
    <w:rsid w:val="00204EC0"/>
    <w:rsid w:val="00207EC2"/>
    <w:rsid w:val="0021009B"/>
    <w:rsid w:val="0021134A"/>
    <w:rsid w:val="002118BD"/>
    <w:rsid w:val="0021464A"/>
    <w:rsid w:val="002153FC"/>
    <w:rsid w:val="002168D2"/>
    <w:rsid w:val="0022177E"/>
    <w:rsid w:val="002230B5"/>
    <w:rsid w:val="0022364E"/>
    <w:rsid w:val="002239DF"/>
    <w:rsid w:val="00224508"/>
    <w:rsid w:val="00225DB3"/>
    <w:rsid w:val="002279BA"/>
    <w:rsid w:val="002305B2"/>
    <w:rsid w:val="00232149"/>
    <w:rsid w:val="00234E88"/>
    <w:rsid w:val="00240091"/>
    <w:rsid w:val="002415FC"/>
    <w:rsid w:val="002439AD"/>
    <w:rsid w:val="0025037A"/>
    <w:rsid w:val="002504FD"/>
    <w:rsid w:val="00251CBB"/>
    <w:rsid w:val="00253128"/>
    <w:rsid w:val="00254A3C"/>
    <w:rsid w:val="00262479"/>
    <w:rsid w:val="002635ED"/>
    <w:rsid w:val="00266A63"/>
    <w:rsid w:val="00267840"/>
    <w:rsid w:val="0027207C"/>
    <w:rsid w:val="0027304E"/>
    <w:rsid w:val="00275222"/>
    <w:rsid w:val="00276562"/>
    <w:rsid w:val="00277EF9"/>
    <w:rsid w:val="00280DB5"/>
    <w:rsid w:val="002821A0"/>
    <w:rsid w:val="002845B4"/>
    <w:rsid w:val="00286516"/>
    <w:rsid w:val="00286C87"/>
    <w:rsid w:val="002901D6"/>
    <w:rsid w:val="00290E71"/>
    <w:rsid w:val="0029118C"/>
    <w:rsid w:val="0029221E"/>
    <w:rsid w:val="0029421F"/>
    <w:rsid w:val="002A1D18"/>
    <w:rsid w:val="002A1D32"/>
    <w:rsid w:val="002A3411"/>
    <w:rsid w:val="002A36DD"/>
    <w:rsid w:val="002A3D21"/>
    <w:rsid w:val="002A5AB8"/>
    <w:rsid w:val="002A7623"/>
    <w:rsid w:val="002B19B9"/>
    <w:rsid w:val="002B1EFB"/>
    <w:rsid w:val="002B3154"/>
    <w:rsid w:val="002B3E8B"/>
    <w:rsid w:val="002B50A3"/>
    <w:rsid w:val="002B6EAC"/>
    <w:rsid w:val="002B702F"/>
    <w:rsid w:val="002B7958"/>
    <w:rsid w:val="002C0158"/>
    <w:rsid w:val="002C1AFB"/>
    <w:rsid w:val="002C42E9"/>
    <w:rsid w:val="002C5327"/>
    <w:rsid w:val="002C7126"/>
    <w:rsid w:val="002C7D50"/>
    <w:rsid w:val="002D0080"/>
    <w:rsid w:val="002D06A6"/>
    <w:rsid w:val="002D11BA"/>
    <w:rsid w:val="002D163E"/>
    <w:rsid w:val="002D31B1"/>
    <w:rsid w:val="002D364F"/>
    <w:rsid w:val="002D3ADD"/>
    <w:rsid w:val="002D4425"/>
    <w:rsid w:val="002D49AC"/>
    <w:rsid w:val="002D6ACE"/>
    <w:rsid w:val="002D6B09"/>
    <w:rsid w:val="002E0FB1"/>
    <w:rsid w:val="002E187B"/>
    <w:rsid w:val="002E2E43"/>
    <w:rsid w:val="002E2EFF"/>
    <w:rsid w:val="002E3CFC"/>
    <w:rsid w:val="002E4536"/>
    <w:rsid w:val="002E4E30"/>
    <w:rsid w:val="002E5035"/>
    <w:rsid w:val="002F0183"/>
    <w:rsid w:val="002F242D"/>
    <w:rsid w:val="002F3541"/>
    <w:rsid w:val="002F3D8C"/>
    <w:rsid w:val="002F5BB5"/>
    <w:rsid w:val="002F5D51"/>
    <w:rsid w:val="002F7BC1"/>
    <w:rsid w:val="00300D8C"/>
    <w:rsid w:val="00303E76"/>
    <w:rsid w:val="00305DA0"/>
    <w:rsid w:val="00306CE7"/>
    <w:rsid w:val="0031079F"/>
    <w:rsid w:val="0031691F"/>
    <w:rsid w:val="00321651"/>
    <w:rsid w:val="003231AC"/>
    <w:rsid w:val="00324EF8"/>
    <w:rsid w:val="003260E3"/>
    <w:rsid w:val="00326253"/>
    <w:rsid w:val="0032669A"/>
    <w:rsid w:val="00326EC4"/>
    <w:rsid w:val="003271F4"/>
    <w:rsid w:val="00327628"/>
    <w:rsid w:val="00332D75"/>
    <w:rsid w:val="00333614"/>
    <w:rsid w:val="003363FE"/>
    <w:rsid w:val="00336C77"/>
    <w:rsid w:val="00340490"/>
    <w:rsid w:val="00341093"/>
    <w:rsid w:val="003415E9"/>
    <w:rsid w:val="00342066"/>
    <w:rsid w:val="003435AB"/>
    <w:rsid w:val="003456B4"/>
    <w:rsid w:val="00346AFD"/>
    <w:rsid w:val="00347A8C"/>
    <w:rsid w:val="00347AD8"/>
    <w:rsid w:val="00347EF2"/>
    <w:rsid w:val="00347F97"/>
    <w:rsid w:val="0035019F"/>
    <w:rsid w:val="00350935"/>
    <w:rsid w:val="00351DED"/>
    <w:rsid w:val="00355B33"/>
    <w:rsid w:val="003575CE"/>
    <w:rsid w:val="00360EDA"/>
    <w:rsid w:val="00363CBB"/>
    <w:rsid w:val="00364551"/>
    <w:rsid w:val="00364EF3"/>
    <w:rsid w:val="00365FFF"/>
    <w:rsid w:val="0037096F"/>
    <w:rsid w:val="00370EE1"/>
    <w:rsid w:val="003711C2"/>
    <w:rsid w:val="00372389"/>
    <w:rsid w:val="003760F7"/>
    <w:rsid w:val="003805A3"/>
    <w:rsid w:val="00381C2B"/>
    <w:rsid w:val="003834F1"/>
    <w:rsid w:val="003837AF"/>
    <w:rsid w:val="00383B13"/>
    <w:rsid w:val="003844D5"/>
    <w:rsid w:val="0038546D"/>
    <w:rsid w:val="003878FC"/>
    <w:rsid w:val="0039627A"/>
    <w:rsid w:val="0039792D"/>
    <w:rsid w:val="00397E35"/>
    <w:rsid w:val="003A005D"/>
    <w:rsid w:val="003A3692"/>
    <w:rsid w:val="003A43D1"/>
    <w:rsid w:val="003A58D9"/>
    <w:rsid w:val="003A70BC"/>
    <w:rsid w:val="003A7A86"/>
    <w:rsid w:val="003B2AC3"/>
    <w:rsid w:val="003B3128"/>
    <w:rsid w:val="003B3D6C"/>
    <w:rsid w:val="003B3F78"/>
    <w:rsid w:val="003B63BA"/>
    <w:rsid w:val="003B6D83"/>
    <w:rsid w:val="003C057D"/>
    <w:rsid w:val="003C0C36"/>
    <w:rsid w:val="003C0E49"/>
    <w:rsid w:val="003C0FB5"/>
    <w:rsid w:val="003C3363"/>
    <w:rsid w:val="003C4030"/>
    <w:rsid w:val="003C5B9A"/>
    <w:rsid w:val="003C64C4"/>
    <w:rsid w:val="003C6D70"/>
    <w:rsid w:val="003D0226"/>
    <w:rsid w:val="003D15D4"/>
    <w:rsid w:val="003D2CC0"/>
    <w:rsid w:val="003D34DA"/>
    <w:rsid w:val="003D46AF"/>
    <w:rsid w:val="003D56BF"/>
    <w:rsid w:val="003D6049"/>
    <w:rsid w:val="003D6C8D"/>
    <w:rsid w:val="003E2C85"/>
    <w:rsid w:val="003E3D74"/>
    <w:rsid w:val="003E498E"/>
    <w:rsid w:val="003E58D1"/>
    <w:rsid w:val="003E5B3A"/>
    <w:rsid w:val="003E5CE6"/>
    <w:rsid w:val="003F04F2"/>
    <w:rsid w:val="003F126A"/>
    <w:rsid w:val="003F17F5"/>
    <w:rsid w:val="003F1B33"/>
    <w:rsid w:val="003F685F"/>
    <w:rsid w:val="003F6E46"/>
    <w:rsid w:val="00402363"/>
    <w:rsid w:val="00402FC7"/>
    <w:rsid w:val="00404B33"/>
    <w:rsid w:val="00407339"/>
    <w:rsid w:val="004104F0"/>
    <w:rsid w:val="00411234"/>
    <w:rsid w:val="00411DE6"/>
    <w:rsid w:val="00413C7F"/>
    <w:rsid w:val="00415E02"/>
    <w:rsid w:val="00420827"/>
    <w:rsid w:val="00421F94"/>
    <w:rsid w:val="00422714"/>
    <w:rsid w:val="004228BB"/>
    <w:rsid w:val="004246E1"/>
    <w:rsid w:val="00424889"/>
    <w:rsid w:val="00425D54"/>
    <w:rsid w:val="00426915"/>
    <w:rsid w:val="00426C27"/>
    <w:rsid w:val="00426C5B"/>
    <w:rsid w:val="004272CA"/>
    <w:rsid w:val="00427874"/>
    <w:rsid w:val="00427DF6"/>
    <w:rsid w:val="004320FF"/>
    <w:rsid w:val="0043365F"/>
    <w:rsid w:val="00433E29"/>
    <w:rsid w:val="00433FA5"/>
    <w:rsid w:val="00434036"/>
    <w:rsid w:val="0043575C"/>
    <w:rsid w:val="00435B15"/>
    <w:rsid w:val="00436633"/>
    <w:rsid w:val="00436A41"/>
    <w:rsid w:val="00441850"/>
    <w:rsid w:val="00443279"/>
    <w:rsid w:val="0044538A"/>
    <w:rsid w:val="00445BA4"/>
    <w:rsid w:val="00447C36"/>
    <w:rsid w:val="00452555"/>
    <w:rsid w:val="00453493"/>
    <w:rsid w:val="00455D67"/>
    <w:rsid w:val="00457A3D"/>
    <w:rsid w:val="00460D4B"/>
    <w:rsid w:val="00461592"/>
    <w:rsid w:val="00463782"/>
    <w:rsid w:val="00463AC0"/>
    <w:rsid w:val="00464049"/>
    <w:rsid w:val="004650DB"/>
    <w:rsid w:val="0046587D"/>
    <w:rsid w:val="00466A62"/>
    <w:rsid w:val="00467275"/>
    <w:rsid w:val="00467B76"/>
    <w:rsid w:val="00467C2C"/>
    <w:rsid w:val="00467D6C"/>
    <w:rsid w:val="00470957"/>
    <w:rsid w:val="00471280"/>
    <w:rsid w:val="00475CF2"/>
    <w:rsid w:val="00480378"/>
    <w:rsid w:val="004814F5"/>
    <w:rsid w:val="00481B34"/>
    <w:rsid w:val="00483ECD"/>
    <w:rsid w:val="004848DF"/>
    <w:rsid w:val="00486683"/>
    <w:rsid w:val="004876E4"/>
    <w:rsid w:val="00490CCE"/>
    <w:rsid w:val="00493AF2"/>
    <w:rsid w:val="004A02F8"/>
    <w:rsid w:val="004A0B21"/>
    <w:rsid w:val="004A34C0"/>
    <w:rsid w:val="004A41B5"/>
    <w:rsid w:val="004A4685"/>
    <w:rsid w:val="004A4A7A"/>
    <w:rsid w:val="004A61F6"/>
    <w:rsid w:val="004A75FF"/>
    <w:rsid w:val="004B1D0A"/>
    <w:rsid w:val="004B2157"/>
    <w:rsid w:val="004B33BE"/>
    <w:rsid w:val="004B47D7"/>
    <w:rsid w:val="004B4E2F"/>
    <w:rsid w:val="004B74BB"/>
    <w:rsid w:val="004B7AE4"/>
    <w:rsid w:val="004C19CE"/>
    <w:rsid w:val="004C4B0E"/>
    <w:rsid w:val="004C560A"/>
    <w:rsid w:val="004C5DDC"/>
    <w:rsid w:val="004C6095"/>
    <w:rsid w:val="004C6B93"/>
    <w:rsid w:val="004C7A4A"/>
    <w:rsid w:val="004D08EE"/>
    <w:rsid w:val="004D135F"/>
    <w:rsid w:val="004D2819"/>
    <w:rsid w:val="004D36C7"/>
    <w:rsid w:val="004D538B"/>
    <w:rsid w:val="004D6D5F"/>
    <w:rsid w:val="004E0857"/>
    <w:rsid w:val="004E181F"/>
    <w:rsid w:val="004E2DAB"/>
    <w:rsid w:val="004E3E09"/>
    <w:rsid w:val="004E5534"/>
    <w:rsid w:val="004E654A"/>
    <w:rsid w:val="004E65AF"/>
    <w:rsid w:val="004E68E8"/>
    <w:rsid w:val="004E6AB7"/>
    <w:rsid w:val="004E709C"/>
    <w:rsid w:val="004E775A"/>
    <w:rsid w:val="004F498A"/>
    <w:rsid w:val="004F5D70"/>
    <w:rsid w:val="0050018B"/>
    <w:rsid w:val="00501089"/>
    <w:rsid w:val="0050128A"/>
    <w:rsid w:val="005016C0"/>
    <w:rsid w:val="00503603"/>
    <w:rsid w:val="00504096"/>
    <w:rsid w:val="00504C60"/>
    <w:rsid w:val="005062EB"/>
    <w:rsid w:val="00506942"/>
    <w:rsid w:val="0050777F"/>
    <w:rsid w:val="0050788D"/>
    <w:rsid w:val="0051611C"/>
    <w:rsid w:val="00517AA3"/>
    <w:rsid w:val="0052032C"/>
    <w:rsid w:val="00521710"/>
    <w:rsid w:val="00521C0E"/>
    <w:rsid w:val="00522B09"/>
    <w:rsid w:val="005272D1"/>
    <w:rsid w:val="00527F0C"/>
    <w:rsid w:val="00530E33"/>
    <w:rsid w:val="00530E6B"/>
    <w:rsid w:val="0053503C"/>
    <w:rsid w:val="00535546"/>
    <w:rsid w:val="005357D7"/>
    <w:rsid w:val="00536943"/>
    <w:rsid w:val="00537578"/>
    <w:rsid w:val="00541868"/>
    <w:rsid w:val="0054192A"/>
    <w:rsid w:val="00544FA8"/>
    <w:rsid w:val="00545834"/>
    <w:rsid w:val="00551336"/>
    <w:rsid w:val="00552EB4"/>
    <w:rsid w:val="00553013"/>
    <w:rsid w:val="00553E75"/>
    <w:rsid w:val="005560A9"/>
    <w:rsid w:val="00556DA3"/>
    <w:rsid w:val="00560B11"/>
    <w:rsid w:val="0056304F"/>
    <w:rsid w:val="00565FA7"/>
    <w:rsid w:val="0056608A"/>
    <w:rsid w:val="005673A8"/>
    <w:rsid w:val="00571687"/>
    <w:rsid w:val="005719DF"/>
    <w:rsid w:val="00572134"/>
    <w:rsid w:val="0057289F"/>
    <w:rsid w:val="0057401E"/>
    <w:rsid w:val="0057741D"/>
    <w:rsid w:val="00580536"/>
    <w:rsid w:val="00580D2D"/>
    <w:rsid w:val="0058225F"/>
    <w:rsid w:val="005824FB"/>
    <w:rsid w:val="00583FD5"/>
    <w:rsid w:val="005877B7"/>
    <w:rsid w:val="00587C90"/>
    <w:rsid w:val="00590854"/>
    <w:rsid w:val="005911AE"/>
    <w:rsid w:val="00593DB2"/>
    <w:rsid w:val="005955BA"/>
    <w:rsid w:val="00595FEA"/>
    <w:rsid w:val="00596799"/>
    <w:rsid w:val="005A15AB"/>
    <w:rsid w:val="005A213B"/>
    <w:rsid w:val="005A226C"/>
    <w:rsid w:val="005A28DB"/>
    <w:rsid w:val="005A302E"/>
    <w:rsid w:val="005A5721"/>
    <w:rsid w:val="005A7313"/>
    <w:rsid w:val="005A77C0"/>
    <w:rsid w:val="005B1870"/>
    <w:rsid w:val="005B1B29"/>
    <w:rsid w:val="005B1C66"/>
    <w:rsid w:val="005B3E28"/>
    <w:rsid w:val="005B43A9"/>
    <w:rsid w:val="005B483B"/>
    <w:rsid w:val="005B554F"/>
    <w:rsid w:val="005B7DE4"/>
    <w:rsid w:val="005C012E"/>
    <w:rsid w:val="005C1B96"/>
    <w:rsid w:val="005C26C3"/>
    <w:rsid w:val="005C7169"/>
    <w:rsid w:val="005C71A7"/>
    <w:rsid w:val="005C7D11"/>
    <w:rsid w:val="005D0782"/>
    <w:rsid w:val="005D0CB5"/>
    <w:rsid w:val="005D1830"/>
    <w:rsid w:val="005D58BB"/>
    <w:rsid w:val="005E0BD1"/>
    <w:rsid w:val="005E0C96"/>
    <w:rsid w:val="005E0D5D"/>
    <w:rsid w:val="005E262C"/>
    <w:rsid w:val="005E5686"/>
    <w:rsid w:val="005F12F5"/>
    <w:rsid w:val="005F1508"/>
    <w:rsid w:val="005F486A"/>
    <w:rsid w:val="005F55EC"/>
    <w:rsid w:val="005F59D6"/>
    <w:rsid w:val="00600890"/>
    <w:rsid w:val="006010DD"/>
    <w:rsid w:val="00604F45"/>
    <w:rsid w:val="006059D7"/>
    <w:rsid w:val="00606672"/>
    <w:rsid w:val="00611F79"/>
    <w:rsid w:val="00613238"/>
    <w:rsid w:val="0061333F"/>
    <w:rsid w:val="00615EAD"/>
    <w:rsid w:val="006166B7"/>
    <w:rsid w:val="00617276"/>
    <w:rsid w:val="006220A8"/>
    <w:rsid w:val="00622217"/>
    <w:rsid w:val="006252E2"/>
    <w:rsid w:val="0062609D"/>
    <w:rsid w:val="006260A8"/>
    <w:rsid w:val="00630004"/>
    <w:rsid w:val="00631B2D"/>
    <w:rsid w:val="006334FA"/>
    <w:rsid w:val="0063483D"/>
    <w:rsid w:val="00637302"/>
    <w:rsid w:val="0063752D"/>
    <w:rsid w:val="00637A51"/>
    <w:rsid w:val="00643EC7"/>
    <w:rsid w:val="00644E37"/>
    <w:rsid w:val="006463E8"/>
    <w:rsid w:val="00647ECC"/>
    <w:rsid w:val="00650AF9"/>
    <w:rsid w:val="0065196B"/>
    <w:rsid w:val="00652CD7"/>
    <w:rsid w:val="00652EC3"/>
    <w:rsid w:val="0065434F"/>
    <w:rsid w:val="00655C1B"/>
    <w:rsid w:val="006568E1"/>
    <w:rsid w:val="00661A6E"/>
    <w:rsid w:val="0066453D"/>
    <w:rsid w:val="00665081"/>
    <w:rsid w:val="00665508"/>
    <w:rsid w:val="00666973"/>
    <w:rsid w:val="00667015"/>
    <w:rsid w:val="0066732A"/>
    <w:rsid w:val="00667556"/>
    <w:rsid w:val="006712FE"/>
    <w:rsid w:val="0067189A"/>
    <w:rsid w:val="0067308A"/>
    <w:rsid w:val="006730DA"/>
    <w:rsid w:val="00673721"/>
    <w:rsid w:val="00674124"/>
    <w:rsid w:val="0067436E"/>
    <w:rsid w:val="0067550B"/>
    <w:rsid w:val="00676D23"/>
    <w:rsid w:val="00676EE0"/>
    <w:rsid w:val="00682319"/>
    <w:rsid w:val="00683DF5"/>
    <w:rsid w:val="006847B2"/>
    <w:rsid w:val="006861E0"/>
    <w:rsid w:val="006879BC"/>
    <w:rsid w:val="00690D92"/>
    <w:rsid w:val="006927A1"/>
    <w:rsid w:val="006940F9"/>
    <w:rsid w:val="0069516E"/>
    <w:rsid w:val="00695D0F"/>
    <w:rsid w:val="00697CC0"/>
    <w:rsid w:val="006A15D8"/>
    <w:rsid w:val="006A2258"/>
    <w:rsid w:val="006A4D2B"/>
    <w:rsid w:val="006B2D8A"/>
    <w:rsid w:val="006B302B"/>
    <w:rsid w:val="006B4B2E"/>
    <w:rsid w:val="006B572D"/>
    <w:rsid w:val="006B58CF"/>
    <w:rsid w:val="006B7E15"/>
    <w:rsid w:val="006C024C"/>
    <w:rsid w:val="006C1048"/>
    <w:rsid w:val="006C31F4"/>
    <w:rsid w:val="006C4945"/>
    <w:rsid w:val="006C5494"/>
    <w:rsid w:val="006C5F0D"/>
    <w:rsid w:val="006D0389"/>
    <w:rsid w:val="006D0F8E"/>
    <w:rsid w:val="006D1BC8"/>
    <w:rsid w:val="006D2D5D"/>
    <w:rsid w:val="006D507C"/>
    <w:rsid w:val="006D64E2"/>
    <w:rsid w:val="006D663E"/>
    <w:rsid w:val="006D70AC"/>
    <w:rsid w:val="006E0511"/>
    <w:rsid w:val="006E1DB2"/>
    <w:rsid w:val="006E26AB"/>
    <w:rsid w:val="006E2AD9"/>
    <w:rsid w:val="006E3945"/>
    <w:rsid w:val="006E43A1"/>
    <w:rsid w:val="006E449C"/>
    <w:rsid w:val="006E45F7"/>
    <w:rsid w:val="006E4981"/>
    <w:rsid w:val="006E4AD4"/>
    <w:rsid w:val="006E518E"/>
    <w:rsid w:val="006E5457"/>
    <w:rsid w:val="006F0334"/>
    <w:rsid w:val="006F03E1"/>
    <w:rsid w:val="006F06F9"/>
    <w:rsid w:val="006F1383"/>
    <w:rsid w:val="006F1A98"/>
    <w:rsid w:val="006F25EE"/>
    <w:rsid w:val="006F276D"/>
    <w:rsid w:val="006F357C"/>
    <w:rsid w:val="006F377E"/>
    <w:rsid w:val="006F3D08"/>
    <w:rsid w:val="006F3E07"/>
    <w:rsid w:val="006F4071"/>
    <w:rsid w:val="006F66E4"/>
    <w:rsid w:val="006F7324"/>
    <w:rsid w:val="0070053C"/>
    <w:rsid w:val="007013BE"/>
    <w:rsid w:val="0070254A"/>
    <w:rsid w:val="00702888"/>
    <w:rsid w:val="00702951"/>
    <w:rsid w:val="00704C69"/>
    <w:rsid w:val="00706747"/>
    <w:rsid w:val="00713A77"/>
    <w:rsid w:val="00713F8B"/>
    <w:rsid w:val="00714014"/>
    <w:rsid w:val="007140C0"/>
    <w:rsid w:val="0072296E"/>
    <w:rsid w:val="007241E0"/>
    <w:rsid w:val="00726DE1"/>
    <w:rsid w:val="00727785"/>
    <w:rsid w:val="00727971"/>
    <w:rsid w:val="00730D03"/>
    <w:rsid w:val="00731262"/>
    <w:rsid w:val="00733A99"/>
    <w:rsid w:val="0073413F"/>
    <w:rsid w:val="007344FD"/>
    <w:rsid w:val="007359BB"/>
    <w:rsid w:val="007359DA"/>
    <w:rsid w:val="0073603E"/>
    <w:rsid w:val="00737254"/>
    <w:rsid w:val="00737296"/>
    <w:rsid w:val="007433A8"/>
    <w:rsid w:val="0074518B"/>
    <w:rsid w:val="007511AE"/>
    <w:rsid w:val="00751312"/>
    <w:rsid w:val="00752062"/>
    <w:rsid w:val="00752B40"/>
    <w:rsid w:val="007563E7"/>
    <w:rsid w:val="0075645F"/>
    <w:rsid w:val="00756AE7"/>
    <w:rsid w:val="00756CDD"/>
    <w:rsid w:val="00757F88"/>
    <w:rsid w:val="0076004C"/>
    <w:rsid w:val="00760415"/>
    <w:rsid w:val="0076049B"/>
    <w:rsid w:val="00760D7B"/>
    <w:rsid w:val="007614C1"/>
    <w:rsid w:val="007619C5"/>
    <w:rsid w:val="00763291"/>
    <w:rsid w:val="0076403E"/>
    <w:rsid w:val="0076468C"/>
    <w:rsid w:val="007655D1"/>
    <w:rsid w:val="007679A9"/>
    <w:rsid w:val="007705E1"/>
    <w:rsid w:val="00770983"/>
    <w:rsid w:val="00771471"/>
    <w:rsid w:val="007714BE"/>
    <w:rsid w:val="0077188E"/>
    <w:rsid w:val="00772913"/>
    <w:rsid w:val="00773B44"/>
    <w:rsid w:val="00774299"/>
    <w:rsid w:val="0077679D"/>
    <w:rsid w:val="007805BF"/>
    <w:rsid w:val="007816B6"/>
    <w:rsid w:val="0078193D"/>
    <w:rsid w:val="00783E7E"/>
    <w:rsid w:val="0078438B"/>
    <w:rsid w:val="007901B5"/>
    <w:rsid w:val="007907B3"/>
    <w:rsid w:val="00790804"/>
    <w:rsid w:val="007911C5"/>
    <w:rsid w:val="007924E9"/>
    <w:rsid w:val="007934E4"/>
    <w:rsid w:val="00795E02"/>
    <w:rsid w:val="007961D0"/>
    <w:rsid w:val="00796B7E"/>
    <w:rsid w:val="00796CB5"/>
    <w:rsid w:val="0079746E"/>
    <w:rsid w:val="00797C9F"/>
    <w:rsid w:val="007A150D"/>
    <w:rsid w:val="007A1D0B"/>
    <w:rsid w:val="007A3670"/>
    <w:rsid w:val="007A4FA7"/>
    <w:rsid w:val="007A5937"/>
    <w:rsid w:val="007A77AF"/>
    <w:rsid w:val="007B0427"/>
    <w:rsid w:val="007B1882"/>
    <w:rsid w:val="007B19BB"/>
    <w:rsid w:val="007B1A4A"/>
    <w:rsid w:val="007B1EDA"/>
    <w:rsid w:val="007B5375"/>
    <w:rsid w:val="007B6315"/>
    <w:rsid w:val="007B6624"/>
    <w:rsid w:val="007B68C6"/>
    <w:rsid w:val="007C12DA"/>
    <w:rsid w:val="007C1E4F"/>
    <w:rsid w:val="007D1ABE"/>
    <w:rsid w:val="007D2ADC"/>
    <w:rsid w:val="007D6140"/>
    <w:rsid w:val="007D61F3"/>
    <w:rsid w:val="007D62B4"/>
    <w:rsid w:val="007D6D15"/>
    <w:rsid w:val="007E0FCD"/>
    <w:rsid w:val="007E21E7"/>
    <w:rsid w:val="007E3046"/>
    <w:rsid w:val="007E4737"/>
    <w:rsid w:val="007E5B09"/>
    <w:rsid w:val="007E63BC"/>
    <w:rsid w:val="007F03D7"/>
    <w:rsid w:val="007F1ACB"/>
    <w:rsid w:val="007F1EF8"/>
    <w:rsid w:val="007F5A04"/>
    <w:rsid w:val="008022DB"/>
    <w:rsid w:val="00802C24"/>
    <w:rsid w:val="00804C56"/>
    <w:rsid w:val="00807BE1"/>
    <w:rsid w:val="0081028D"/>
    <w:rsid w:val="008103A2"/>
    <w:rsid w:val="008109C4"/>
    <w:rsid w:val="00810A34"/>
    <w:rsid w:val="00812DC2"/>
    <w:rsid w:val="00812F3A"/>
    <w:rsid w:val="00813BF6"/>
    <w:rsid w:val="008145DB"/>
    <w:rsid w:val="00821342"/>
    <w:rsid w:val="00822A1D"/>
    <w:rsid w:val="008250F3"/>
    <w:rsid w:val="00826373"/>
    <w:rsid w:val="00826E19"/>
    <w:rsid w:val="008324F7"/>
    <w:rsid w:val="0083373B"/>
    <w:rsid w:val="00837B23"/>
    <w:rsid w:val="00842319"/>
    <w:rsid w:val="00843AE9"/>
    <w:rsid w:val="00844F37"/>
    <w:rsid w:val="0084789C"/>
    <w:rsid w:val="00851A5A"/>
    <w:rsid w:val="008541B0"/>
    <w:rsid w:val="0085470D"/>
    <w:rsid w:val="00854A65"/>
    <w:rsid w:val="00854F43"/>
    <w:rsid w:val="008616AA"/>
    <w:rsid w:val="0086306B"/>
    <w:rsid w:val="008641FC"/>
    <w:rsid w:val="008649B1"/>
    <w:rsid w:val="008742BF"/>
    <w:rsid w:val="008773B0"/>
    <w:rsid w:val="008779B9"/>
    <w:rsid w:val="0088064B"/>
    <w:rsid w:val="00880CE1"/>
    <w:rsid w:val="00882B4C"/>
    <w:rsid w:val="00883D1C"/>
    <w:rsid w:val="00883E83"/>
    <w:rsid w:val="00884C87"/>
    <w:rsid w:val="008853C3"/>
    <w:rsid w:val="00886853"/>
    <w:rsid w:val="00887F80"/>
    <w:rsid w:val="00891844"/>
    <w:rsid w:val="008932B4"/>
    <w:rsid w:val="0089355C"/>
    <w:rsid w:val="00893B1F"/>
    <w:rsid w:val="0089507E"/>
    <w:rsid w:val="008968AE"/>
    <w:rsid w:val="00896E1E"/>
    <w:rsid w:val="00897310"/>
    <w:rsid w:val="008974E1"/>
    <w:rsid w:val="008978D3"/>
    <w:rsid w:val="008A1896"/>
    <w:rsid w:val="008A1DB9"/>
    <w:rsid w:val="008A283A"/>
    <w:rsid w:val="008A4D3D"/>
    <w:rsid w:val="008A5834"/>
    <w:rsid w:val="008A7D7B"/>
    <w:rsid w:val="008B4F31"/>
    <w:rsid w:val="008B629D"/>
    <w:rsid w:val="008C0171"/>
    <w:rsid w:val="008C055D"/>
    <w:rsid w:val="008C538A"/>
    <w:rsid w:val="008C550C"/>
    <w:rsid w:val="008C672B"/>
    <w:rsid w:val="008C7111"/>
    <w:rsid w:val="008C7E66"/>
    <w:rsid w:val="008D1B7D"/>
    <w:rsid w:val="008D226E"/>
    <w:rsid w:val="008D230C"/>
    <w:rsid w:val="008D399D"/>
    <w:rsid w:val="008D3C5C"/>
    <w:rsid w:val="008D7CE7"/>
    <w:rsid w:val="008E00C2"/>
    <w:rsid w:val="008E0783"/>
    <w:rsid w:val="008E232C"/>
    <w:rsid w:val="008E2B0A"/>
    <w:rsid w:val="008E2FB2"/>
    <w:rsid w:val="008E7D87"/>
    <w:rsid w:val="008F1105"/>
    <w:rsid w:val="008F21C5"/>
    <w:rsid w:val="008F24D3"/>
    <w:rsid w:val="008F40E9"/>
    <w:rsid w:val="008F5C0F"/>
    <w:rsid w:val="00900819"/>
    <w:rsid w:val="00901540"/>
    <w:rsid w:val="00904137"/>
    <w:rsid w:val="00905347"/>
    <w:rsid w:val="00906001"/>
    <w:rsid w:val="00907EE3"/>
    <w:rsid w:val="009136AA"/>
    <w:rsid w:val="009144F2"/>
    <w:rsid w:val="00915889"/>
    <w:rsid w:val="009171AD"/>
    <w:rsid w:val="0091730F"/>
    <w:rsid w:val="009203E0"/>
    <w:rsid w:val="009203F3"/>
    <w:rsid w:val="0092082D"/>
    <w:rsid w:val="009234F7"/>
    <w:rsid w:val="009244D4"/>
    <w:rsid w:val="00924A35"/>
    <w:rsid w:val="00924EA9"/>
    <w:rsid w:val="00925FC0"/>
    <w:rsid w:val="0092709F"/>
    <w:rsid w:val="00930870"/>
    <w:rsid w:val="0093136D"/>
    <w:rsid w:val="009317D8"/>
    <w:rsid w:val="00934582"/>
    <w:rsid w:val="00934F1A"/>
    <w:rsid w:val="0093601A"/>
    <w:rsid w:val="00936F7C"/>
    <w:rsid w:val="009408BA"/>
    <w:rsid w:val="00942E8C"/>
    <w:rsid w:val="00945E63"/>
    <w:rsid w:val="00945FD5"/>
    <w:rsid w:val="009507FC"/>
    <w:rsid w:val="00952477"/>
    <w:rsid w:val="00953404"/>
    <w:rsid w:val="00954929"/>
    <w:rsid w:val="00955B5D"/>
    <w:rsid w:val="00955C95"/>
    <w:rsid w:val="009563E7"/>
    <w:rsid w:val="00956907"/>
    <w:rsid w:val="0095704E"/>
    <w:rsid w:val="00957F79"/>
    <w:rsid w:val="00960893"/>
    <w:rsid w:val="00960AD2"/>
    <w:rsid w:val="00960EE5"/>
    <w:rsid w:val="009612DF"/>
    <w:rsid w:val="009651C7"/>
    <w:rsid w:val="009679BD"/>
    <w:rsid w:val="009679DC"/>
    <w:rsid w:val="00970B7F"/>
    <w:rsid w:val="00970D19"/>
    <w:rsid w:val="009710BF"/>
    <w:rsid w:val="009723ED"/>
    <w:rsid w:val="009731B3"/>
    <w:rsid w:val="00975E0A"/>
    <w:rsid w:val="00976F7C"/>
    <w:rsid w:val="00977B7B"/>
    <w:rsid w:val="00980BD3"/>
    <w:rsid w:val="009812A3"/>
    <w:rsid w:val="0098147F"/>
    <w:rsid w:val="009833E8"/>
    <w:rsid w:val="00986235"/>
    <w:rsid w:val="00986C97"/>
    <w:rsid w:val="00987D5A"/>
    <w:rsid w:val="00987DE2"/>
    <w:rsid w:val="00990075"/>
    <w:rsid w:val="00995F5E"/>
    <w:rsid w:val="00997536"/>
    <w:rsid w:val="009A0409"/>
    <w:rsid w:val="009A0578"/>
    <w:rsid w:val="009A0DD3"/>
    <w:rsid w:val="009A0E4C"/>
    <w:rsid w:val="009A1DCE"/>
    <w:rsid w:val="009A2CD9"/>
    <w:rsid w:val="009A2EF0"/>
    <w:rsid w:val="009A4FEE"/>
    <w:rsid w:val="009A5513"/>
    <w:rsid w:val="009A604A"/>
    <w:rsid w:val="009B06AA"/>
    <w:rsid w:val="009B14A3"/>
    <w:rsid w:val="009B2842"/>
    <w:rsid w:val="009B46F7"/>
    <w:rsid w:val="009B7FE6"/>
    <w:rsid w:val="009C054D"/>
    <w:rsid w:val="009C25C7"/>
    <w:rsid w:val="009C586E"/>
    <w:rsid w:val="009D0A5C"/>
    <w:rsid w:val="009D17E3"/>
    <w:rsid w:val="009D1B70"/>
    <w:rsid w:val="009D1DA0"/>
    <w:rsid w:val="009D1E40"/>
    <w:rsid w:val="009D2E09"/>
    <w:rsid w:val="009D5299"/>
    <w:rsid w:val="009D5E1E"/>
    <w:rsid w:val="009E053A"/>
    <w:rsid w:val="009E1170"/>
    <w:rsid w:val="009E3980"/>
    <w:rsid w:val="009E53E9"/>
    <w:rsid w:val="009E7E25"/>
    <w:rsid w:val="009F02A0"/>
    <w:rsid w:val="009F0D15"/>
    <w:rsid w:val="009F0EE7"/>
    <w:rsid w:val="009F1617"/>
    <w:rsid w:val="009F2977"/>
    <w:rsid w:val="009F2A41"/>
    <w:rsid w:val="009F63BB"/>
    <w:rsid w:val="00A01E16"/>
    <w:rsid w:val="00A0670B"/>
    <w:rsid w:val="00A07580"/>
    <w:rsid w:val="00A11E6E"/>
    <w:rsid w:val="00A1244A"/>
    <w:rsid w:val="00A1463C"/>
    <w:rsid w:val="00A14BF0"/>
    <w:rsid w:val="00A14F8B"/>
    <w:rsid w:val="00A1596C"/>
    <w:rsid w:val="00A173B4"/>
    <w:rsid w:val="00A17661"/>
    <w:rsid w:val="00A2011B"/>
    <w:rsid w:val="00A229E3"/>
    <w:rsid w:val="00A23F56"/>
    <w:rsid w:val="00A27A4E"/>
    <w:rsid w:val="00A346B1"/>
    <w:rsid w:val="00A35B2A"/>
    <w:rsid w:val="00A37237"/>
    <w:rsid w:val="00A41D1D"/>
    <w:rsid w:val="00A42BDF"/>
    <w:rsid w:val="00A4325B"/>
    <w:rsid w:val="00A4411F"/>
    <w:rsid w:val="00A44330"/>
    <w:rsid w:val="00A4471F"/>
    <w:rsid w:val="00A44F02"/>
    <w:rsid w:val="00A46C34"/>
    <w:rsid w:val="00A5066D"/>
    <w:rsid w:val="00A50BB8"/>
    <w:rsid w:val="00A51E36"/>
    <w:rsid w:val="00A51FEF"/>
    <w:rsid w:val="00A52180"/>
    <w:rsid w:val="00A52377"/>
    <w:rsid w:val="00A52BC2"/>
    <w:rsid w:val="00A53468"/>
    <w:rsid w:val="00A53F47"/>
    <w:rsid w:val="00A54606"/>
    <w:rsid w:val="00A54B99"/>
    <w:rsid w:val="00A54CB7"/>
    <w:rsid w:val="00A55D71"/>
    <w:rsid w:val="00A56C9B"/>
    <w:rsid w:val="00A56EAC"/>
    <w:rsid w:val="00A579DB"/>
    <w:rsid w:val="00A6238E"/>
    <w:rsid w:val="00A62C75"/>
    <w:rsid w:val="00A62E8A"/>
    <w:rsid w:val="00A64611"/>
    <w:rsid w:val="00A65E41"/>
    <w:rsid w:val="00A668C4"/>
    <w:rsid w:val="00A72DD1"/>
    <w:rsid w:val="00A734B1"/>
    <w:rsid w:val="00A7379F"/>
    <w:rsid w:val="00A750C6"/>
    <w:rsid w:val="00A7583E"/>
    <w:rsid w:val="00A7794F"/>
    <w:rsid w:val="00A84441"/>
    <w:rsid w:val="00A84526"/>
    <w:rsid w:val="00A85526"/>
    <w:rsid w:val="00A879DC"/>
    <w:rsid w:val="00A90147"/>
    <w:rsid w:val="00A93BD7"/>
    <w:rsid w:val="00A94A48"/>
    <w:rsid w:val="00A962DF"/>
    <w:rsid w:val="00AA068B"/>
    <w:rsid w:val="00AA11A0"/>
    <w:rsid w:val="00AA1835"/>
    <w:rsid w:val="00AA2E2A"/>
    <w:rsid w:val="00AA45C9"/>
    <w:rsid w:val="00AA6661"/>
    <w:rsid w:val="00AB2948"/>
    <w:rsid w:val="00AB2AB4"/>
    <w:rsid w:val="00AB2D98"/>
    <w:rsid w:val="00AB522D"/>
    <w:rsid w:val="00AB6310"/>
    <w:rsid w:val="00AB63C1"/>
    <w:rsid w:val="00AB6D58"/>
    <w:rsid w:val="00AB6F05"/>
    <w:rsid w:val="00AB7120"/>
    <w:rsid w:val="00AC121A"/>
    <w:rsid w:val="00AC3A40"/>
    <w:rsid w:val="00AC3EA9"/>
    <w:rsid w:val="00AC4D9B"/>
    <w:rsid w:val="00AC5396"/>
    <w:rsid w:val="00AC5579"/>
    <w:rsid w:val="00AC631D"/>
    <w:rsid w:val="00AC714E"/>
    <w:rsid w:val="00AC7905"/>
    <w:rsid w:val="00AD0C8B"/>
    <w:rsid w:val="00AD257A"/>
    <w:rsid w:val="00AD2AF3"/>
    <w:rsid w:val="00AD5A91"/>
    <w:rsid w:val="00AE0F3C"/>
    <w:rsid w:val="00AE172B"/>
    <w:rsid w:val="00AE1DEF"/>
    <w:rsid w:val="00AE24EA"/>
    <w:rsid w:val="00AE2746"/>
    <w:rsid w:val="00AE3048"/>
    <w:rsid w:val="00AE3C85"/>
    <w:rsid w:val="00AE48A1"/>
    <w:rsid w:val="00AE4AB6"/>
    <w:rsid w:val="00AE4ECA"/>
    <w:rsid w:val="00AE6CB9"/>
    <w:rsid w:val="00AF0C6F"/>
    <w:rsid w:val="00AF1AB2"/>
    <w:rsid w:val="00AF1AD0"/>
    <w:rsid w:val="00AF23C9"/>
    <w:rsid w:val="00AF2E58"/>
    <w:rsid w:val="00B00599"/>
    <w:rsid w:val="00B007DB"/>
    <w:rsid w:val="00B01BF0"/>
    <w:rsid w:val="00B03CEC"/>
    <w:rsid w:val="00B04475"/>
    <w:rsid w:val="00B0592F"/>
    <w:rsid w:val="00B06EE1"/>
    <w:rsid w:val="00B10C5D"/>
    <w:rsid w:val="00B1183C"/>
    <w:rsid w:val="00B11D2E"/>
    <w:rsid w:val="00B1307D"/>
    <w:rsid w:val="00B154C2"/>
    <w:rsid w:val="00B1581A"/>
    <w:rsid w:val="00B15E3A"/>
    <w:rsid w:val="00B15F47"/>
    <w:rsid w:val="00B16E3D"/>
    <w:rsid w:val="00B17395"/>
    <w:rsid w:val="00B17A74"/>
    <w:rsid w:val="00B203C4"/>
    <w:rsid w:val="00B215A8"/>
    <w:rsid w:val="00B21A03"/>
    <w:rsid w:val="00B21ED4"/>
    <w:rsid w:val="00B229D4"/>
    <w:rsid w:val="00B22A30"/>
    <w:rsid w:val="00B242DF"/>
    <w:rsid w:val="00B25B69"/>
    <w:rsid w:val="00B271EF"/>
    <w:rsid w:val="00B30456"/>
    <w:rsid w:val="00B312E4"/>
    <w:rsid w:val="00B31F99"/>
    <w:rsid w:val="00B32E39"/>
    <w:rsid w:val="00B34F65"/>
    <w:rsid w:val="00B3530A"/>
    <w:rsid w:val="00B3561D"/>
    <w:rsid w:val="00B35FAF"/>
    <w:rsid w:val="00B3774A"/>
    <w:rsid w:val="00B37BC1"/>
    <w:rsid w:val="00B40930"/>
    <w:rsid w:val="00B4155A"/>
    <w:rsid w:val="00B41786"/>
    <w:rsid w:val="00B450CF"/>
    <w:rsid w:val="00B47B0C"/>
    <w:rsid w:val="00B50C98"/>
    <w:rsid w:val="00B52983"/>
    <w:rsid w:val="00B609FC"/>
    <w:rsid w:val="00B617D8"/>
    <w:rsid w:val="00B625A4"/>
    <w:rsid w:val="00B633BB"/>
    <w:rsid w:val="00B6380B"/>
    <w:rsid w:val="00B63E9C"/>
    <w:rsid w:val="00B64B0E"/>
    <w:rsid w:val="00B64EA4"/>
    <w:rsid w:val="00B65008"/>
    <w:rsid w:val="00B70950"/>
    <w:rsid w:val="00B724D9"/>
    <w:rsid w:val="00B72599"/>
    <w:rsid w:val="00B7341E"/>
    <w:rsid w:val="00B7435C"/>
    <w:rsid w:val="00B74E7D"/>
    <w:rsid w:val="00B75465"/>
    <w:rsid w:val="00B76863"/>
    <w:rsid w:val="00B77966"/>
    <w:rsid w:val="00B823D5"/>
    <w:rsid w:val="00B842C9"/>
    <w:rsid w:val="00B84653"/>
    <w:rsid w:val="00B85516"/>
    <w:rsid w:val="00B869BF"/>
    <w:rsid w:val="00B86A6E"/>
    <w:rsid w:val="00B90B02"/>
    <w:rsid w:val="00B93087"/>
    <w:rsid w:val="00B93DD3"/>
    <w:rsid w:val="00B9469A"/>
    <w:rsid w:val="00B948C5"/>
    <w:rsid w:val="00B95250"/>
    <w:rsid w:val="00B96585"/>
    <w:rsid w:val="00BA4323"/>
    <w:rsid w:val="00BA6599"/>
    <w:rsid w:val="00BA66CD"/>
    <w:rsid w:val="00BA6842"/>
    <w:rsid w:val="00BA6A3C"/>
    <w:rsid w:val="00BA6ABB"/>
    <w:rsid w:val="00BA7534"/>
    <w:rsid w:val="00BB0915"/>
    <w:rsid w:val="00BB1A31"/>
    <w:rsid w:val="00BB63E1"/>
    <w:rsid w:val="00BB648B"/>
    <w:rsid w:val="00BB72A5"/>
    <w:rsid w:val="00BC0C7D"/>
    <w:rsid w:val="00BC2661"/>
    <w:rsid w:val="00BC27F0"/>
    <w:rsid w:val="00BC570C"/>
    <w:rsid w:val="00BC5945"/>
    <w:rsid w:val="00BC6F5E"/>
    <w:rsid w:val="00BD00B7"/>
    <w:rsid w:val="00BD139F"/>
    <w:rsid w:val="00BD17B7"/>
    <w:rsid w:val="00BD1D78"/>
    <w:rsid w:val="00BD1FBA"/>
    <w:rsid w:val="00BD4EE7"/>
    <w:rsid w:val="00BD522F"/>
    <w:rsid w:val="00BD638C"/>
    <w:rsid w:val="00BD7048"/>
    <w:rsid w:val="00BE0BFF"/>
    <w:rsid w:val="00BE5A3C"/>
    <w:rsid w:val="00BE65D1"/>
    <w:rsid w:val="00BF08D1"/>
    <w:rsid w:val="00BF0BF3"/>
    <w:rsid w:val="00BF0F2A"/>
    <w:rsid w:val="00BF1569"/>
    <w:rsid w:val="00BF1B0F"/>
    <w:rsid w:val="00BF30E0"/>
    <w:rsid w:val="00BF3C98"/>
    <w:rsid w:val="00BF4CD4"/>
    <w:rsid w:val="00BF54B6"/>
    <w:rsid w:val="00BF5CC2"/>
    <w:rsid w:val="00BF7DE1"/>
    <w:rsid w:val="00BF7EF5"/>
    <w:rsid w:val="00C02664"/>
    <w:rsid w:val="00C02BEF"/>
    <w:rsid w:val="00C02DC0"/>
    <w:rsid w:val="00C048D0"/>
    <w:rsid w:val="00C063D2"/>
    <w:rsid w:val="00C0737D"/>
    <w:rsid w:val="00C073CE"/>
    <w:rsid w:val="00C07FDD"/>
    <w:rsid w:val="00C10091"/>
    <w:rsid w:val="00C10803"/>
    <w:rsid w:val="00C13A33"/>
    <w:rsid w:val="00C13E25"/>
    <w:rsid w:val="00C1484E"/>
    <w:rsid w:val="00C17769"/>
    <w:rsid w:val="00C20143"/>
    <w:rsid w:val="00C22F5C"/>
    <w:rsid w:val="00C2348D"/>
    <w:rsid w:val="00C2377A"/>
    <w:rsid w:val="00C242CB"/>
    <w:rsid w:val="00C251E0"/>
    <w:rsid w:val="00C301EA"/>
    <w:rsid w:val="00C30404"/>
    <w:rsid w:val="00C30471"/>
    <w:rsid w:val="00C30473"/>
    <w:rsid w:val="00C30CDE"/>
    <w:rsid w:val="00C31785"/>
    <w:rsid w:val="00C32A81"/>
    <w:rsid w:val="00C33910"/>
    <w:rsid w:val="00C3414E"/>
    <w:rsid w:val="00C40929"/>
    <w:rsid w:val="00C40D33"/>
    <w:rsid w:val="00C42BDE"/>
    <w:rsid w:val="00C43811"/>
    <w:rsid w:val="00C43929"/>
    <w:rsid w:val="00C44931"/>
    <w:rsid w:val="00C46A4C"/>
    <w:rsid w:val="00C4733D"/>
    <w:rsid w:val="00C500BB"/>
    <w:rsid w:val="00C5263E"/>
    <w:rsid w:val="00C55137"/>
    <w:rsid w:val="00C556BB"/>
    <w:rsid w:val="00C60D23"/>
    <w:rsid w:val="00C62282"/>
    <w:rsid w:val="00C640E6"/>
    <w:rsid w:val="00C646F3"/>
    <w:rsid w:val="00C66605"/>
    <w:rsid w:val="00C71629"/>
    <w:rsid w:val="00C7178F"/>
    <w:rsid w:val="00C718C9"/>
    <w:rsid w:val="00C71C46"/>
    <w:rsid w:val="00C71EC2"/>
    <w:rsid w:val="00C77CDD"/>
    <w:rsid w:val="00C801AA"/>
    <w:rsid w:val="00C81946"/>
    <w:rsid w:val="00C81C68"/>
    <w:rsid w:val="00C81D2D"/>
    <w:rsid w:val="00C82476"/>
    <w:rsid w:val="00C83513"/>
    <w:rsid w:val="00C85E36"/>
    <w:rsid w:val="00C87460"/>
    <w:rsid w:val="00C91A4D"/>
    <w:rsid w:val="00C92070"/>
    <w:rsid w:val="00C92A0C"/>
    <w:rsid w:val="00C94CDF"/>
    <w:rsid w:val="00C94FED"/>
    <w:rsid w:val="00C968C0"/>
    <w:rsid w:val="00C97265"/>
    <w:rsid w:val="00CA0236"/>
    <w:rsid w:val="00CA0CFD"/>
    <w:rsid w:val="00CA1764"/>
    <w:rsid w:val="00CA1F5D"/>
    <w:rsid w:val="00CA2A87"/>
    <w:rsid w:val="00CA4A5E"/>
    <w:rsid w:val="00CA646C"/>
    <w:rsid w:val="00CA6F29"/>
    <w:rsid w:val="00CA72F3"/>
    <w:rsid w:val="00CA78ED"/>
    <w:rsid w:val="00CB41BB"/>
    <w:rsid w:val="00CB5A44"/>
    <w:rsid w:val="00CB6A65"/>
    <w:rsid w:val="00CB7F4B"/>
    <w:rsid w:val="00CC1D4A"/>
    <w:rsid w:val="00CC2E70"/>
    <w:rsid w:val="00CC4869"/>
    <w:rsid w:val="00CC6428"/>
    <w:rsid w:val="00CC73FD"/>
    <w:rsid w:val="00CC7501"/>
    <w:rsid w:val="00CD22D4"/>
    <w:rsid w:val="00CD27CB"/>
    <w:rsid w:val="00CD2A9C"/>
    <w:rsid w:val="00CD2F31"/>
    <w:rsid w:val="00CD38A4"/>
    <w:rsid w:val="00CD41D7"/>
    <w:rsid w:val="00CD48B5"/>
    <w:rsid w:val="00CD61C4"/>
    <w:rsid w:val="00CD62DA"/>
    <w:rsid w:val="00CD7532"/>
    <w:rsid w:val="00CD7B85"/>
    <w:rsid w:val="00CE1A7B"/>
    <w:rsid w:val="00CE2A6C"/>
    <w:rsid w:val="00CE3472"/>
    <w:rsid w:val="00CE37DA"/>
    <w:rsid w:val="00CE50B0"/>
    <w:rsid w:val="00CE5646"/>
    <w:rsid w:val="00CE67EB"/>
    <w:rsid w:val="00CF03D5"/>
    <w:rsid w:val="00CF2259"/>
    <w:rsid w:val="00CF2B7D"/>
    <w:rsid w:val="00CF2F9D"/>
    <w:rsid w:val="00CF3179"/>
    <w:rsid w:val="00CF5CE2"/>
    <w:rsid w:val="00CF6A64"/>
    <w:rsid w:val="00D00866"/>
    <w:rsid w:val="00D00893"/>
    <w:rsid w:val="00D00B84"/>
    <w:rsid w:val="00D00F12"/>
    <w:rsid w:val="00D0102A"/>
    <w:rsid w:val="00D011F0"/>
    <w:rsid w:val="00D02A25"/>
    <w:rsid w:val="00D04C11"/>
    <w:rsid w:val="00D04CB5"/>
    <w:rsid w:val="00D04E7D"/>
    <w:rsid w:val="00D10333"/>
    <w:rsid w:val="00D109C5"/>
    <w:rsid w:val="00D110E2"/>
    <w:rsid w:val="00D135F3"/>
    <w:rsid w:val="00D13E54"/>
    <w:rsid w:val="00D17834"/>
    <w:rsid w:val="00D17FB1"/>
    <w:rsid w:val="00D20637"/>
    <w:rsid w:val="00D21396"/>
    <w:rsid w:val="00D21445"/>
    <w:rsid w:val="00D227F3"/>
    <w:rsid w:val="00D247AB"/>
    <w:rsid w:val="00D24AE6"/>
    <w:rsid w:val="00D279CF"/>
    <w:rsid w:val="00D317E9"/>
    <w:rsid w:val="00D31AC2"/>
    <w:rsid w:val="00D323E4"/>
    <w:rsid w:val="00D33506"/>
    <w:rsid w:val="00D346CC"/>
    <w:rsid w:val="00D34E93"/>
    <w:rsid w:val="00D40D90"/>
    <w:rsid w:val="00D41562"/>
    <w:rsid w:val="00D43C05"/>
    <w:rsid w:val="00D47417"/>
    <w:rsid w:val="00D509D9"/>
    <w:rsid w:val="00D5151F"/>
    <w:rsid w:val="00D51D4D"/>
    <w:rsid w:val="00D54160"/>
    <w:rsid w:val="00D5513F"/>
    <w:rsid w:val="00D55EC2"/>
    <w:rsid w:val="00D57C48"/>
    <w:rsid w:val="00D6151A"/>
    <w:rsid w:val="00D62DF7"/>
    <w:rsid w:val="00D656E2"/>
    <w:rsid w:val="00D656EC"/>
    <w:rsid w:val="00D65975"/>
    <w:rsid w:val="00D65C44"/>
    <w:rsid w:val="00D65DF3"/>
    <w:rsid w:val="00D67027"/>
    <w:rsid w:val="00D67427"/>
    <w:rsid w:val="00D72CAC"/>
    <w:rsid w:val="00D730DE"/>
    <w:rsid w:val="00D73250"/>
    <w:rsid w:val="00D7392E"/>
    <w:rsid w:val="00D74CE1"/>
    <w:rsid w:val="00D75759"/>
    <w:rsid w:val="00D75DCB"/>
    <w:rsid w:val="00D804D5"/>
    <w:rsid w:val="00D815DE"/>
    <w:rsid w:val="00D827BF"/>
    <w:rsid w:val="00D8349C"/>
    <w:rsid w:val="00D8511F"/>
    <w:rsid w:val="00D8559B"/>
    <w:rsid w:val="00D86200"/>
    <w:rsid w:val="00D86EA3"/>
    <w:rsid w:val="00D87FC3"/>
    <w:rsid w:val="00D900C9"/>
    <w:rsid w:val="00D91349"/>
    <w:rsid w:val="00D92363"/>
    <w:rsid w:val="00D93331"/>
    <w:rsid w:val="00D93713"/>
    <w:rsid w:val="00D940EC"/>
    <w:rsid w:val="00D94684"/>
    <w:rsid w:val="00D9658F"/>
    <w:rsid w:val="00D97C28"/>
    <w:rsid w:val="00DA06A7"/>
    <w:rsid w:val="00DA13D5"/>
    <w:rsid w:val="00DA388B"/>
    <w:rsid w:val="00DA3E21"/>
    <w:rsid w:val="00DB0CBD"/>
    <w:rsid w:val="00DB1E3C"/>
    <w:rsid w:val="00DB2609"/>
    <w:rsid w:val="00DB2DA2"/>
    <w:rsid w:val="00DB2EBC"/>
    <w:rsid w:val="00DB5A05"/>
    <w:rsid w:val="00DB6371"/>
    <w:rsid w:val="00DB6898"/>
    <w:rsid w:val="00DB7E01"/>
    <w:rsid w:val="00DC172E"/>
    <w:rsid w:val="00DD029B"/>
    <w:rsid w:val="00DD1206"/>
    <w:rsid w:val="00DD14D6"/>
    <w:rsid w:val="00DD1E08"/>
    <w:rsid w:val="00DD23CC"/>
    <w:rsid w:val="00DD2B5F"/>
    <w:rsid w:val="00DD4461"/>
    <w:rsid w:val="00DD450C"/>
    <w:rsid w:val="00DD4803"/>
    <w:rsid w:val="00DD5C4E"/>
    <w:rsid w:val="00DD61BD"/>
    <w:rsid w:val="00DE13F7"/>
    <w:rsid w:val="00DE1645"/>
    <w:rsid w:val="00DE301E"/>
    <w:rsid w:val="00DE4119"/>
    <w:rsid w:val="00DE72A9"/>
    <w:rsid w:val="00DE7CE3"/>
    <w:rsid w:val="00DE7ECC"/>
    <w:rsid w:val="00DF079C"/>
    <w:rsid w:val="00DF2C62"/>
    <w:rsid w:val="00DF4015"/>
    <w:rsid w:val="00DF6BEA"/>
    <w:rsid w:val="00DF7BCA"/>
    <w:rsid w:val="00E0015F"/>
    <w:rsid w:val="00E033F2"/>
    <w:rsid w:val="00E03A32"/>
    <w:rsid w:val="00E03E24"/>
    <w:rsid w:val="00E05572"/>
    <w:rsid w:val="00E06A6C"/>
    <w:rsid w:val="00E0745C"/>
    <w:rsid w:val="00E07D7F"/>
    <w:rsid w:val="00E10617"/>
    <w:rsid w:val="00E14624"/>
    <w:rsid w:val="00E147B6"/>
    <w:rsid w:val="00E1534C"/>
    <w:rsid w:val="00E16E08"/>
    <w:rsid w:val="00E17460"/>
    <w:rsid w:val="00E17797"/>
    <w:rsid w:val="00E20A8E"/>
    <w:rsid w:val="00E20CCD"/>
    <w:rsid w:val="00E272D0"/>
    <w:rsid w:val="00E30390"/>
    <w:rsid w:val="00E31831"/>
    <w:rsid w:val="00E32BD5"/>
    <w:rsid w:val="00E331C1"/>
    <w:rsid w:val="00E3582B"/>
    <w:rsid w:val="00E37E11"/>
    <w:rsid w:val="00E409AA"/>
    <w:rsid w:val="00E40EFF"/>
    <w:rsid w:val="00E4700F"/>
    <w:rsid w:val="00E47F17"/>
    <w:rsid w:val="00E52782"/>
    <w:rsid w:val="00E5326C"/>
    <w:rsid w:val="00E54BD7"/>
    <w:rsid w:val="00E54D49"/>
    <w:rsid w:val="00E54E69"/>
    <w:rsid w:val="00E57F2D"/>
    <w:rsid w:val="00E60202"/>
    <w:rsid w:val="00E60C4E"/>
    <w:rsid w:val="00E613D5"/>
    <w:rsid w:val="00E615A0"/>
    <w:rsid w:val="00E61CBE"/>
    <w:rsid w:val="00E62504"/>
    <w:rsid w:val="00E62A08"/>
    <w:rsid w:val="00E6312B"/>
    <w:rsid w:val="00E635E1"/>
    <w:rsid w:val="00E70CDF"/>
    <w:rsid w:val="00E7210C"/>
    <w:rsid w:val="00E74638"/>
    <w:rsid w:val="00E75CDF"/>
    <w:rsid w:val="00E75E6D"/>
    <w:rsid w:val="00E75F3D"/>
    <w:rsid w:val="00E77036"/>
    <w:rsid w:val="00E775CC"/>
    <w:rsid w:val="00E776E4"/>
    <w:rsid w:val="00E81D05"/>
    <w:rsid w:val="00E84041"/>
    <w:rsid w:val="00E84564"/>
    <w:rsid w:val="00E84CE4"/>
    <w:rsid w:val="00E868AE"/>
    <w:rsid w:val="00E86EDC"/>
    <w:rsid w:val="00E87A13"/>
    <w:rsid w:val="00E9044D"/>
    <w:rsid w:val="00E9074D"/>
    <w:rsid w:val="00E92315"/>
    <w:rsid w:val="00E93C13"/>
    <w:rsid w:val="00EA0AA3"/>
    <w:rsid w:val="00EA2066"/>
    <w:rsid w:val="00EA48B5"/>
    <w:rsid w:val="00EA4A35"/>
    <w:rsid w:val="00EA7ED5"/>
    <w:rsid w:val="00EB026D"/>
    <w:rsid w:val="00EB0F90"/>
    <w:rsid w:val="00EB18E6"/>
    <w:rsid w:val="00EB3020"/>
    <w:rsid w:val="00EB35FB"/>
    <w:rsid w:val="00EB5C48"/>
    <w:rsid w:val="00EC1865"/>
    <w:rsid w:val="00EC289B"/>
    <w:rsid w:val="00EC4571"/>
    <w:rsid w:val="00EC52FE"/>
    <w:rsid w:val="00EC5687"/>
    <w:rsid w:val="00EC5A04"/>
    <w:rsid w:val="00EC6B05"/>
    <w:rsid w:val="00ED1816"/>
    <w:rsid w:val="00ED23E5"/>
    <w:rsid w:val="00ED305C"/>
    <w:rsid w:val="00ED6044"/>
    <w:rsid w:val="00ED7219"/>
    <w:rsid w:val="00ED7924"/>
    <w:rsid w:val="00ED7DC0"/>
    <w:rsid w:val="00EE2B63"/>
    <w:rsid w:val="00EE37E7"/>
    <w:rsid w:val="00EE4EA6"/>
    <w:rsid w:val="00EE6821"/>
    <w:rsid w:val="00EF1C3A"/>
    <w:rsid w:val="00EF1D51"/>
    <w:rsid w:val="00EF36C6"/>
    <w:rsid w:val="00EF4074"/>
    <w:rsid w:val="00EF414D"/>
    <w:rsid w:val="00EF42B9"/>
    <w:rsid w:val="00EF5367"/>
    <w:rsid w:val="00EF5B2A"/>
    <w:rsid w:val="00EF5B61"/>
    <w:rsid w:val="00F0033C"/>
    <w:rsid w:val="00F00E6A"/>
    <w:rsid w:val="00F00F8C"/>
    <w:rsid w:val="00F010AC"/>
    <w:rsid w:val="00F0145A"/>
    <w:rsid w:val="00F017B9"/>
    <w:rsid w:val="00F02974"/>
    <w:rsid w:val="00F03452"/>
    <w:rsid w:val="00F050D5"/>
    <w:rsid w:val="00F055AE"/>
    <w:rsid w:val="00F077E6"/>
    <w:rsid w:val="00F07A0A"/>
    <w:rsid w:val="00F11F53"/>
    <w:rsid w:val="00F12A18"/>
    <w:rsid w:val="00F12B3E"/>
    <w:rsid w:val="00F1392D"/>
    <w:rsid w:val="00F13A68"/>
    <w:rsid w:val="00F14811"/>
    <w:rsid w:val="00F15430"/>
    <w:rsid w:val="00F165B5"/>
    <w:rsid w:val="00F17E40"/>
    <w:rsid w:val="00F21DAB"/>
    <w:rsid w:val="00F2371B"/>
    <w:rsid w:val="00F240BD"/>
    <w:rsid w:val="00F25112"/>
    <w:rsid w:val="00F2544A"/>
    <w:rsid w:val="00F31C4C"/>
    <w:rsid w:val="00F33D2F"/>
    <w:rsid w:val="00F34DCB"/>
    <w:rsid w:val="00F36DBD"/>
    <w:rsid w:val="00F3736C"/>
    <w:rsid w:val="00F41838"/>
    <w:rsid w:val="00F510D1"/>
    <w:rsid w:val="00F51499"/>
    <w:rsid w:val="00F5166E"/>
    <w:rsid w:val="00F51A1A"/>
    <w:rsid w:val="00F52134"/>
    <w:rsid w:val="00F60606"/>
    <w:rsid w:val="00F607C4"/>
    <w:rsid w:val="00F6136E"/>
    <w:rsid w:val="00F66D9E"/>
    <w:rsid w:val="00F67E17"/>
    <w:rsid w:val="00F70217"/>
    <w:rsid w:val="00F706EE"/>
    <w:rsid w:val="00F71613"/>
    <w:rsid w:val="00F72F44"/>
    <w:rsid w:val="00F74DDC"/>
    <w:rsid w:val="00F75265"/>
    <w:rsid w:val="00F76973"/>
    <w:rsid w:val="00F8012B"/>
    <w:rsid w:val="00F80424"/>
    <w:rsid w:val="00F81ABB"/>
    <w:rsid w:val="00F83645"/>
    <w:rsid w:val="00F84F8F"/>
    <w:rsid w:val="00F86060"/>
    <w:rsid w:val="00F86A39"/>
    <w:rsid w:val="00F876C8"/>
    <w:rsid w:val="00F8788F"/>
    <w:rsid w:val="00F908CA"/>
    <w:rsid w:val="00F90958"/>
    <w:rsid w:val="00F9177A"/>
    <w:rsid w:val="00F91A0D"/>
    <w:rsid w:val="00F93C55"/>
    <w:rsid w:val="00F93DCF"/>
    <w:rsid w:val="00F93E19"/>
    <w:rsid w:val="00F93ED6"/>
    <w:rsid w:val="00FA05CF"/>
    <w:rsid w:val="00FA06AD"/>
    <w:rsid w:val="00FA0B0C"/>
    <w:rsid w:val="00FA1F26"/>
    <w:rsid w:val="00FA2996"/>
    <w:rsid w:val="00FA4D1F"/>
    <w:rsid w:val="00FA79E7"/>
    <w:rsid w:val="00FB276F"/>
    <w:rsid w:val="00FB309B"/>
    <w:rsid w:val="00FB3522"/>
    <w:rsid w:val="00FB430D"/>
    <w:rsid w:val="00FB44C1"/>
    <w:rsid w:val="00FB4DB1"/>
    <w:rsid w:val="00FB509A"/>
    <w:rsid w:val="00FB6104"/>
    <w:rsid w:val="00FB784A"/>
    <w:rsid w:val="00FB7F21"/>
    <w:rsid w:val="00FC189A"/>
    <w:rsid w:val="00FC2C86"/>
    <w:rsid w:val="00FC4126"/>
    <w:rsid w:val="00FC42AD"/>
    <w:rsid w:val="00FC5B77"/>
    <w:rsid w:val="00FD168B"/>
    <w:rsid w:val="00FD226A"/>
    <w:rsid w:val="00FD275B"/>
    <w:rsid w:val="00FD3B9E"/>
    <w:rsid w:val="00FD3D93"/>
    <w:rsid w:val="00FD3DCC"/>
    <w:rsid w:val="00FD4C55"/>
    <w:rsid w:val="00FD7DD5"/>
    <w:rsid w:val="00FE02A5"/>
    <w:rsid w:val="00FE04F1"/>
    <w:rsid w:val="00FE0620"/>
    <w:rsid w:val="00FE2F2A"/>
    <w:rsid w:val="00FE3E08"/>
    <w:rsid w:val="00FE5083"/>
    <w:rsid w:val="00FE58FD"/>
    <w:rsid w:val="00FE5B62"/>
    <w:rsid w:val="00FE6F26"/>
    <w:rsid w:val="00FE6FA9"/>
    <w:rsid w:val="00FF0560"/>
    <w:rsid w:val="00FF1F9F"/>
    <w:rsid w:val="00FF368C"/>
    <w:rsid w:val="00FF4BAE"/>
    <w:rsid w:val="00FF586D"/>
    <w:rsid w:val="00FF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5E94751"/>
  <w15:docId w15:val="{08BC2866-5D95-46C6-AEFC-C51F2D5E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locke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US" w:eastAsia="en-US" w:bidi="ar-SA"/>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lang w:val="en-US" w:eastAsia="en-US"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Hyperlink">
    <w:name w:val="Hyperlink"/>
    <w:basedOn w:val="DefaultParagraphFont"/>
    <w:uiPriority w:val="99"/>
    <w:rPr>
      <w:rFonts w:cs="Times New Roman"/>
      <w:color w:val="0000FF"/>
      <w:u w:val="single"/>
    </w:rPr>
  </w:style>
  <w:style w:type="character" w:customStyle="1" w:styleId="apple-style-span">
    <w:name w:val="apple-style-span"/>
    <w:basedOn w:val="DefaultParagraphFont"/>
    <w:uiPriority w:val="99"/>
    <w:rPr>
      <w:rFonts w:cs="Times New Roman"/>
    </w:rPr>
  </w:style>
  <w:style w:type="paragraph" w:styleId="NoSpacing">
    <w:name w:val="No Spacing"/>
    <w:link w:val="NoSpacingChar"/>
    <w:uiPriority w:val="99"/>
    <w:qFormat/>
    <w:pPr>
      <w:jc w:val="both"/>
    </w:pPr>
    <w:rPr>
      <w:rFonts w:ascii="Calibri" w:hAnsi="Calibri"/>
      <w:sz w:val="22"/>
      <w:szCs w:val="22"/>
    </w:rPr>
  </w:style>
  <w:style w:type="character" w:customStyle="1" w:styleId="NoSpacingChar">
    <w:name w:val="No Spacing Char"/>
    <w:basedOn w:val="DefaultParagraphFont"/>
    <w:link w:val="NoSpacing"/>
    <w:uiPriority w:val="99"/>
    <w:locked/>
    <w:rPr>
      <w:rFonts w:ascii="Calibri" w:hAnsi="Calibri"/>
      <w:sz w:val="22"/>
      <w:szCs w:val="22"/>
      <w:lang w:val="en-US" w:eastAsia="en-US" w:bidi="ar-SA"/>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4"/>
      <w:szCs w:val="24"/>
      <w:lang w:val="en-US" w:eastAsia="en-US" w:bidi="ar-SA"/>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character" w:styleId="PageNumber">
    <w:name w:val="page number"/>
    <w:basedOn w:val="DefaultParagraphFont"/>
    <w:uiPriority w:val="99"/>
    <w:rPr>
      <w:rFonts w:cs="Times New Roman"/>
    </w:rPr>
  </w:style>
  <w:style w:type="character" w:customStyle="1" w:styleId="Heading2Char">
    <w:name w:val="Heading 2 Char"/>
    <w:basedOn w:val="DefaultParagraphFont"/>
    <w:link w:val="Heading2"/>
    <w:semiHidden/>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59"/>
    <w:lock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paragraph" w:customStyle="1" w:styleId="BusinessRules">
    <w:name w:val="Business Rules"/>
    <w:basedOn w:val="Normal"/>
    <w:link w:val="BusinessRulesChar"/>
    <w:qFormat/>
    <w:rPr>
      <w:rFonts w:asciiTheme="minorHAnsi" w:hAnsiTheme="minorHAnsi" w:cs="Arial"/>
      <w:color w:val="00B050"/>
      <w:sz w:val="22"/>
    </w:rPr>
  </w:style>
  <w:style w:type="character" w:customStyle="1" w:styleId="BusinessRulesChar">
    <w:name w:val="Business Rules Char"/>
    <w:basedOn w:val="DefaultParagraphFont"/>
    <w:link w:val="BusinessRules"/>
    <w:rPr>
      <w:rFonts w:asciiTheme="minorHAnsi" w:hAnsiTheme="minorHAnsi" w:cs="Arial"/>
      <w:color w:val="00B050"/>
      <w:sz w:val="22"/>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ListParagraphChar">
    <w:name w:val="List Paragraph Char"/>
    <w:basedOn w:val="DefaultParagraphFont"/>
    <w:link w:val="ListParagraph"/>
    <w:uiPriority w:val="34"/>
    <w:rPr>
      <w:sz w:val="24"/>
      <w:szCs w:val="24"/>
    </w:rPr>
  </w:style>
  <w:style w:type="table" w:customStyle="1" w:styleId="TableGrid2">
    <w:name w:val="Table Grid2"/>
    <w:basedOn w:val="TableNormal"/>
    <w:next w:val="TableGrid"/>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pPr>
      <w:numPr>
        <w:numId w:val="12"/>
      </w:numPr>
      <w:contextualSpacing/>
    </w:pPr>
  </w:style>
  <w:style w:type="table" w:customStyle="1" w:styleId="TableGrid3">
    <w:name w:val="Table Grid3"/>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2057">
      <w:marLeft w:val="0"/>
      <w:marRight w:val="0"/>
      <w:marTop w:val="0"/>
      <w:marBottom w:val="0"/>
      <w:divBdr>
        <w:top w:val="none" w:sz="0" w:space="0" w:color="auto"/>
        <w:left w:val="none" w:sz="0" w:space="0" w:color="auto"/>
        <w:bottom w:val="none" w:sz="0" w:space="0" w:color="auto"/>
        <w:right w:val="none" w:sz="0" w:space="0" w:color="auto"/>
      </w:divBdr>
    </w:div>
    <w:div w:id="371612058">
      <w:marLeft w:val="0"/>
      <w:marRight w:val="0"/>
      <w:marTop w:val="0"/>
      <w:marBottom w:val="0"/>
      <w:divBdr>
        <w:top w:val="none" w:sz="0" w:space="0" w:color="auto"/>
        <w:left w:val="none" w:sz="0" w:space="0" w:color="auto"/>
        <w:bottom w:val="none" w:sz="0" w:space="0" w:color="auto"/>
        <w:right w:val="none" w:sz="0" w:space="0" w:color="auto"/>
      </w:divBdr>
    </w:div>
    <w:div w:id="371612059">
      <w:marLeft w:val="0"/>
      <w:marRight w:val="0"/>
      <w:marTop w:val="0"/>
      <w:marBottom w:val="0"/>
      <w:divBdr>
        <w:top w:val="none" w:sz="0" w:space="0" w:color="auto"/>
        <w:left w:val="none" w:sz="0" w:space="0" w:color="auto"/>
        <w:bottom w:val="none" w:sz="0" w:space="0" w:color="auto"/>
        <w:right w:val="none" w:sz="0" w:space="0" w:color="auto"/>
      </w:divBdr>
    </w:div>
    <w:div w:id="1036856172">
      <w:bodyDiv w:val="1"/>
      <w:marLeft w:val="0"/>
      <w:marRight w:val="0"/>
      <w:marTop w:val="0"/>
      <w:marBottom w:val="0"/>
      <w:divBdr>
        <w:top w:val="none" w:sz="0" w:space="0" w:color="auto"/>
        <w:left w:val="none" w:sz="0" w:space="0" w:color="auto"/>
        <w:bottom w:val="none" w:sz="0" w:space="0" w:color="auto"/>
        <w:right w:val="none" w:sz="0" w:space="0" w:color="auto"/>
      </w:divBdr>
    </w:div>
    <w:div w:id="1820727571">
      <w:bodyDiv w:val="1"/>
      <w:marLeft w:val="0"/>
      <w:marRight w:val="0"/>
      <w:marTop w:val="0"/>
      <w:marBottom w:val="0"/>
      <w:divBdr>
        <w:top w:val="none" w:sz="0" w:space="0" w:color="auto"/>
        <w:left w:val="none" w:sz="0" w:space="0" w:color="auto"/>
        <w:bottom w:val="none" w:sz="0" w:space="0" w:color="auto"/>
        <w:right w:val="none" w:sz="0" w:space="0" w:color="auto"/>
      </w:divBdr>
    </w:div>
    <w:div w:id="1844586958">
      <w:bodyDiv w:val="1"/>
      <w:marLeft w:val="0"/>
      <w:marRight w:val="0"/>
      <w:marTop w:val="0"/>
      <w:marBottom w:val="0"/>
      <w:divBdr>
        <w:top w:val="none" w:sz="0" w:space="0" w:color="auto"/>
        <w:left w:val="none" w:sz="0" w:space="0" w:color="auto"/>
        <w:bottom w:val="none" w:sz="0" w:space="0" w:color="auto"/>
        <w:right w:val="none" w:sz="0" w:space="0" w:color="auto"/>
      </w:divBdr>
    </w:div>
    <w:div w:id="1945649240">
      <w:bodyDiv w:val="1"/>
      <w:marLeft w:val="0"/>
      <w:marRight w:val="0"/>
      <w:marTop w:val="0"/>
      <w:marBottom w:val="0"/>
      <w:divBdr>
        <w:top w:val="none" w:sz="0" w:space="0" w:color="auto"/>
        <w:left w:val="none" w:sz="0" w:space="0" w:color="auto"/>
        <w:bottom w:val="none" w:sz="0" w:space="0" w:color="auto"/>
        <w:right w:val="none" w:sz="0" w:space="0" w:color="auto"/>
      </w:divBdr>
    </w:div>
    <w:div w:id="200782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ros.hud.gov/heros/faces/downloadFile.xhtml?erUploadId=900000013060140" TargetMode="External"/><Relationship Id="rId13" Type="http://schemas.openxmlformats.org/officeDocument/2006/relationships/hyperlink" Target="https://heros.hud.gov/heros/faces/downloadFile.xhtml?erUploadId=90000001306008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ros.hud.gov/heros/faces/downloadFile.xhtml?erUploadId=90000001306007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ros.hud.gov/heros/faces/downloadFile.xhtml?erUploadId=90000001306007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heros.hud.gov/heros/faces/downloadFile.xhtml?erUploadId=90000001306006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eros.hud.gov/heros/faces/downloadFile.xhtml?erUploadId=900000013060066" TargetMode="External"/><Relationship Id="rId14" Type="http://schemas.openxmlformats.org/officeDocument/2006/relationships/hyperlink" Target="https://heros.hud.gov/heros/faces/downloadFile.xhtml?erUploadId=900000013060088"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file:///C:\Documents%20and%20Settings\ABehl\Desktop\MicroStrategy\EMIS\Final%20EMIS\espanol.hud.gov" TargetMode="External"/><Relationship Id="rId2" Type="http://schemas.openxmlformats.org/officeDocument/2006/relationships/hyperlink" Target="http://www.hud.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8DFFC58D-4C8A-4252-AC66-3911B995B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1666</Words>
  <Characters>11315</Characters>
  <Application>Microsoft Office Word</Application>
  <DocSecurity>8</DocSecurity>
  <Lines>452</Lines>
  <Paragraphs>264</Paragraphs>
  <ScaleCrop>false</ScaleCrop>
  <HeadingPairs>
    <vt:vector size="2" baseType="variant">
      <vt:variant>
        <vt:lpstr>Title</vt:lpstr>
      </vt:variant>
      <vt:variant>
        <vt:i4>1</vt:i4>
      </vt:variant>
    </vt:vector>
  </HeadingPairs>
  <TitlesOfParts>
    <vt:vector size="1" baseType="lpstr">
      <vt:lpstr>&lt;TYPE=[section 4] REPORT_GUID=[B2A873E9444FB1CDF0F4CD88464F8B0C]&gt;</vt:lpstr>
    </vt:vector>
  </TitlesOfParts>
  <Company>CACI</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&lt;TYPE=[section 4] REPORT_GUID=[B2A873E9444FB1CDF0F4CD88464F8B0C]&gt;</dc:title>
  <dc:subject/>
  <dc:creator>Rocio Ggonzalez</dc:creator>
  <cp:keywords/>
  <dc:description/>
  <cp:lastModifiedBy>Stefan Duarte-Breen</cp:lastModifiedBy>
  <cp:revision>2</cp:revision>
  <dcterms:created xsi:type="dcterms:W3CDTF">2026-05-28T15:54:00Z</dcterms:created>
  <dcterms:modified xsi:type="dcterms:W3CDTF">2026-05-28T15:54:00Z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2024-09-18T18:58:24Z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70c27f05-4588-4f8d-b595-e048e45275c5</vt:lpwstr>
  </property>
  <property fmtid="{D5CDD505-2E9C-101B-9397-08002B2CF9AE}" pid="7" name="MSIP_Label_defa4170-0d19-0005-0004-bc88714345d2_ActionId">
    <vt:lpwstr>b39b3148-a07c-4c57-8f06-5f087148d7cb</vt:lpwstr>
  </property>
  <property fmtid="{D5CDD505-2E9C-101B-9397-08002B2CF9AE}" pid="8" name="MSIP_Label_defa4170-0d19-0005-0004-bc88714345d2_ContentBits">
    <vt:lpwstr>0</vt:lpwstr>
  </property>
</Properties>
</file>